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3F4F"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0862E9DB"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2F98E638"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706A6051"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1A0F128D"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5D41A1B0" w14:textId="1273FADD" w:rsidR="00325730" w:rsidRPr="00AD4632" w:rsidRDefault="00325730" w:rsidP="00325730">
      <w:pPr>
        <w:jc w:val="center"/>
        <w:rPr>
          <w:rFonts w:ascii="Times New Roman" w:eastAsia="Times New Roman" w:hAnsi="Times New Roman" w:cs="Times New Roman"/>
          <w:b/>
          <w:bCs/>
          <w:sz w:val="70"/>
          <w:szCs w:val="70"/>
          <w:lang w:val="en-GB"/>
        </w:rPr>
      </w:pPr>
      <w:r w:rsidRPr="00AD4632">
        <w:rPr>
          <w:rFonts w:ascii="Times New Roman" w:eastAsia="Times New Roman" w:hAnsi="Times New Roman" w:cs="Times New Roman"/>
          <w:b/>
          <w:bCs/>
          <w:sz w:val="70"/>
          <w:szCs w:val="70"/>
          <w:lang w:val="en-GB"/>
        </w:rPr>
        <w:t xml:space="preserve">THE COMPREHENSIVE ECONOMIC PARTNERSHIP </w:t>
      </w:r>
    </w:p>
    <w:p w14:paraId="39E4CD41" w14:textId="77777777" w:rsidR="00325730" w:rsidRPr="00AD4632" w:rsidRDefault="00325730" w:rsidP="00325730">
      <w:pPr>
        <w:jc w:val="center"/>
        <w:rPr>
          <w:rFonts w:ascii="Times New Roman" w:eastAsia="Times New Roman" w:hAnsi="Times New Roman" w:cs="Times New Roman"/>
          <w:b/>
          <w:bCs/>
          <w:sz w:val="70"/>
          <w:szCs w:val="70"/>
          <w:lang w:val="en-GB"/>
        </w:rPr>
      </w:pPr>
      <w:r w:rsidRPr="00AD4632">
        <w:rPr>
          <w:rFonts w:ascii="Times New Roman" w:eastAsia="Times New Roman" w:hAnsi="Times New Roman" w:cs="Times New Roman"/>
          <w:b/>
          <w:bCs/>
          <w:sz w:val="70"/>
          <w:szCs w:val="70"/>
          <w:lang w:val="en-GB"/>
        </w:rPr>
        <w:t>AGREEMENT</w:t>
      </w:r>
    </w:p>
    <w:p w14:paraId="48861B75" w14:textId="77777777" w:rsidR="00325730" w:rsidRPr="00AD4632" w:rsidRDefault="00325730" w:rsidP="00214A73">
      <w:pPr>
        <w:jc w:val="center"/>
        <w:rPr>
          <w:rFonts w:ascii="Times New Roman" w:eastAsia="Times New Roman" w:hAnsi="Times New Roman" w:cs="Times New Roman"/>
          <w:b/>
          <w:bCs/>
          <w:sz w:val="70"/>
          <w:szCs w:val="70"/>
          <w:lang w:val="en-GB"/>
        </w:rPr>
      </w:pPr>
      <w:r w:rsidRPr="00AD4632">
        <w:rPr>
          <w:rFonts w:ascii="Times New Roman" w:eastAsia="Times New Roman" w:hAnsi="Times New Roman" w:cs="Times New Roman"/>
          <w:b/>
          <w:bCs/>
          <w:sz w:val="70"/>
          <w:szCs w:val="70"/>
          <w:lang w:val="en-GB"/>
        </w:rPr>
        <w:t xml:space="preserve">BETWEEN </w:t>
      </w:r>
    </w:p>
    <w:p w14:paraId="1349F254" w14:textId="07790374" w:rsidR="00214A73" w:rsidRPr="00AD4632" w:rsidRDefault="0039228C" w:rsidP="00214A73">
      <w:pPr>
        <w:jc w:val="center"/>
        <w:rPr>
          <w:rFonts w:ascii="Times New Roman" w:eastAsia="Times New Roman" w:hAnsi="Times New Roman" w:cs="Times New Roman"/>
          <w:b/>
          <w:bCs/>
          <w:sz w:val="70"/>
          <w:szCs w:val="70"/>
          <w:lang w:val="en-GB"/>
        </w:rPr>
      </w:pPr>
      <w:r w:rsidRPr="00AD4632">
        <w:rPr>
          <w:rFonts w:ascii="Times New Roman" w:eastAsia="Times New Roman" w:hAnsi="Times New Roman" w:cs="Times New Roman"/>
          <w:b/>
          <w:bCs/>
          <w:sz w:val="70"/>
          <w:szCs w:val="70"/>
          <w:lang w:val="en-GB"/>
        </w:rPr>
        <w:t xml:space="preserve">REPUBLIC OF </w:t>
      </w:r>
      <w:r w:rsidR="00214A73" w:rsidRPr="00AD4632">
        <w:rPr>
          <w:rFonts w:ascii="Times New Roman" w:eastAsia="Times New Roman" w:hAnsi="Times New Roman" w:cs="Times New Roman"/>
          <w:b/>
          <w:bCs/>
          <w:sz w:val="70"/>
          <w:szCs w:val="70"/>
          <w:lang w:val="en-GB"/>
        </w:rPr>
        <w:t>TÜRKİYE</w:t>
      </w:r>
    </w:p>
    <w:p w14:paraId="135958DB" w14:textId="5E32AD10" w:rsidR="00325730" w:rsidRPr="00AD4632" w:rsidRDefault="00325730" w:rsidP="00214A73">
      <w:pPr>
        <w:jc w:val="center"/>
        <w:rPr>
          <w:rFonts w:ascii="Times New Roman" w:eastAsia="Times New Roman" w:hAnsi="Times New Roman" w:cs="Times New Roman"/>
          <w:b/>
          <w:bCs/>
          <w:sz w:val="70"/>
          <w:szCs w:val="70"/>
          <w:lang w:val="en-GB"/>
        </w:rPr>
      </w:pPr>
      <w:r w:rsidRPr="00AD4632">
        <w:rPr>
          <w:rFonts w:ascii="Times New Roman" w:eastAsia="Times New Roman" w:hAnsi="Times New Roman" w:cs="Times New Roman"/>
          <w:b/>
          <w:bCs/>
          <w:sz w:val="70"/>
          <w:szCs w:val="70"/>
          <w:lang w:val="en-GB"/>
        </w:rPr>
        <w:t>AND</w:t>
      </w:r>
    </w:p>
    <w:p w14:paraId="16E23E1C" w14:textId="77777777" w:rsidR="00214A73" w:rsidRPr="00AD4632" w:rsidRDefault="00214A73" w:rsidP="00214A73">
      <w:pPr>
        <w:jc w:val="center"/>
        <w:rPr>
          <w:rFonts w:ascii="Times New Roman" w:eastAsia="Times New Roman" w:hAnsi="Times New Roman" w:cs="Times New Roman"/>
          <w:b/>
          <w:bCs/>
          <w:sz w:val="70"/>
          <w:szCs w:val="70"/>
          <w:lang w:val="en-GB"/>
        </w:rPr>
      </w:pPr>
      <w:r w:rsidRPr="00AD4632">
        <w:rPr>
          <w:rFonts w:ascii="Times New Roman" w:eastAsia="Times New Roman" w:hAnsi="Times New Roman" w:cs="Times New Roman"/>
          <w:b/>
          <w:bCs/>
          <w:sz w:val="70"/>
          <w:szCs w:val="70"/>
          <w:lang w:val="en-GB"/>
        </w:rPr>
        <w:t xml:space="preserve">UNITED ARAB EMIRATES </w:t>
      </w:r>
    </w:p>
    <w:p w14:paraId="7F7BF108"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747B9328"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21114675"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6410E9A3"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67526585"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25212BDB"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7A7D411F" w14:textId="77777777" w:rsidR="00214A73" w:rsidRPr="00AD4632" w:rsidRDefault="00214A73" w:rsidP="00351CFA">
      <w:pPr>
        <w:jc w:val="center"/>
        <w:rPr>
          <w:rFonts w:ascii="Times New Roman" w:eastAsia="Times New Roman" w:hAnsi="Times New Roman" w:cs="Times New Roman"/>
          <w:b/>
          <w:bCs/>
          <w:sz w:val="24"/>
          <w:szCs w:val="24"/>
          <w:lang w:val="en-GB"/>
        </w:rPr>
      </w:pPr>
    </w:p>
    <w:p w14:paraId="4A20502E" w14:textId="69844BE9" w:rsidR="00325730" w:rsidRPr="00AD4632" w:rsidRDefault="00325730" w:rsidP="00325730">
      <w:pPr>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sz w:val="24"/>
          <w:szCs w:val="24"/>
          <w:lang w:val="en-GB"/>
        </w:rPr>
        <w:lastRenderedPageBreak/>
        <w:t>THE COMPREHENSIVE ECONOMIC PARTNERSHIP AGREEMENT</w:t>
      </w:r>
    </w:p>
    <w:p w14:paraId="7285DE1C" w14:textId="4DE28E46" w:rsidR="00351CFA" w:rsidRPr="00AD4632" w:rsidRDefault="00325730" w:rsidP="00325730">
      <w:pPr>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sz w:val="24"/>
          <w:szCs w:val="24"/>
          <w:lang w:val="en-GB"/>
        </w:rPr>
        <w:t>BETWEEN REPUBLIC OF TÜRKİYE AND UNITED ARAB EMIRATES</w:t>
      </w:r>
    </w:p>
    <w:p w14:paraId="14A6D8AD" w14:textId="77777777" w:rsidR="00351CFA" w:rsidRPr="00AD4632" w:rsidRDefault="00351CFA" w:rsidP="00351CFA">
      <w:pPr>
        <w:jc w:val="center"/>
        <w:rPr>
          <w:rFonts w:ascii="Times New Roman" w:hAnsi="Times New Roman" w:cs="Times New Roman"/>
          <w:b/>
          <w:sz w:val="24"/>
          <w:szCs w:val="24"/>
          <w:u w:val="single"/>
        </w:rPr>
      </w:pPr>
      <w:r w:rsidRPr="00AD4632">
        <w:rPr>
          <w:rFonts w:ascii="Times New Roman" w:hAnsi="Times New Roman" w:cs="Times New Roman"/>
          <w:b/>
          <w:sz w:val="24"/>
          <w:szCs w:val="24"/>
          <w:u w:val="single"/>
        </w:rPr>
        <w:t>Table of Contents</w:t>
      </w:r>
    </w:p>
    <w:p w14:paraId="5FD32C1A" w14:textId="77777777" w:rsidR="00351CFA" w:rsidRPr="00AD4632" w:rsidRDefault="00351CFA" w:rsidP="00351CFA">
      <w:pPr>
        <w:rPr>
          <w:rFonts w:ascii="Times New Roman" w:hAnsi="Times New Roman" w:cs="Times New Roman"/>
          <w:b/>
          <w:sz w:val="24"/>
          <w:szCs w:val="24"/>
        </w:rPr>
      </w:pPr>
    </w:p>
    <w:p w14:paraId="434FD7AF" w14:textId="77777777" w:rsidR="00351CFA" w:rsidRPr="00AD4632" w:rsidRDefault="00351CFA" w:rsidP="00351CFA">
      <w:pPr>
        <w:jc w:val="both"/>
        <w:rPr>
          <w:rFonts w:ascii="Times New Roman" w:hAnsi="Times New Roman" w:cs="Times New Roman"/>
          <w:b/>
          <w:sz w:val="24"/>
          <w:szCs w:val="24"/>
          <w:u w:val="single"/>
        </w:rPr>
      </w:pPr>
      <w:r w:rsidRPr="00AD4632">
        <w:rPr>
          <w:rFonts w:ascii="Times New Roman" w:hAnsi="Times New Roman" w:cs="Times New Roman"/>
          <w:b/>
          <w:sz w:val="24"/>
          <w:szCs w:val="24"/>
          <w:u w:val="single"/>
        </w:rPr>
        <w:t>Preamble</w:t>
      </w:r>
    </w:p>
    <w:p w14:paraId="6912202D" w14:textId="77777777" w:rsidR="00351CFA" w:rsidRPr="00AD4632" w:rsidRDefault="00351CFA" w:rsidP="00351CFA">
      <w:pPr>
        <w:jc w:val="both"/>
        <w:rPr>
          <w:rFonts w:ascii="Times New Roman" w:hAnsi="Times New Roman" w:cs="Times New Roman"/>
          <w:b/>
          <w:sz w:val="24"/>
          <w:szCs w:val="24"/>
        </w:rPr>
      </w:pPr>
    </w:p>
    <w:p w14:paraId="776942C0" w14:textId="77777777" w:rsidR="00351CFA" w:rsidRPr="00AD4632" w:rsidRDefault="00351CFA" w:rsidP="00351CFA">
      <w:pPr>
        <w:jc w:val="both"/>
        <w:rPr>
          <w:rFonts w:ascii="Times New Roman" w:hAnsi="Times New Roman" w:cs="Times New Roman"/>
          <w:b/>
          <w:sz w:val="24"/>
          <w:szCs w:val="24"/>
          <w:u w:val="single"/>
        </w:rPr>
      </w:pPr>
      <w:r w:rsidRPr="00AD4632">
        <w:rPr>
          <w:rFonts w:ascii="Times New Roman" w:hAnsi="Times New Roman" w:cs="Times New Roman"/>
          <w:b/>
          <w:sz w:val="24"/>
          <w:szCs w:val="24"/>
          <w:u w:val="single"/>
        </w:rPr>
        <w:t>Chapters</w:t>
      </w:r>
    </w:p>
    <w:p w14:paraId="1C32A8E0"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Initial Provisions and General Definitions</w:t>
      </w:r>
    </w:p>
    <w:p w14:paraId="5E856D38"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2</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Trade in Goods</w:t>
      </w:r>
    </w:p>
    <w:p w14:paraId="3FBBE100"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3</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Trade Remedies</w:t>
      </w:r>
    </w:p>
    <w:p w14:paraId="25B386CE"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4</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Technical Barriers to Trade</w:t>
      </w:r>
    </w:p>
    <w:p w14:paraId="73476373"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5</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Sanitary and Phytosanitary Measures</w:t>
      </w:r>
    </w:p>
    <w:p w14:paraId="75F79DD4" w14:textId="77777777" w:rsidR="00E9757B" w:rsidRPr="00AD4632" w:rsidRDefault="00351CFA" w:rsidP="00E9757B">
      <w:pPr>
        <w:jc w:val="both"/>
        <w:rPr>
          <w:rFonts w:ascii="Times New Roman" w:hAnsi="Times New Roman" w:cs="Times New Roman"/>
          <w:b/>
          <w:sz w:val="24"/>
          <w:szCs w:val="24"/>
        </w:rPr>
      </w:pPr>
      <w:r w:rsidRPr="00AD4632">
        <w:rPr>
          <w:rFonts w:ascii="Times New Roman" w:hAnsi="Times New Roman" w:cs="Times New Roman"/>
          <w:b/>
          <w:sz w:val="24"/>
          <w:szCs w:val="24"/>
        </w:rPr>
        <w:t>Chapter 6</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Customs Procedures &amp; Trade Facilitation</w:t>
      </w:r>
    </w:p>
    <w:p w14:paraId="05F11A7C" w14:textId="75F1F424" w:rsidR="00351CFA" w:rsidRPr="00AD4632" w:rsidRDefault="00351CFA" w:rsidP="00E9757B">
      <w:pPr>
        <w:ind w:left="1560" w:hanging="1560"/>
        <w:jc w:val="both"/>
        <w:rPr>
          <w:rFonts w:ascii="Times New Roman" w:hAnsi="Times New Roman" w:cs="Times New Roman"/>
          <w:b/>
          <w:sz w:val="24"/>
          <w:szCs w:val="24"/>
        </w:rPr>
      </w:pPr>
      <w:r w:rsidRPr="00AD4632">
        <w:rPr>
          <w:rFonts w:ascii="Times New Roman" w:hAnsi="Times New Roman" w:cs="Times New Roman"/>
          <w:b/>
          <w:sz w:val="24"/>
          <w:szCs w:val="24"/>
        </w:rPr>
        <w:t>Chapter 7</w:t>
      </w:r>
      <w:r w:rsidR="00E9757B" w:rsidRPr="00AD4632">
        <w:rPr>
          <w:rFonts w:ascii="Times New Roman" w:hAnsi="Times New Roman" w:cs="Times New Roman"/>
          <w:b/>
          <w:sz w:val="24"/>
          <w:szCs w:val="24"/>
        </w:rPr>
        <w:tab/>
      </w:r>
      <w:r w:rsidR="00E9757B" w:rsidRPr="00AD4632">
        <w:rPr>
          <w:rFonts w:ascii="Times New Roman" w:hAnsi="Times New Roman" w:cs="Times New Roman"/>
          <w:b/>
          <w:sz w:val="24"/>
          <w:szCs w:val="24"/>
        </w:rPr>
        <w:tab/>
      </w:r>
      <w:r w:rsidRPr="00AD4632">
        <w:rPr>
          <w:rFonts w:ascii="Times New Roman" w:hAnsi="Times New Roman" w:cs="Times New Roman"/>
          <w:b/>
          <w:sz w:val="24"/>
          <w:szCs w:val="24"/>
        </w:rPr>
        <w:t>:</w:t>
      </w:r>
      <w:r w:rsidRPr="00AD4632">
        <w:rPr>
          <w:rFonts w:ascii="Times New Roman" w:hAnsi="Times New Roman" w:cs="Times New Roman"/>
          <w:b/>
          <w:sz w:val="24"/>
          <w:szCs w:val="24"/>
        </w:rPr>
        <w:tab/>
        <w:t xml:space="preserve">Concerning the Definition </w:t>
      </w:r>
      <w:r w:rsidR="00384B21" w:rsidRPr="00AD4632">
        <w:rPr>
          <w:rFonts w:ascii="Times New Roman" w:hAnsi="Times New Roman" w:cs="Times New Roman"/>
          <w:b/>
          <w:sz w:val="24"/>
          <w:szCs w:val="24"/>
        </w:rPr>
        <w:t>o</w:t>
      </w:r>
      <w:r w:rsidRPr="00AD4632">
        <w:rPr>
          <w:rFonts w:ascii="Times New Roman" w:hAnsi="Times New Roman" w:cs="Times New Roman"/>
          <w:b/>
          <w:sz w:val="24"/>
          <w:szCs w:val="24"/>
        </w:rPr>
        <w:t xml:space="preserve">f the Concept </w:t>
      </w:r>
      <w:r w:rsidR="00384B21" w:rsidRPr="00AD4632">
        <w:rPr>
          <w:rFonts w:ascii="Times New Roman" w:hAnsi="Times New Roman" w:cs="Times New Roman"/>
          <w:b/>
          <w:sz w:val="24"/>
          <w:szCs w:val="24"/>
        </w:rPr>
        <w:t>o</w:t>
      </w:r>
      <w:r w:rsidRPr="00AD4632">
        <w:rPr>
          <w:rFonts w:ascii="Times New Roman" w:hAnsi="Times New Roman" w:cs="Times New Roman"/>
          <w:b/>
          <w:sz w:val="24"/>
          <w:szCs w:val="24"/>
        </w:rPr>
        <w:t xml:space="preserve">f 'Originating </w:t>
      </w:r>
      <w:r w:rsidR="00E9757B" w:rsidRPr="00AD4632">
        <w:rPr>
          <w:rFonts w:ascii="Times New Roman" w:hAnsi="Times New Roman" w:cs="Times New Roman"/>
          <w:b/>
          <w:sz w:val="24"/>
          <w:szCs w:val="24"/>
        </w:rPr>
        <w:tab/>
      </w:r>
      <w:r w:rsidR="00E9757B" w:rsidRPr="00AD4632">
        <w:rPr>
          <w:rFonts w:ascii="Times New Roman" w:hAnsi="Times New Roman" w:cs="Times New Roman"/>
          <w:b/>
          <w:sz w:val="24"/>
          <w:szCs w:val="24"/>
        </w:rPr>
        <w:tab/>
      </w:r>
      <w:r w:rsidRPr="00AD4632">
        <w:rPr>
          <w:rFonts w:ascii="Times New Roman" w:hAnsi="Times New Roman" w:cs="Times New Roman"/>
          <w:b/>
          <w:sz w:val="24"/>
          <w:szCs w:val="24"/>
        </w:rPr>
        <w:t xml:space="preserve">Goods' And Methods </w:t>
      </w:r>
      <w:r w:rsidR="00384B21" w:rsidRPr="00AD4632">
        <w:rPr>
          <w:rFonts w:ascii="Times New Roman" w:hAnsi="Times New Roman" w:cs="Times New Roman"/>
          <w:b/>
          <w:sz w:val="24"/>
          <w:szCs w:val="24"/>
        </w:rPr>
        <w:t>o</w:t>
      </w:r>
      <w:r w:rsidRPr="00AD4632">
        <w:rPr>
          <w:rFonts w:ascii="Times New Roman" w:hAnsi="Times New Roman" w:cs="Times New Roman"/>
          <w:b/>
          <w:sz w:val="24"/>
          <w:szCs w:val="24"/>
        </w:rPr>
        <w:t>f Administrative Co-Operation</w:t>
      </w:r>
    </w:p>
    <w:p w14:paraId="0D91CC22" w14:textId="77777777" w:rsidR="00351CFA" w:rsidRPr="00AD4632" w:rsidRDefault="00351CFA" w:rsidP="00351CFA">
      <w:pPr>
        <w:tabs>
          <w:tab w:val="left" w:pos="2127"/>
        </w:tabs>
        <w:jc w:val="both"/>
        <w:rPr>
          <w:rFonts w:ascii="Times New Roman" w:hAnsi="Times New Roman" w:cs="Times New Roman"/>
          <w:b/>
          <w:sz w:val="24"/>
          <w:szCs w:val="24"/>
        </w:rPr>
      </w:pPr>
      <w:r w:rsidRPr="00AD4632">
        <w:rPr>
          <w:rFonts w:ascii="Times New Roman" w:hAnsi="Times New Roman" w:cs="Times New Roman"/>
          <w:b/>
          <w:sz w:val="24"/>
          <w:szCs w:val="24"/>
        </w:rPr>
        <w:t>Chapter 8</w:t>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Trade in Services</w:t>
      </w:r>
    </w:p>
    <w:p w14:paraId="2D50F9F6"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9</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Digital Trade</w:t>
      </w:r>
    </w:p>
    <w:p w14:paraId="16922265"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10</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Investment Facilitation</w:t>
      </w:r>
    </w:p>
    <w:p w14:paraId="7F3E2FDD"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11</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Government Procurement</w:t>
      </w:r>
    </w:p>
    <w:p w14:paraId="0FBF33D0"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12</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Competition and Related Matters</w:t>
      </w:r>
    </w:p>
    <w:p w14:paraId="35337639"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13</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Intellectual Property</w:t>
      </w:r>
    </w:p>
    <w:p w14:paraId="124B4360" w14:textId="77777777" w:rsidR="00351CFA" w:rsidRPr="00AD4632" w:rsidRDefault="00351CFA" w:rsidP="00351CFA">
      <w:pPr>
        <w:tabs>
          <w:tab w:val="left" w:pos="2127"/>
          <w:tab w:val="left" w:pos="2835"/>
        </w:tabs>
        <w:jc w:val="both"/>
        <w:rPr>
          <w:rFonts w:ascii="Times New Roman" w:hAnsi="Times New Roman" w:cs="Times New Roman"/>
          <w:b/>
          <w:sz w:val="24"/>
          <w:szCs w:val="24"/>
        </w:rPr>
      </w:pPr>
      <w:r w:rsidRPr="00AD4632">
        <w:rPr>
          <w:rFonts w:ascii="Times New Roman" w:hAnsi="Times New Roman" w:cs="Times New Roman"/>
          <w:b/>
          <w:sz w:val="24"/>
          <w:szCs w:val="24"/>
        </w:rPr>
        <w:t>Chapter 14</w:t>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Dispute Settlement</w:t>
      </w:r>
    </w:p>
    <w:p w14:paraId="6C64651B"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15</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Small and Medium-Sized Enterprises</w:t>
      </w:r>
    </w:p>
    <w:p w14:paraId="6287B597"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16</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Economic Cooperation</w:t>
      </w:r>
    </w:p>
    <w:p w14:paraId="0B4E5A92"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17</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 xml:space="preserve">Administration of the Agreement </w:t>
      </w:r>
    </w:p>
    <w:p w14:paraId="57F5380D"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Chapter 18</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Final Provisions</w:t>
      </w:r>
    </w:p>
    <w:p w14:paraId="75744095" w14:textId="77777777" w:rsidR="00351CFA" w:rsidRPr="00AD4632" w:rsidRDefault="00351CFA" w:rsidP="00351CFA">
      <w:pPr>
        <w:tabs>
          <w:tab w:val="left" w:pos="2127"/>
          <w:tab w:val="left" w:pos="2835"/>
        </w:tabs>
        <w:jc w:val="both"/>
        <w:rPr>
          <w:rFonts w:ascii="Times New Roman" w:hAnsi="Times New Roman" w:cs="Times New Roman"/>
          <w:b/>
          <w:sz w:val="24"/>
          <w:szCs w:val="24"/>
        </w:rPr>
      </w:pPr>
    </w:p>
    <w:p w14:paraId="07DE899F" w14:textId="77777777" w:rsidR="00351CFA" w:rsidRPr="00AD4632" w:rsidRDefault="00351CFA" w:rsidP="00351CFA">
      <w:pPr>
        <w:tabs>
          <w:tab w:val="left" w:pos="2127"/>
          <w:tab w:val="left" w:pos="2835"/>
        </w:tabs>
        <w:jc w:val="both"/>
        <w:rPr>
          <w:rFonts w:ascii="Times New Roman" w:hAnsi="Times New Roman" w:cs="Times New Roman"/>
          <w:b/>
          <w:sz w:val="24"/>
          <w:szCs w:val="24"/>
        </w:rPr>
      </w:pPr>
    </w:p>
    <w:p w14:paraId="7F52450A" w14:textId="77777777" w:rsidR="00351CFA" w:rsidRPr="00AD4632" w:rsidRDefault="00351CFA" w:rsidP="00351CFA">
      <w:pPr>
        <w:tabs>
          <w:tab w:val="left" w:pos="2127"/>
          <w:tab w:val="left" w:pos="2835"/>
        </w:tabs>
        <w:jc w:val="both"/>
        <w:rPr>
          <w:rFonts w:ascii="Times New Roman" w:hAnsi="Times New Roman" w:cs="Times New Roman"/>
          <w:b/>
          <w:sz w:val="24"/>
          <w:szCs w:val="24"/>
        </w:rPr>
      </w:pPr>
    </w:p>
    <w:p w14:paraId="122F9E40" w14:textId="77777777" w:rsidR="00351CFA" w:rsidRPr="00AD4632" w:rsidRDefault="00351CFA" w:rsidP="00351CFA">
      <w:pPr>
        <w:jc w:val="both"/>
        <w:rPr>
          <w:rFonts w:ascii="Times New Roman" w:hAnsi="Times New Roman" w:cs="Times New Roman"/>
          <w:b/>
          <w:sz w:val="24"/>
          <w:szCs w:val="24"/>
          <w:u w:val="single"/>
        </w:rPr>
      </w:pPr>
      <w:r w:rsidRPr="00AD4632">
        <w:rPr>
          <w:rFonts w:ascii="Times New Roman" w:hAnsi="Times New Roman" w:cs="Times New Roman"/>
          <w:b/>
          <w:sz w:val="24"/>
          <w:szCs w:val="24"/>
          <w:u w:val="single"/>
        </w:rPr>
        <w:lastRenderedPageBreak/>
        <w:t>Annexes</w:t>
      </w:r>
    </w:p>
    <w:p w14:paraId="47D6BC6A" w14:textId="77777777" w:rsidR="00351CFA" w:rsidRPr="00AD4632" w:rsidRDefault="00351CFA" w:rsidP="00351CFA">
      <w:pPr>
        <w:jc w:val="both"/>
        <w:rPr>
          <w:rFonts w:ascii="Times New Roman" w:hAnsi="Times New Roman" w:cs="Times New Roman"/>
          <w:b/>
          <w:sz w:val="24"/>
          <w:szCs w:val="24"/>
        </w:rPr>
      </w:pPr>
    </w:p>
    <w:p w14:paraId="14070D12" w14:textId="77777777" w:rsidR="00351CFA" w:rsidRPr="00AD4632" w:rsidRDefault="00351CFA" w:rsidP="00351CFA">
      <w:pPr>
        <w:jc w:val="both"/>
        <w:rPr>
          <w:rFonts w:ascii="Times New Roman" w:hAnsi="Times New Roman" w:cs="Times New Roman"/>
        </w:rPr>
      </w:pPr>
      <w:r w:rsidRPr="00AD4632">
        <w:rPr>
          <w:rFonts w:ascii="Times New Roman" w:hAnsi="Times New Roman" w:cs="Times New Roman"/>
          <w:b/>
          <w:sz w:val="24"/>
          <w:szCs w:val="24"/>
        </w:rPr>
        <w:t>Annex 2-1</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r>
      <w:r w:rsidRPr="00AD4632">
        <w:rPr>
          <w:rFonts w:ascii="Times New Roman" w:hAnsi="Times New Roman" w:cs="Times New Roman"/>
          <w:b/>
          <w:sz w:val="24"/>
          <w:szCs w:val="24"/>
          <w:lang w:val="en-GB"/>
        </w:rPr>
        <w:t>Schedule of Tariff Commitments</w:t>
      </w:r>
    </w:p>
    <w:p w14:paraId="6D8D27DB" w14:textId="77777777" w:rsidR="00351CFA" w:rsidRPr="00AD4632" w:rsidRDefault="00351CFA" w:rsidP="00351CFA">
      <w:pPr>
        <w:jc w:val="both"/>
        <w:rPr>
          <w:rFonts w:ascii="Times New Roman" w:hAnsi="Times New Roman" w:cs="Times New Roman"/>
        </w:rPr>
      </w:pPr>
      <w:r w:rsidRPr="00AD4632">
        <w:rPr>
          <w:rFonts w:ascii="Times New Roman" w:hAnsi="Times New Roman" w:cs="Times New Roman"/>
          <w:b/>
          <w:sz w:val="24"/>
          <w:szCs w:val="24"/>
        </w:rPr>
        <w:t>Annex 2-1A</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r>
      <w:r w:rsidRPr="00AD4632">
        <w:rPr>
          <w:rFonts w:ascii="Times New Roman" w:hAnsi="Times New Roman" w:cs="Times New Roman"/>
          <w:b/>
          <w:sz w:val="24"/>
          <w:szCs w:val="24"/>
          <w:lang w:val="en-GB"/>
        </w:rPr>
        <w:t>Schedule of Tariff Commitments (</w:t>
      </w:r>
      <w:r w:rsidRPr="00AD4632">
        <w:rPr>
          <w:rFonts w:ascii="Times New Roman" w:eastAsia="Times New Roman" w:hAnsi="Times New Roman" w:cs="Times New Roman"/>
          <w:b/>
          <w:bCs/>
          <w:sz w:val="24"/>
          <w:szCs w:val="24"/>
          <w:lang w:val="en-GB"/>
        </w:rPr>
        <w:t>TÜRKİYE)</w:t>
      </w:r>
    </w:p>
    <w:p w14:paraId="5B3EDEDD" w14:textId="77777777" w:rsidR="00351CFA" w:rsidRPr="00AD4632" w:rsidRDefault="00351CFA" w:rsidP="00351CFA">
      <w:pPr>
        <w:jc w:val="both"/>
        <w:rPr>
          <w:rFonts w:ascii="Times New Roman" w:hAnsi="Times New Roman" w:cs="Times New Roman"/>
        </w:rPr>
      </w:pPr>
      <w:r w:rsidRPr="00AD4632">
        <w:rPr>
          <w:rFonts w:ascii="Times New Roman" w:hAnsi="Times New Roman" w:cs="Times New Roman"/>
          <w:b/>
          <w:sz w:val="24"/>
          <w:szCs w:val="24"/>
        </w:rPr>
        <w:t>Annex 2-1B</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r>
      <w:r w:rsidRPr="00AD4632">
        <w:rPr>
          <w:rFonts w:ascii="Times New Roman" w:hAnsi="Times New Roman" w:cs="Times New Roman"/>
          <w:b/>
          <w:sz w:val="24"/>
          <w:szCs w:val="24"/>
          <w:lang w:val="en-GB"/>
        </w:rPr>
        <w:t xml:space="preserve">Schedule of Tariff Commitments </w:t>
      </w:r>
      <w:proofErr w:type="gramStart"/>
      <w:r w:rsidRPr="00AD4632">
        <w:rPr>
          <w:rFonts w:ascii="Times New Roman" w:hAnsi="Times New Roman" w:cs="Times New Roman"/>
          <w:b/>
          <w:sz w:val="24"/>
          <w:szCs w:val="24"/>
          <w:lang w:val="en-GB"/>
        </w:rPr>
        <w:t>( UAE</w:t>
      </w:r>
      <w:proofErr w:type="gramEnd"/>
      <w:r w:rsidRPr="00AD4632">
        <w:rPr>
          <w:rFonts w:ascii="Times New Roman" w:hAnsi="Times New Roman" w:cs="Times New Roman"/>
          <w:b/>
          <w:sz w:val="24"/>
          <w:szCs w:val="24"/>
          <w:lang w:val="en-GB"/>
        </w:rPr>
        <w:t>)</w:t>
      </w:r>
    </w:p>
    <w:p w14:paraId="15F8AA1E" w14:textId="77777777" w:rsidR="00351CFA" w:rsidRPr="00AD4632" w:rsidRDefault="00351CFA" w:rsidP="00351CFA">
      <w:pPr>
        <w:jc w:val="both"/>
        <w:rPr>
          <w:rFonts w:ascii="Times New Roman" w:hAnsi="Times New Roman" w:cs="Times New Roman"/>
          <w:b/>
          <w:sz w:val="24"/>
          <w:szCs w:val="24"/>
          <w:lang w:val="en-GB"/>
        </w:rPr>
      </w:pPr>
    </w:p>
    <w:p w14:paraId="7FA2EE9A" w14:textId="77777777" w:rsidR="00351CFA" w:rsidRPr="00AD4632" w:rsidRDefault="00351CFA" w:rsidP="00351CFA">
      <w:pPr>
        <w:jc w:val="both"/>
        <w:rPr>
          <w:rFonts w:ascii="Times New Roman" w:hAnsi="Times New Roman" w:cs="Times New Roman"/>
        </w:rPr>
      </w:pPr>
      <w:r w:rsidRPr="00AD4632">
        <w:rPr>
          <w:rFonts w:ascii="Times New Roman" w:hAnsi="Times New Roman" w:cs="Times New Roman"/>
          <w:b/>
          <w:sz w:val="24"/>
          <w:szCs w:val="24"/>
        </w:rPr>
        <w:t>Annex 7-1</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r>
      <w:r w:rsidRPr="00AD4632">
        <w:rPr>
          <w:rFonts w:ascii="Times New Roman" w:hAnsi="Times New Roman" w:cs="Times New Roman"/>
          <w:b/>
          <w:sz w:val="24"/>
          <w:szCs w:val="24"/>
          <w:lang w:val="en-GB"/>
        </w:rPr>
        <w:t>Introductory Notes to the List in Annex 7-2</w:t>
      </w:r>
    </w:p>
    <w:p w14:paraId="28A88282" w14:textId="77777777" w:rsidR="00351CFA" w:rsidRPr="00AD4632" w:rsidRDefault="00351CFA" w:rsidP="00351CFA">
      <w:pPr>
        <w:jc w:val="both"/>
        <w:rPr>
          <w:rFonts w:ascii="Times New Roman" w:hAnsi="Times New Roman" w:cs="Times New Roman"/>
          <w:b/>
          <w:sz w:val="24"/>
          <w:szCs w:val="24"/>
        </w:rPr>
      </w:pPr>
    </w:p>
    <w:p w14:paraId="63A372BE" w14:textId="77777777" w:rsidR="00351CFA" w:rsidRPr="00AD4632" w:rsidRDefault="00351CFA" w:rsidP="00351CFA">
      <w:pPr>
        <w:jc w:val="both"/>
        <w:rPr>
          <w:rFonts w:ascii="Times New Roman" w:hAnsi="Times New Roman" w:cs="Times New Roman"/>
        </w:rPr>
      </w:pPr>
      <w:r w:rsidRPr="00AD4632">
        <w:rPr>
          <w:rFonts w:ascii="Times New Roman" w:hAnsi="Times New Roman" w:cs="Times New Roman"/>
          <w:b/>
          <w:sz w:val="24"/>
          <w:szCs w:val="24"/>
        </w:rPr>
        <w:t>Annex 7-2</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r>
      <w:r w:rsidRPr="00AD4632">
        <w:rPr>
          <w:rFonts w:ascii="Times New Roman" w:hAnsi="Times New Roman" w:cs="Times New Roman"/>
          <w:b/>
          <w:sz w:val="24"/>
          <w:szCs w:val="24"/>
          <w:lang w:val="en-GB"/>
        </w:rPr>
        <w:t>List of Working or Processing Required to be Carried Out</w:t>
      </w:r>
    </w:p>
    <w:p w14:paraId="1075C1BC" w14:textId="77777777" w:rsidR="00351CFA" w:rsidRPr="00AD4632" w:rsidRDefault="00351CFA" w:rsidP="00351CFA">
      <w:pPr>
        <w:ind w:left="2124" w:firstLine="708"/>
        <w:jc w:val="both"/>
        <w:rPr>
          <w:rFonts w:ascii="Times New Roman" w:hAnsi="Times New Roman" w:cs="Times New Roman"/>
          <w:b/>
          <w:sz w:val="24"/>
          <w:szCs w:val="24"/>
          <w:lang w:val="en-GB"/>
        </w:rPr>
      </w:pPr>
      <w:r w:rsidRPr="00AD4632">
        <w:rPr>
          <w:rFonts w:ascii="Times New Roman" w:hAnsi="Times New Roman" w:cs="Times New Roman"/>
          <w:b/>
          <w:sz w:val="24"/>
          <w:szCs w:val="24"/>
          <w:lang w:val="en-GB"/>
        </w:rPr>
        <w:t xml:space="preserve">on </w:t>
      </w:r>
      <w:proofErr w:type="gramStart"/>
      <w:r w:rsidRPr="00AD4632">
        <w:rPr>
          <w:rFonts w:ascii="Times New Roman" w:hAnsi="Times New Roman" w:cs="Times New Roman"/>
          <w:b/>
          <w:sz w:val="24"/>
          <w:szCs w:val="24"/>
          <w:lang w:val="en-GB"/>
        </w:rPr>
        <w:t>Non Originating</w:t>
      </w:r>
      <w:proofErr w:type="gramEnd"/>
      <w:r w:rsidRPr="00AD4632">
        <w:rPr>
          <w:rFonts w:ascii="Times New Roman" w:hAnsi="Times New Roman" w:cs="Times New Roman"/>
          <w:b/>
          <w:sz w:val="24"/>
          <w:szCs w:val="24"/>
          <w:lang w:val="en-GB"/>
        </w:rPr>
        <w:t xml:space="preserve"> Materials in Order for the Product</w:t>
      </w:r>
    </w:p>
    <w:p w14:paraId="1096138E" w14:textId="77777777" w:rsidR="00351CFA" w:rsidRPr="00AD4632" w:rsidRDefault="00351CFA" w:rsidP="00351CFA">
      <w:pPr>
        <w:ind w:left="2832"/>
        <w:jc w:val="both"/>
        <w:rPr>
          <w:rFonts w:ascii="Times New Roman" w:hAnsi="Times New Roman" w:cs="Times New Roman"/>
          <w:b/>
          <w:sz w:val="24"/>
          <w:szCs w:val="24"/>
          <w:lang w:val="en-GB"/>
        </w:rPr>
      </w:pPr>
      <w:r w:rsidRPr="00AD4632">
        <w:rPr>
          <w:rFonts w:ascii="Times New Roman" w:hAnsi="Times New Roman" w:cs="Times New Roman"/>
          <w:b/>
          <w:sz w:val="24"/>
          <w:szCs w:val="24"/>
          <w:lang w:val="en-GB"/>
        </w:rPr>
        <w:t>Manufactured to Obtain Originating Status</w:t>
      </w:r>
    </w:p>
    <w:p w14:paraId="6878E249" w14:textId="77777777" w:rsidR="00351CFA" w:rsidRPr="00AD4632" w:rsidRDefault="00351CFA" w:rsidP="00351CFA">
      <w:pPr>
        <w:ind w:left="2832"/>
        <w:jc w:val="both"/>
        <w:rPr>
          <w:rFonts w:ascii="Times New Roman" w:hAnsi="Times New Roman" w:cs="Times New Roman"/>
          <w:b/>
          <w:sz w:val="24"/>
          <w:szCs w:val="24"/>
          <w:lang w:val="en-GB"/>
        </w:rPr>
      </w:pPr>
    </w:p>
    <w:p w14:paraId="008DF11A" w14:textId="77777777" w:rsidR="00351CFA" w:rsidRPr="00AD4632" w:rsidRDefault="00351CFA" w:rsidP="00351CFA">
      <w:pPr>
        <w:ind w:left="2832" w:hanging="2832"/>
        <w:jc w:val="both"/>
        <w:rPr>
          <w:rFonts w:ascii="Times New Roman" w:hAnsi="Times New Roman" w:cs="Times New Roman"/>
        </w:rPr>
      </w:pPr>
      <w:r w:rsidRPr="00AD4632">
        <w:rPr>
          <w:rFonts w:ascii="Times New Roman" w:hAnsi="Times New Roman" w:cs="Times New Roman"/>
          <w:b/>
          <w:sz w:val="24"/>
          <w:szCs w:val="24"/>
          <w:lang w:val="en-GB"/>
        </w:rPr>
        <w:t>Annex 7-2(a)             :</w:t>
      </w:r>
      <w:r w:rsidRPr="00AD4632">
        <w:rPr>
          <w:rFonts w:ascii="Times New Roman" w:hAnsi="Times New Roman" w:cs="Times New Roman"/>
          <w:b/>
          <w:sz w:val="24"/>
          <w:szCs w:val="24"/>
          <w:lang w:val="en-GB"/>
        </w:rPr>
        <w:tab/>
        <w:t>Addendum to the List of Working or Processing Required to  be Carried out on Non-Originating Materials in Order that the Product Manufactured can Obtain Originating Status</w:t>
      </w:r>
    </w:p>
    <w:p w14:paraId="6067191B" w14:textId="77777777" w:rsidR="00351CFA" w:rsidRPr="00AD4632" w:rsidRDefault="00351CFA" w:rsidP="00351CFA">
      <w:pPr>
        <w:jc w:val="both"/>
        <w:rPr>
          <w:rFonts w:ascii="Times New Roman" w:hAnsi="Times New Roman" w:cs="Times New Roman"/>
        </w:rPr>
      </w:pPr>
      <w:r w:rsidRPr="00AD4632">
        <w:rPr>
          <w:rFonts w:ascii="Times New Roman" w:hAnsi="Times New Roman" w:cs="Times New Roman"/>
          <w:b/>
          <w:sz w:val="24"/>
          <w:szCs w:val="24"/>
          <w:lang w:val="en-GB"/>
        </w:rPr>
        <w:tab/>
      </w:r>
    </w:p>
    <w:p w14:paraId="6E3B1685" w14:textId="54343902" w:rsidR="00351CFA" w:rsidRPr="00AD4632" w:rsidRDefault="00351CFA" w:rsidP="00351CFA">
      <w:pPr>
        <w:ind w:left="2832" w:hanging="2832"/>
        <w:jc w:val="both"/>
        <w:rPr>
          <w:rFonts w:ascii="Times New Roman" w:hAnsi="Times New Roman" w:cs="Times New Roman"/>
          <w:b/>
          <w:sz w:val="24"/>
          <w:szCs w:val="24"/>
        </w:rPr>
      </w:pPr>
      <w:r w:rsidRPr="00AD4632">
        <w:rPr>
          <w:rFonts w:ascii="Times New Roman" w:hAnsi="Times New Roman" w:cs="Times New Roman"/>
          <w:b/>
          <w:sz w:val="24"/>
          <w:szCs w:val="24"/>
        </w:rPr>
        <w:t>Annex 7-3                  :</w:t>
      </w:r>
      <w:r w:rsidRPr="00AD4632">
        <w:rPr>
          <w:rFonts w:ascii="Times New Roman" w:hAnsi="Times New Roman" w:cs="Times New Roman"/>
          <w:b/>
          <w:sz w:val="24"/>
          <w:szCs w:val="24"/>
        </w:rPr>
        <w:tab/>
        <w:t xml:space="preserve">Specimens of TR-UAE Proof of Origin and Application for </w:t>
      </w:r>
      <w:r w:rsidR="006B5B00" w:rsidRPr="00AD4632">
        <w:rPr>
          <w:rFonts w:ascii="Times New Roman" w:hAnsi="Times New Roman" w:cs="Times New Roman"/>
          <w:b/>
          <w:sz w:val="24"/>
          <w:szCs w:val="24"/>
        </w:rPr>
        <w:t>a</w:t>
      </w:r>
      <w:r w:rsidRPr="00AD4632">
        <w:rPr>
          <w:rFonts w:ascii="Times New Roman" w:hAnsi="Times New Roman" w:cs="Times New Roman"/>
          <w:b/>
          <w:sz w:val="24"/>
          <w:szCs w:val="24"/>
        </w:rPr>
        <w:t xml:space="preserve"> TR-UAE Proof of Origin</w:t>
      </w:r>
    </w:p>
    <w:p w14:paraId="6BDBDF54" w14:textId="77777777" w:rsidR="00351CFA" w:rsidRPr="00AD4632" w:rsidRDefault="00351CFA" w:rsidP="00351CFA">
      <w:pPr>
        <w:jc w:val="both"/>
        <w:rPr>
          <w:rFonts w:ascii="Times New Roman" w:hAnsi="Times New Roman" w:cs="Times New Roman"/>
          <w:b/>
          <w:sz w:val="24"/>
          <w:szCs w:val="24"/>
        </w:rPr>
      </w:pPr>
    </w:p>
    <w:p w14:paraId="6D1392D2"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7-4</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Origin Declaration</w:t>
      </w:r>
    </w:p>
    <w:p w14:paraId="22F4857E" w14:textId="77777777" w:rsidR="00351CFA" w:rsidRPr="00AD4632" w:rsidRDefault="00351CFA" w:rsidP="00351CFA">
      <w:pPr>
        <w:jc w:val="both"/>
        <w:rPr>
          <w:rFonts w:ascii="Times New Roman" w:hAnsi="Times New Roman" w:cs="Times New Roman"/>
          <w:b/>
          <w:sz w:val="24"/>
          <w:szCs w:val="24"/>
        </w:rPr>
      </w:pPr>
    </w:p>
    <w:p w14:paraId="19B1E85A"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8-1</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Schedule of Specific Commitments</w:t>
      </w:r>
    </w:p>
    <w:p w14:paraId="592B734D" w14:textId="45F461BD" w:rsidR="00351CFA" w:rsidRPr="00AD4632" w:rsidRDefault="00351CFA" w:rsidP="00351CFA">
      <w:pPr>
        <w:jc w:val="both"/>
        <w:rPr>
          <w:rFonts w:ascii="Times New Roman" w:hAnsi="Times New Roman" w:cs="Times New Roman"/>
        </w:rPr>
      </w:pPr>
      <w:r w:rsidRPr="00AD4632">
        <w:rPr>
          <w:rFonts w:ascii="Times New Roman" w:hAnsi="Times New Roman" w:cs="Times New Roman"/>
          <w:b/>
          <w:sz w:val="24"/>
          <w:szCs w:val="24"/>
        </w:rPr>
        <w:t>Annex 8-1A</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 xml:space="preserve">Schedule of Specific Commitments </w:t>
      </w:r>
      <w:r w:rsidRPr="00AD4632">
        <w:rPr>
          <w:rFonts w:ascii="Times New Roman" w:hAnsi="Times New Roman" w:cs="Times New Roman"/>
          <w:b/>
          <w:sz w:val="24"/>
          <w:szCs w:val="24"/>
          <w:lang w:val="en-GB"/>
        </w:rPr>
        <w:t>(</w:t>
      </w:r>
      <w:r w:rsidRPr="00AD4632">
        <w:rPr>
          <w:rFonts w:ascii="Times New Roman" w:eastAsia="Times New Roman" w:hAnsi="Times New Roman" w:cs="Times New Roman"/>
          <w:b/>
          <w:bCs/>
          <w:sz w:val="24"/>
          <w:szCs w:val="24"/>
          <w:lang w:val="en-GB"/>
        </w:rPr>
        <w:t>TÜRKİYE)</w:t>
      </w:r>
    </w:p>
    <w:p w14:paraId="72F32A0F" w14:textId="4CE9475F"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8-1B</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Schedule of Specific Commitments (UAE)</w:t>
      </w:r>
    </w:p>
    <w:p w14:paraId="75A18086" w14:textId="77777777" w:rsidR="00351CFA" w:rsidRPr="00AD4632" w:rsidRDefault="00351CFA" w:rsidP="00351CFA">
      <w:pPr>
        <w:jc w:val="both"/>
        <w:rPr>
          <w:rFonts w:ascii="Times New Roman" w:hAnsi="Times New Roman" w:cs="Times New Roman"/>
          <w:b/>
          <w:sz w:val="24"/>
          <w:szCs w:val="24"/>
        </w:rPr>
      </w:pPr>
    </w:p>
    <w:p w14:paraId="4FCC9747"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8-2</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List of MFN Exemptions</w:t>
      </w:r>
    </w:p>
    <w:p w14:paraId="76D46FB5" w14:textId="0DB7F7A8" w:rsidR="00351CFA" w:rsidRPr="00AD4632" w:rsidRDefault="00351CFA" w:rsidP="00351CFA">
      <w:pPr>
        <w:jc w:val="both"/>
        <w:rPr>
          <w:rFonts w:ascii="Times New Roman" w:hAnsi="Times New Roman" w:cs="Times New Roman"/>
        </w:rPr>
      </w:pPr>
      <w:r w:rsidRPr="00AD4632">
        <w:rPr>
          <w:rFonts w:ascii="Times New Roman" w:hAnsi="Times New Roman" w:cs="Times New Roman"/>
          <w:b/>
          <w:sz w:val="24"/>
          <w:szCs w:val="24"/>
        </w:rPr>
        <w:t>Annex 8-2A</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 xml:space="preserve">List of MFN Exemptions </w:t>
      </w:r>
      <w:r w:rsidRPr="00AD4632">
        <w:rPr>
          <w:rFonts w:ascii="Times New Roman" w:hAnsi="Times New Roman" w:cs="Times New Roman"/>
          <w:b/>
          <w:sz w:val="24"/>
          <w:szCs w:val="24"/>
          <w:lang w:val="en-GB"/>
        </w:rPr>
        <w:t>(</w:t>
      </w:r>
      <w:r w:rsidRPr="00AD4632">
        <w:rPr>
          <w:rFonts w:ascii="Times New Roman" w:eastAsia="Times New Roman" w:hAnsi="Times New Roman" w:cs="Times New Roman"/>
          <w:b/>
          <w:bCs/>
          <w:sz w:val="24"/>
          <w:szCs w:val="24"/>
          <w:lang w:val="en-GB"/>
        </w:rPr>
        <w:t>TÜRKİYE)</w:t>
      </w:r>
    </w:p>
    <w:p w14:paraId="4ECE68B1" w14:textId="780B2F18"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8-2B</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List of MFN Exemptions (UAE)</w:t>
      </w:r>
    </w:p>
    <w:p w14:paraId="5F93248B" w14:textId="77777777" w:rsidR="00351CFA" w:rsidRPr="00AD4632" w:rsidRDefault="00351CFA" w:rsidP="00351CFA">
      <w:pPr>
        <w:jc w:val="both"/>
        <w:rPr>
          <w:rFonts w:ascii="Times New Roman" w:hAnsi="Times New Roman" w:cs="Times New Roman"/>
          <w:b/>
          <w:sz w:val="24"/>
          <w:szCs w:val="24"/>
        </w:rPr>
      </w:pPr>
    </w:p>
    <w:p w14:paraId="2AEDC4F6"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8-3</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Movement of Natural Persons</w:t>
      </w:r>
    </w:p>
    <w:p w14:paraId="7EA9CA62"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lastRenderedPageBreak/>
        <w:t>Annex 8-4</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Transport and Auxiliary Services</w:t>
      </w:r>
    </w:p>
    <w:p w14:paraId="52C61A92" w14:textId="77777777" w:rsidR="00351CFA" w:rsidRPr="00AD4632" w:rsidRDefault="00351CFA" w:rsidP="00351CFA">
      <w:pPr>
        <w:jc w:val="both"/>
        <w:rPr>
          <w:rFonts w:ascii="Times New Roman" w:hAnsi="Times New Roman" w:cs="Times New Roman"/>
          <w:b/>
          <w:sz w:val="24"/>
          <w:szCs w:val="24"/>
        </w:rPr>
      </w:pPr>
    </w:p>
    <w:p w14:paraId="14F62E61"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8-5</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Telecommunication Services</w:t>
      </w:r>
    </w:p>
    <w:p w14:paraId="435E02D3" w14:textId="77777777" w:rsidR="00351CFA" w:rsidRPr="00AD4632" w:rsidRDefault="00351CFA" w:rsidP="00351CFA">
      <w:pPr>
        <w:jc w:val="both"/>
        <w:rPr>
          <w:rFonts w:ascii="Times New Roman" w:hAnsi="Times New Roman" w:cs="Times New Roman"/>
          <w:b/>
          <w:sz w:val="24"/>
          <w:szCs w:val="24"/>
        </w:rPr>
      </w:pPr>
    </w:p>
    <w:p w14:paraId="089F2C5A"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8-6</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Financial Services</w:t>
      </w:r>
    </w:p>
    <w:p w14:paraId="5D75280C" w14:textId="77777777" w:rsidR="00351CFA" w:rsidRPr="00AD4632" w:rsidRDefault="00351CFA" w:rsidP="00351CFA">
      <w:pPr>
        <w:jc w:val="both"/>
        <w:rPr>
          <w:rFonts w:ascii="Times New Roman" w:hAnsi="Times New Roman" w:cs="Times New Roman"/>
          <w:b/>
          <w:sz w:val="24"/>
          <w:szCs w:val="24"/>
        </w:rPr>
      </w:pPr>
    </w:p>
    <w:p w14:paraId="728E4CC4"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14-1</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Rules of Procedure</w:t>
      </w:r>
    </w:p>
    <w:p w14:paraId="5823F76F" w14:textId="77777777" w:rsidR="00351CFA" w:rsidRPr="00AD4632" w:rsidRDefault="00351CFA" w:rsidP="00351CFA">
      <w:pPr>
        <w:jc w:val="both"/>
        <w:rPr>
          <w:rFonts w:ascii="Times New Roman" w:hAnsi="Times New Roman" w:cs="Times New Roman"/>
          <w:b/>
          <w:sz w:val="24"/>
          <w:szCs w:val="24"/>
        </w:rPr>
      </w:pPr>
    </w:p>
    <w:p w14:paraId="76D83D74" w14:textId="77777777" w:rsidR="00351CFA" w:rsidRPr="00AD4632" w:rsidRDefault="00351CFA" w:rsidP="00351CFA">
      <w:pPr>
        <w:jc w:val="both"/>
        <w:rPr>
          <w:rFonts w:ascii="Times New Roman" w:hAnsi="Times New Roman" w:cs="Times New Roman"/>
          <w:b/>
          <w:sz w:val="24"/>
          <w:szCs w:val="24"/>
        </w:rPr>
      </w:pPr>
      <w:r w:rsidRPr="00AD4632">
        <w:rPr>
          <w:rFonts w:ascii="Times New Roman" w:hAnsi="Times New Roman" w:cs="Times New Roman"/>
          <w:b/>
          <w:sz w:val="24"/>
          <w:szCs w:val="24"/>
        </w:rPr>
        <w:t>Annex 14-2</w:t>
      </w:r>
      <w:r w:rsidRPr="00AD4632">
        <w:rPr>
          <w:rFonts w:ascii="Times New Roman" w:hAnsi="Times New Roman" w:cs="Times New Roman"/>
          <w:b/>
          <w:sz w:val="24"/>
          <w:szCs w:val="24"/>
        </w:rPr>
        <w:tab/>
      </w:r>
      <w:r w:rsidRPr="00AD4632">
        <w:rPr>
          <w:rFonts w:ascii="Times New Roman" w:hAnsi="Times New Roman" w:cs="Times New Roman"/>
          <w:b/>
          <w:sz w:val="24"/>
          <w:szCs w:val="24"/>
        </w:rPr>
        <w:tab/>
        <w:t>:</w:t>
      </w:r>
      <w:r w:rsidRPr="00AD4632">
        <w:rPr>
          <w:rFonts w:ascii="Times New Roman" w:hAnsi="Times New Roman" w:cs="Times New Roman"/>
          <w:b/>
          <w:sz w:val="24"/>
          <w:szCs w:val="24"/>
        </w:rPr>
        <w:tab/>
        <w:t xml:space="preserve">Code of Conduct for </w:t>
      </w:r>
      <w:proofErr w:type="spellStart"/>
      <w:r w:rsidRPr="00AD4632">
        <w:rPr>
          <w:rFonts w:ascii="Times New Roman" w:hAnsi="Times New Roman" w:cs="Times New Roman"/>
          <w:b/>
          <w:sz w:val="24"/>
          <w:szCs w:val="24"/>
        </w:rPr>
        <w:t>Panellists</w:t>
      </w:r>
      <w:proofErr w:type="spellEnd"/>
    </w:p>
    <w:p w14:paraId="60BA8D11" w14:textId="77777777" w:rsidR="00351CFA" w:rsidRPr="00AD4632" w:rsidRDefault="00351CFA" w:rsidP="00351CFA">
      <w:pPr>
        <w:jc w:val="both"/>
        <w:rPr>
          <w:rFonts w:ascii="Times New Roman" w:hAnsi="Times New Roman" w:cs="Times New Roman"/>
          <w:b/>
          <w:sz w:val="24"/>
          <w:szCs w:val="24"/>
        </w:rPr>
      </w:pPr>
    </w:p>
    <w:p w14:paraId="6FC29DD0" w14:textId="77777777" w:rsidR="00351CFA" w:rsidRPr="00AD4632" w:rsidRDefault="00351CFA" w:rsidP="00351CFA">
      <w:pPr>
        <w:jc w:val="both"/>
        <w:rPr>
          <w:rFonts w:ascii="Times New Roman" w:hAnsi="Times New Roman" w:cs="Times New Roman"/>
          <w:b/>
          <w:sz w:val="24"/>
          <w:szCs w:val="24"/>
        </w:rPr>
      </w:pPr>
    </w:p>
    <w:p w14:paraId="19CB2BC8" w14:textId="3D738DB5" w:rsidR="00351CFA" w:rsidRDefault="00351CFA" w:rsidP="00351CFA">
      <w:pPr>
        <w:spacing w:after="0" w:line="240" w:lineRule="auto"/>
        <w:jc w:val="center"/>
        <w:rPr>
          <w:rFonts w:ascii="Times New Roman" w:hAnsi="Times New Roman" w:cs="Times New Roman"/>
          <w:b/>
          <w:sz w:val="24"/>
          <w:szCs w:val="24"/>
          <w:u w:val="single"/>
        </w:rPr>
      </w:pPr>
    </w:p>
    <w:p w14:paraId="1510299B" w14:textId="2818D269"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5B4CDB56" w14:textId="2E87603D"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1A83D084" w14:textId="4DE30EF3"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1AC1668F" w14:textId="08882D1B"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6B371E47" w14:textId="3C916FD9"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327C9A98" w14:textId="71438CFC"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4784A299" w14:textId="465E9595"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359D5257" w14:textId="6F6CABF1"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370D42AC" w14:textId="12C39FB9"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75D32A82" w14:textId="4112C72B" w:rsidR="00100C59" w:rsidRDefault="00100C59" w:rsidP="00351CFA">
      <w:pPr>
        <w:spacing w:after="0" w:line="240" w:lineRule="auto"/>
        <w:jc w:val="center"/>
        <w:rPr>
          <w:rFonts w:ascii="Times New Roman" w:eastAsia="Times New Roman" w:hAnsi="Times New Roman" w:cs="Times New Roman"/>
          <w:b/>
          <w:bCs/>
          <w:sz w:val="24"/>
          <w:szCs w:val="24"/>
          <w:lang w:val="en-GB"/>
        </w:rPr>
      </w:pPr>
    </w:p>
    <w:p w14:paraId="086FA5E6" w14:textId="77777777" w:rsidR="00100C59" w:rsidRPr="00AD4632" w:rsidRDefault="00100C59" w:rsidP="00351CFA">
      <w:pPr>
        <w:spacing w:after="0" w:line="240" w:lineRule="auto"/>
        <w:jc w:val="center"/>
        <w:rPr>
          <w:rFonts w:ascii="Times New Roman" w:eastAsia="Times New Roman" w:hAnsi="Times New Roman" w:cs="Times New Roman"/>
          <w:b/>
          <w:bCs/>
          <w:sz w:val="24"/>
          <w:szCs w:val="24"/>
          <w:lang w:val="en-GB"/>
        </w:rPr>
      </w:pPr>
    </w:p>
    <w:p w14:paraId="3A1A4A5D" w14:textId="47B94C8B" w:rsidR="00685C78" w:rsidRPr="00AD4632" w:rsidRDefault="00685C78" w:rsidP="00351CFA">
      <w:pPr>
        <w:rPr>
          <w:rFonts w:ascii="Times New Roman" w:hAnsi="Times New Roman" w:cs="Times New Roman"/>
        </w:rPr>
      </w:pPr>
    </w:p>
    <w:p w14:paraId="2ABA5BB8" w14:textId="4A5D78E9" w:rsidR="000B0346" w:rsidRPr="00AD4632" w:rsidRDefault="000B0346" w:rsidP="00351CFA">
      <w:pPr>
        <w:rPr>
          <w:rFonts w:ascii="Times New Roman" w:hAnsi="Times New Roman" w:cs="Times New Roman"/>
        </w:rPr>
      </w:pPr>
    </w:p>
    <w:p w14:paraId="7EF45F07" w14:textId="7FEE8E51" w:rsidR="000B0346" w:rsidRPr="00AD4632" w:rsidRDefault="000B0346" w:rsidP="00351CFA">
      <w:pPr>
        <w:rPr>
          <w:rFonts w:ascii="Times New Roman" w:hAnsi="Times New Roman" w:cs="Times New Roman"/>
        </w:rPr>
      </w:pPr>
    </w:p>
    <w:p w14:paraId="7DD6C683" w14:textId="338A90FE" w:rsidR="000B0346" w:rsidRPr="00AD4632" w:rsidRDefault="000B0346" w:rsidP="00351CFA">
      <w:pPr>
        <w:rPr>
          <w:rFonts w:ascii="Times New Roman" w:hAnsi="Times New Roman" w:cs="Times New Roman"/>
        </w:rPr>
      </w:pPr>
    </w:p>
    <w:p w14:paraId="65E92E6C" w14:textId="3DA6D062" w:rsidR="000B0346" w:rsidRPr="00AD4632" w:rsidRDefault="000B0346" w:rsidP="00351CFA">
      <w:pPr>
        <w:rPr>
          <w:rFonts w:ascii="Times New Roman" w:hAnsi="Times New Roman" w:cs="Times New Roman"/>
        </w:rPr>
      </w:pPr>
    </w:p>
    <w:p w14:paraId="43950FB3" w14:textId="48882689" w:rsidR="000B0346" w:rsidRPr="00AD4632" w:rsidRDefault="000B0346" w:rsidP="00351CFA">
      <w:pPr>
        <w:rPr>
          <w:rFonts w:ascii="Times New Roman" w:hAnsi="Times New Roman" w:cs="Times New Roman"/>
        </w:rPr>
      </w:pPr>
    </w:p>
    <w:p w14:paraId="2A3B2DD0" w14:textId="3B594873" w:rsidR="000B0346" w:rsidRPr="00AD4632" w:rsidRDefault="000B0346" w:rsidP="00351CFA">
      <w:pPr>
        <w:rPr>
          <w:rFonts w:ascii="Times New Roman" w:hAnsi="Times New Roman" w:cs="Times New Roman"/>
        </w:rPr>
      </w:pPr>
    </w:p>
    <w:p w14:paraId="6B3D2CFB" w14:textId="24F384C8" w:rsidR="000B0346" w:rsidRPr="00AD4632" w:rsidRDefault="000B0346" w:rsidP="00351CFA">
      <w:pPr>
        <w:rPr>
          <w:rFonts w:ascii="Times New Roman" w:hAnsi="Times New Roman" w:cs="Times New Roman"/>
        </w:rPr>
      </w:pPr>
    </w:p>
    <w:p w14:paraId="2D39C034" w14:textId="1B8F52AD" w:rsidR="000B0346" w:rsidRPr="00AD4632" w:rsidRDefault="000B0346" w:rsidP="00351CFA">
      <w:pPr>
        <w:rPr>
          <w:rFonts w:ascii="Times New Roman" w:hAnsi="Times New Roman" w:cs="Times New Roman"/>
        </w:rPr>
      </w:pPr>
    </w:p>
    <w:p w14:paraId="64636AC5" w14:textId="5504030C" w:rsidR="000B0346" w:rsidRPr="00AD4632" w:rsidRDefault="000B0346" w:rsidP="00351CFA">
      <w:pPr>
        <w:rPr>
          <w:rFonts w:ascii="Times New Roman" w:hAnsi="Times New Roman" w:cs="Times New Roman"/>
        </w:rPr>
      </w:pPr>
    </w:p>
    <w:p w14:paraId="15F5CA63" w14:textId="11620871" w:rsidR="000B0346" w:rsidRPr="00AD4632" w:rsidRDefault="000B0346" w:rsidP="00351CFA">
      <w:pPr>
        <w:rPr>
          <w:rFonts w:ascii="Times New Roman" w:hAnsi="Times New Roman" w:cs="Times New Roman"/>
        </w:rPr>
      </w:pPr>
    </w:p>
    <w:p w14:paraId="2653AFC7" w14:textId="77777777" w:rsidR="000B0346" w:rsidRPr="000B0346" w:rsidRDefault="000B0346" w:rsidP="000B0346">
      <w:pPr>
        <w:spacing w:after="0" w:line="240" w:lineRule="auto"/>
        <w:jc w:val="center"/>
        <w:rPr>
          <w:rFonts w:ascii="Times New Roman" w:eastAsia="DengXian Light" w:hAnsi="Times New Roman" w:cs="Times New Roman"/>
          <w:b/>
          <w:bCs/>
          <w:sz w:val="24"/>
          <w:szCs w:val="24"/>
          <w:lang w:val="en-GB"/>
        </w:rPr>
      </w:pPr>
      <w:r w:rsidRPr="000B0346">
        <w:rPr>
          <w:rFonts w:ascii="Times New Roman" w:eastAsia="DengXian Light" w:hAnsi="Times New Roman" w:cs="Times New Roman"/>
          <w:b/>
          <w:bCs/>
          <w:sz w:val="24"/>
          <w:szCs w:val="24"/>
          <w:lang w:val="en-GB"/>
        </w:rPr>
        <w:lastRenderedPageBreak/>
        <w:t>PREAMBLE</w:t>
      </w:r>
    </w:p>
    <w:p w14:paraId="738B1E16" w14:textId="77777777" w:rsidR="000B0346" w:rsidRPr="000B0346" w:rsidRDefault="000B0346" w:rsidP="000B0346">
      <w:pPr>
        <w:spacing w:after="0" w:line="240" w:lineRule="auto"/>
        <w:jc w:val="center"/>
        <w:rPr>
          <w:rFonts w:ascii="Times New Roman" w:eastAsia="DengXian Light" w:hAnsi="Times New Roman" w:cs="Times New Roman"/>
          <w:b/>
          <w:bCs/>
          <w:sz w:val="24"/>
          <w:szCs w:val="24"/>
          <w:lang w:val="en-GB"/>
        </w:rPr>
      </w:pPr>
    </w:p>
    <w:p w14:paraId="3B0E260F"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sz w:val="24"/>
          <w:szCs w:val="24"/>
          <w:lang w:val="en-GB"/>
        </w:rPr>
        <w:t xml:space="preserve">The Government of the Republic of Türkiye (hereinafter referred to as “Türkiye”) and the Government of the United Arab Emirates (hereinafter referred to as the “UAE”); </w:t>
      </w:r>
    </w:p>
    <w:p w14:paraId="28D6CEDD"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53CABDB7"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sz w:val="24"/>
          <w:szCs w:val="24"/>
          <w:lang w:val="en-GB"/>
        </w:rPr>
        <w:t>hereinafter being referred to individually as a “Party” and collectively as “the Parties”;</w:t>
      </w:r>
    </w:p>
    <w:p w14:paraId="23DCEF9F"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6DE16DF1"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 xml:space="preserve">RECOGNISING </w:t>
      </w:r>
      <w:r w:rsidRPr="000B0346">
        <w:rPr>
          <w:rFonts w:ascii="Times New Roman" w:eastAsia="Times New Roman" w:hAnsi="Times New Roman" w:cs="Times New Roman"/>
          <w:sz w:val="24"/>
          <w:szCs w:val="24"/>
          <w:lang w:val="en-GB"/>
        </w:rPr>
        <w:t>the strong economic and political ties between Türkiye and the UAE, and wishing to strengthen these links through the creation of a free trade area, thus establishing close and lasting relations;</w:t>
      </w:r>
    </w:p>
    <w:p w14:paraId="7C43A5D1"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4A3D3916" w14:textId="77777777" w:rsidR="000B0346" w:rsidRPr="000B0346" w:rsidRDefault="000B0346" w:rsidP="000B0346">
      <w:pPr>
        <w:spacing w:after="0" w:line="240" w:lineRule="auto"/>
        <w:jc w:val="both"/>
        <w:textAlignment w:val="baseline"/>
        <w:rPr>
          <w:rFonts w:ascii="Times New Roman" w:hAnsi="Times New Roman" w:cs="Times New Roman"/>
          <w:lang w:val="en-GB"/>
        </w:rPr>
      </w:pPr>
      <w:r w:rsidRPr="000B0346">
        <w:rPr>
          <w:rFonts w:ascii="Times New Roman" w:eastAsia="Times New Roman" w:hAnsi="Times New Roman" w:cs="Times New Roman"/>
          <w:b/>
          <w:sz w:val="24"/>
          <w:szCs w:val="24"/>
          <w:lang w:val="en-GB" w:eastAsia="en-GB"/>
        </w:rPr>
        <w:t>BUILDING</w:t>
      </w:r>
      <w:r w:rsidRPr="000B0346">
        <w:rPr>
          <w:rFonts w:ascii="Times New Roman" w:eastAsia="Times New Roman" w:hAnsi="Times New Roman" w:cs="Times New Roman"/>
          <w:sz w:val="24"/>
          <w:szCs w:val="24"/>
          <w:lang w:val="en-GB" w:eastAsia="en-GB"/>
        </w:rPr>
        <w:t xml:space="preserve"> on their respective rights and obligations under the “Marrakesh Agreement Establishing the World Trade Organization” (WTO Agreement), done at Marrakesh, Morocco, on 15 April 1994, and other multilateral, regional, and bilateral agreements and arrangements to which they are party;         </w:t>
      </w:r>
    </w:p>
    <w:p w14:paraId="29C3EC11" w14:textId="77777777" w:rsidR="000B0346" w:rsidRPr="000B0346" w:rsidRDefault="000B0346" w:rsidP="000B0346">
      <w:pPr>
        <w:spacing w:after="0" w:line="240" w:lineRule="auto"/>
        <w:jc w:val="both"/>
        <w:textAlignment w:val="baseline"/>
        <w:rPr>
          <w:rFonts w:ascii="Times New Roman" w:eastAsia="Times New Roman" w:hAnsi="Times New Roman" w:cs="Times New Roman"/>
          <w:sz w:val="24"/>
          <w:szCs w:val="24"/>
          <w:lang w:val="en-GB" w:eastAsia="en-GB"/>
        </w:rPr>
      </w:pPr>
    </w:p>
    <w:p w14:paraId="5C44114E"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TAKING INTO CONSIDERATION</w:t>
      </w:r>
      <w:r w:rsidRPr="000B0346">
        <w:rPr>
          <w:rFonts w:ascii="Times New Roman" w:eastAsia="Times New Roman" w:hAnsi="Times New Roman" w:cs="Times New Roman"/>
          <w:sz w:val="24"/>
          <w:szCs w:val="24"/>
          <w:lang w:val="en-GB"/>
        </w:rPr>
        <w:t xml:space="preserve"> the “Agreement Establishing an Association between the Republic of Türkiye and the European Economic Community”, done at Ankara, Türkiye, on 12 September 1963;</w:t>
      </w:r>
    </w:p>
    <w:p w14:paraId="3A58C1F7"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7A15F865"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 xml:space="preserve">CONSCIOUS </w:t>
      </w:r>
      <w:r w:rsidRPr="000B0346">
        <w:rPr>
          <w:rFonts w:ascii="Times New Roman" w:eastAsia="Times New Roman" w:hAnsi="Times New Roman" w:cs="Times New Roman"/>
          <w:sz w:val="24"/>
          <w:szCs w:val="24"/>
          <w:lang w:val="en-GB"/>
        </w:rPr>
        <w:t>of the dynamic and rapidly changing global environment brought about by globalisation and technological progress that presents various economic and strategic challenges and opportunities to the</w:t>
      </w:r>
      <w:r w:rsidRPr="000B0346">
        <w:rPr>
          <w:rFonts w:ascii="Times New Roman" w:eastAsia="Times New Roman" w:hAnsi="Times New Roman" w:cs="Times New Roman"/>
          <w:spacing w:val="-7"/>
          <w:sz w:val="24"/>
          <w:szCs w:val="24"/>
          <w:lang w:val="en-GB"/>
        </w:rPr>
        <w:t xml:space="preserve"> </w:t>
      </w:r>
      <w:r w:rsidRPr="000B0346">
        <w:rPr>
          <w:rFonts w:ascii="Times New Roman" w:eastAsia="Times New Roman" w:hAnsi="Times New Roman" w:cs="Times New Roman"/>
          <w:sz w:val="24"/>
          <w:szCs w:val="24"/>
          <w:lang w:val="en-GB"/>
        </w:rPr>
        <w:t>Parties;</w:t>
      </w:r>
    </w:p>
    <w:p w14:paraId="37E72876"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3A0814C1"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 xml:space="preserve">DETERMINED </w:t>
      </w:r>
      <w:r w:rsidRPr="000B0346">
        <w:rPr>
          <w:rFonts w:ascii="Times New Roman" w:eastAsia="Times New Roman" w:hAnsi="Times New Roman" w:cs="Times New Roman"/>
          <w:sz w:val="24"/>
          <w:szCs w:val="24"/>
          <w:lang w:val="en-GB"/>
        </w:rPr>
        <w:t>to develop and strengthen their economic and trade relations through the liberalisation and expansion of trade in goods and services in their common interest and for their mutual benefits;</w:t>
      </w:r>
    </w:p>
    <w:p w14:paraId="6310FA71"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1D64A216" w14:textId="77777777" w:rsidR="000B0346" w:rsidRPr="000B0346" w:rsidRDefault="000B0346" w:rsidP="000B0346">
      <w:pPr>
        <w:spacing w:after="0" w:line="240" w:lineRule="auto"/>
        <w:contextualSpacing/>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DESIRING</w:t>
      </w:r>
      <w:r w:rsidRPr="000B0346">
        <w:rPr>
          <w:rFonts w:ascii="Times New Roman" w:eastAsia="Times New Roman" w:hAnsi="Times New Roman" w:cs="Times New Roman"/>
          <w:sz w:val="24"/>
          <w:szCs w:val="24"/>
          <w:lang w:val="en-GB"/>
        </w:rPr>
        <w:t xml:space="preserve"> to further strengthen their economic relationship as part of, and in a manner coherent with, their overall relations, and convinced that the Comprehensive Economic Partnership Agreement (CEPA) between Türkiye and the UAE (Agreement) will create a new climate for the development of trade and investment between the Parties;</w:t>
      </w:r>
    </w:p>
    <w:p w14:paraId="38AAE216" w14:textId="77777777" w:rsidR="000B0346" w:rsidRPr="000B0346" w:rsidRDefault="000B0346" w:rsidP="000B0346">
      <w:pPr>
        <w:spacing w:after="0" w:line="240" w:lineRule="auto"/>
        <w:contextualSpacing/>
        <w:jc w:val="both"/>
        <w:rPr>
          <w:rFonts w:ascii="Times New Roman" w:eastAsia="Times New Roman" w:hAnsi="Times New Roman" w:cs="Times New Roman"/>
          <w:sz w:val="24"/>
          <w:szCs w:val="24"/>
          <w:lang w:val="en-GB"/>
        </w:rPr>
      </w:pPr>
    </w:p>
    <w:p w14:paraId="0EB03365" w14:textId="77777777" w:rsidR="000B0346" w:rsidRPr="000B0346" w:rsidRDefault="000B0346" w:rsidP="000B0346">
      <w:pPr>
        <w:spacing w:after="0" w:line="240" w:lineRule="auto"/>
        <w:contextualSpacing/>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 xml:space="preserve">RESOLVED </w:t>
      </w:r>
      <w:r w:rsidRPr="000B0346">
        <w:rPr>
          <w:rFonts w:ascii="Times New Roman" w:eastAsia="Times New Roman" w:hAnsi="Times New Roman" w:cs="Times New Roman"/>
          <w:sz w:val="24"/>
          <w:szCs w:val="24"/>
          <w:lang w:val="en-GB"/>
        </w:rPr>
        <w:t>to contribute to the harmonious development and expansion of international trade by removing obstacles to trade through this Agreement and to avoid creating new barriers to trade between the Parties that could reduce the benefits of this Agreement;</w:t>
      </w:r>
    </w:p>
    <w:p w14:paraId="18B07586" w14:textId="77777777" w:rsidR="000B0346" w:rsidRPr="000B0346" w:rsidRDefault="000B0346" w:rsidP="000B0346">
      <w:pPr>
        <w:spacing w:after="0" w:line="240" w:lineRule="auto"/>
        <w:contextualSpacing/>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sz w:val="24"/>
          <w:szCs w:val="24"/>
          <w:lang w:val="en-GB"/>
        </w:rPr>
        <w:t>     </w:t>
      </w:r>
    </w:p>
    <w:p w14:paraId="44994243"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 xml:space="preserve">CONVINCED </w:t>
      </w:r>
      <w:r w:rsidRPr="000B0346">
        <w:rPr>
          <w:rFonts w:ascii="Times New Roman" w:eastAsia="Times New Roman" w:hAnsi="Times New Roman" w:cs="Times New Roman"/>
          <w:sz w:val="24"/>
          <w:szCs w:val="24"/>
          <w:lang w:val="en-GB"/>
        </w:rPr>
        <w:t>that the establishment of a free trade area will provide a more favourable climate for the promotion and development of economic and trade relations, as well as the promotion of transfer of technology between the Parties;</w:t>
      </w:r>
    </w:p>
    <w:p w14:paraId="468FE11A"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18BB7757"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AIMING</w:t>
      </w:r>
      <w:r w:rsidRPr="000B0346">
        <w:rPr>
          <w:rFonts w:ascii="Times New Roman" w:eastAsia="Times New Roman" w:hAnsi="Times New Roman" w:cs="Times New Roman"/>
          <w:sz w:val="24"/>
          <w:szCs w:val="24"/>
          <w:lang w:val="en-GB"/>
        </w:rPr>
        <w:t xml:space="preserve"> to facilitate trade by promoting efficient and transparent customs procedures that reduce costs and ensure predictability for their importers and exporters; </w:t>
      </w:r>
    </w:p>
    <w:p w14:paraId="6ADE16B9"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651ABA68"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DETERMINED</w:t>
      </w:r>
      <w:r w:rsidRPr="000B0346">
        <w:rPr>
          <w:rFonts w:ascii="Times New Roman" w:eastAsia="Times New Roman" w:hAnsi="Times New Roman" w:cs="Times New Roman"/>
          <w:sz w:val="24"/>
          <w:szCs w:val="24"/>
          <w:lang w:val="en-GB"/>
        </w:rPr>
        <w:t xml:space="preserve"> to support the growth and development of micro-, small-, and medium-sized enterprises by enhancing their ability to participate in, and benefit from, the opportunities created by this Agreement;</w:t>
      </w:r>
    </w:p>
    <w:p w14:paraId="4D6E03B8"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lastRenderedPageBreak/>
        <w:t>AIMING</w:t>
      </w:r>
      <w:r w:rsidRPr="000B0346">
        <w:rPr>
          <w:rFonts w:ascii="Times New Roman" w:eastAsia="Times New Roman" w:hAnsi="Times New Roman" w:cs="Times New Roman"/>
          <w:sz w:val="24"/>
          <w:szCs w:val="24"/>
          <w:lang w:val="en-GB"/>
        </w:rPr>
        <w:t xml:space="preserve"> to establish a clear, transparent, and predictable legal and commercial framework for business planning that supports the further expansion of trade and investment;  </w:t>
      </w:r>
    </w:p>
    <w:p w14:paraId="10917ED1"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p>
    <w:p w14:paraId="38BACAA7" w14:textId="77777777" w:rsidR="000B0346" w:rsidRPr="000B0346" w:rsidRDefault="000B0346" w:rsidP="000B0346">
      <w:pPr>
        <w:spacing w:after="0" w:line="240" w:lineRule="auto"/>
        <w:jc w:val="both"/>
        <w:rPr>
          <w:rFonts w:ascii="Times New Roman" w:eastAsia="Times New Roman" w:hAnsi="Times New Roman" w:cs="Times New Roman"/>
          <w:sz w:val="24"/>
          <w:szCs w:val="24"/>
          <w:lang w:val="en-GB"/>
        </w:rPr>
      </w:pPr>
      <w:r w:rsidRPr="000B0346">
        <w:rPr>
          <w:rFonts w:ascii="Times New Roman" w:eastAsia="Times New Roman" w:hAnsi="Times New Roman" w:cs="Times New Roman"/>
          <w:b/>
          <w:sz w:val="24"/>
          <w:szCs w:val="24"/>
          <w:lang w:val="en-GB"/>
        </w:rPr>
        <w:t xml:space="preserve">DETERMINED </w:t>
      </w:r>
      <w:r w:rsidRPr="000B0346">
        <w:rPr>
          <w:rFonts w:ascii="Times New Roman" w:eastAsia="Times New Roman" w:hAnsi="Times New Roman" w:cs="Times New Roman"/>
          <w:sz w:val="24"/>
          <w:szCs w:val="24"/>
          <w:lang w:val="en-GB"/>
        </w:rPr>
        <w:t>to establish a legal framework for strengthening their trade relations;</w:t>
      </w:r>
    </w:p>
    <w:p w14:paraId="70FD4161" w14:textId="77777777" w:rsidR="000B0346" w:rsidRPr="000B0346" w:rsidRDefault="000B0346" w:rsidP="000B0346">
      <w:pPr>
        <w:spacing w:after="0" w:line="240" w:lineRule="auto"/>
        <w:jc w:val="both"/>
        <w:rPr>
          <w:rFonts w:ascii="Times New Roman" w:eastAsia="Times New Roman" w:hAnsi="Times New Roman" w:cs="Times New Roman"/>
          <w:b/>
          <w:sz w:val="24"/>
          <w:szCs w:val="24"/>
          <w:lang w:val="en-GB"/>
        </w:rPr>
      </w:pPr>
    </w:p>
    <w:p w14:paraId="3EC228D7" w14:textId="77777777" w:rsidR="000B0346" w:rsidRPr="000B0346" w:rsidRDefault="000B0346" w:rsidP="000B0346">
      <w:pPr>
        <w:spacing w:after="0" w:line="240" w:lineRule="auto"/>
        <w:jc w:val="both"/>
        <w:rPr>
          <w:rFonts w:ascii="Times New Roman" w:hAnsi="Times New Roman" w:cs="Times New Roman"/>
          <w:sz w:val="24"/>
          <w:szCs w:val="24"/>
          <w:lang w:val="en-GB"/>
        </w:rPr>
      </w:pPr>
      <w:r w:rsidRPr="000B0346">
        <w:rPr>
          <w:rFonts w:ascii="Times New Roman" w:eastAsia="Times New Roman" w:hAnsi="Times New Roman" w:cs="Times New Roman"/>
          <w:b/>
          <w:sz w:val="24"/>
          <w:szCs w:val="24"/>
          <w:lang w:val="en-GB"/>
        </w:rPr>
        <w:t>HAVE AGREED, AS FOLLOWS:</w:t>
      </w:r>
    </w:p>
    <w:p w14:paraId="78EA8DAC" w14:textId="21E61A77" w:rsidR="000B0346" w:rsidRPr="00AD4632" w:rsidRDefault="000B0346" w:rsidP="00351CFA">
      <w:pPr>
        <w:rPr>
          <w:rFonts w:ascii="Times New Roman" w:hAnsi="Times New Roman" w:cs="Times New Roman"/>
        </w:rPr>
      </w:pPr>
    </w:p>
    <w:p w14:paraId="1391FEE8" w14:textId="62ECBC2F" w:rsidR="000B0346" w:rsidRPr="00AD4632" w:rsidRDefault="000B0346" w:rsidP="00351CFA">
      <w:pPr>
        <w:rPr>
          <w:rFonts w:ascii="Times New Roman" w:hAnsi="Times New Roman" w:cs="Times New Roman"/>
        </w:rPr>
      </w:pPr>
    </w:p>
    <w:p w14:paraId="2EFC2FDE" w14:textId="1BC5147E" w:rsidR="000B0346" w:rsidRPr="00AD4632" w:rsidRDefault="000B0346" w:rsidP="00351CFA">
      <w:pPr>
        <w:rPr>
          <w:rFonts w:ascii="Times New Roman" w:hAnsi="Times New Roman" w:cs="Times New Roman"/>
        </w:rPr>
      </w:pPr>
    </w:p>
    <w:p w14:paraId="72AFEC21" w14:textId="62029D54" w:rsidR="000B0346" w:rsidRPr="00AD4632" w:rsidRDefault="000B0346" w:rsidP="00351CFA">
      <w:pPr>
        <w:rPr>
          <w:rFonts w:ascii="Times New Roman" w:hAnsi="Times New Roman" w:cs="Times New Roman"/>
        </w:rPr>
      </w:pPr>
    </w:p>
    <w:p w14:paraId="195A9CB9" w14:textId="443B2CB0" w:rsidR="000B0346" w:rsidRPr="00AD4632" w:rsidRDefault="000B0346" w:rsidP="00351CFA">
      <w:pPr>
        <w:rPr>
          <w:rFonts w:ascii="Times New Roman" w:hAnsi="Times New Roman" w:cs="Times New Roman"/>
        </w:rPr>
      </w:pPr>
    </w:p>
    <w:p w14:paraId="2D2E40B8" w14:textId="62759215" w:rsidR="000B0346" w:rsidRPr="00AD4632" w:rsidRDefault="000B0346" w:rsidP="00351CFA">
      <w:pPr>
        <w:rPr>
          <w:rFonts w:ascii="Times New Roman" w:hAnsi="Times New Roman" w:cs="Times New Roman"/>
        </w:rPr>
      </w:pPr>
    </w:p>
    <w:p w14:paraId="53721528" w14:textId="5AA27E17" w:rsidR="000B0346" w:rsidRPr="00AD4632" w:rsidRDefault="000B0346" w:rsidP="00351CFA">
      <w:pPr>
        <w:rPr>
          <w:rFonts w:ascii="Times New Roman" w:hAnsi="Times New Roman" w:cs="Times New Roman"/>
        </w:rPr>
      </w:pPr>
    </w:p>
    <w:p w14:paraId="26CC1B0A" w14:textId="7F360A92" w:rsidR="000B0346" w:rsidRPr="00AD4632" w:rsidRDefault="000B0346" w:rsidP="00351CFA">
      <w:pPr>
        <w:rPr>
          <w:rFonts w:ascii="Times New Roman" w:hAnsi="Times New Roman" w:cs="Times New Roman"/>
        </w:rPr>
      </w:pPr>
    </w:p>
    <w:p w14:paraId="57408F3B" w14:textId="62C39E94" w:rsidR="000B0346" w:rsidRPr="00AD4632" w:rsidRDefault="000B0346" w:rsidP="00351CFA">
      <w:pPr>
        <w:rPr>
          <w:rFonts w:ascii="Times New Roman" w:hAnsi="Times New Roman" w:cs="Times New Roman"/>
        </w:rPr>
      </w:pPr>
    </w:p>
    <w:p w14:paraId="05A76CEF" w14:textId="030AC626" w:rsidR="000B0346" w:rsidRPr="00AD4632" w:rsidRDefault="000B0346" w:rsidP="00351CFA">
      <w:pPr>
        <w:rPr>
          <w:rFonts w:ascii="Times New Roman" w:hAnsi="Times New Roman" w:cs="Times New Roman"/>
        </w:rPr>
      </w:pPr>
    </w:p>
    <w:p w14:paraId="4F60518E" w14:textId="3D25A5CE" w:rsidR="000B0346" w:rsidRPr="00AD4632" w:rsidRDefault="000B0346" w:rsidP="00351CFA">
      <w:pPr>
        <w:rPr>
          <w:rFonts w:ascii="Times New Roman" w:hAnsi="Times New Roman" w:cs="Times New Roman"/>
        </w:rPr>
      </w:pPr>
    </w:p>
    <w:p w14:paraId="6856ABEC" w14:textId="600E5FA3" w:rsidR="000B0346" w:rsidRPr="00AD4632" w:rsidRDefault="000B0346" w:rsidP="00351CFA">
      <w:pPr>
        <w:rPr>
          <w:rFonts w:ascii="Times New Roman" w:hAnsi="Times New Roman" w:cs="Times New Roman"/>
        </w:rPr>
      </w:pPr>
    </w:p>
    <w:p w14:paraId="2277E76E" w14:textId="6CF61A0F" w:rsidR="000B0346" w:rsidRPr="00AD4632" w:rsidRDefault="000B0346" w:rsidP="00351CFA">
      <w:pPr>
        <w:rPr>
          <w:rFonts w:ascii="Times New Roman" w:hAnsi="Times New Roman" w:cs="Times New Roman"/>
        </w:rPr>
      </w:pPr>
    </w:p>
    <w:p w14:paraId="3852AD02" w14:textId="56C3ED6F" w:rsidR="000B0346" w:rsidRPr="00AD4632" w:rsidRDefault="000B0346" w:rsidP="00351CFA">
      <w:pPr>
        <w:rPr>
          <w:rFonts w:ascii="Times New Roman" w:hAnsi="Times New Roman" w:cs="Times New Roman"/>
        </w:rPr>
      </w:pPr>
    </w:p>
    <w:p w14:paraId="35788EA5" w14:textId="6D05292E" w:rsidR="000B0346" w:rsidRPr="00AD4632" w:rsidRDefault="000B0346" w:rsidP="00351CFA">
      <w:pPr>
        <w:rPr>
          <w:rFonts w:ascii="Times New Roman" w:hAnsi="Times New Roman" w:cs="Times New Roman"/>
        </w:rPr>
      </w:pPr>
    </w:p>
    <w:p w14:paraId="7A09B05C" w14:textId="60BFB3EE" w:rsidR="000B0346" w:rsidRPr="00AD4632" w:rsidRDefault="000B0346" w:rsidP="00351CFA">
      <w:pPr>
        <w:rPr>
          <w:rFonts w:ascii="Times New Roman" w:hAnsi="Times New Roman" w:cs="Times New Roman"/>
        </w:rPr>
      </w:pPr>
    </w:p>
    <w:p w14:paraId="35668AB4" w14:textId="39E3DBAE" w:rsidR="000B0346" w:rsidRPr="00AD4632" w:rsidRDefault="000B0346" w:rsidP="00351CFA">
      <w:pPr>
        <w:rPr>
          <w:rFonts w:ascii="Times New Roman" w:hAnsi="Times New Roman" w:cs="Times New Roman"/>
        </w:rPr>
      </w:pPr>
    </w:p>
    <w:p w14:paraId="756F7634" w14:textId="50169A7B" w:rsidR="000B0346" w:rsidRPr="00AD4632" w:rsidRDefault="000B0346" w:rsidP="00351CFA">
      <w:pPr>
        <w:rPr>
          <w:rFonts w:ascii="Times New Roman" w:hAnsi="Times New Roman" w:cs="Times New Roman"/>
        </w:rPr>
      </w:pPr>
    </w:p>
    <w:p w14:paraId="0E31489D" w14:textId="13BB600B" w:rsidR="000B0346" w:rsidRPr="00AD4632" w:rsidRDefault="000B0346" w:rsidP="00351CFA">
      <w:pPr>
        <w:rPr>
          <w:rFonts w:ascii="Times New Roman" w:hAnsi="Times New Roman" w:cs="Times New Roman"/>
        </w:rPr>
      </w:pPr>
    </w:p>
    <w:p w14:paraId="16603188" w14:textId="0358F657" w:rsidR="000B0346" w:rsidRPr="00AD4632" w:rsidRDefault="000B0346" w:rsidP="00351CFA">
      <w:pPr>
        <w:rPr>
          <w:rFonts w:ascii="Times New Roman" w:hAnsi="Times New Roman" w:cs="Times New Roman"/>
        </w:rPr>
      </w:pPr>
    </w:p>
    <w:p w14:paraId="06EF2979" w14:textId="2016AD79" w:rsidR="000B0346" w:rsidRPr="00AD4632" w:rsidRDefault="000B0346" w:rsidP="00351CFA">
      <w:pPr>
        <w:rPr>
          <w:rFonts w:ascii="Times New Roman" w:hAnsi="Times New Roman" w:cs="Times New Roman"/>
        </w:rPr>
      </w:pPr>
    </w:p>
    <w:p w14:paraId="2109BC5F" w14:textId="0D8C51F2" w:rsidR="000B0346" w:rsidRPr="00AD4632" w:rsidRDefault="000B0346" w:rsidP="00351CFA">
      <w:pPr>
        <w:rPr>
          <w:rFonts w:ascii="Times New Roman" w:hAnsi="Times New Roman" w:cs="Times New Roman"/>
        </w:rPr>
      </w:pPr>
    </w:p>
    <w:p w14:paraId="5B3064B0" w14:textId="6A93A17B" w:rsidR="000B0346" w:rsidRPr="00AD4632" w:rsidRDefault="000B0346" w:rsidP="00351CFA">
      <w:pPr>
        <w:rPr>
          <w:rFonts w:ascii="Times New Roman" w:hAnsi="Times New Roman" w:cs="Times New Roman"/>
        </w:rPr>
      </w:pPr>
    </w:p>
    <w:p w14:paraId="3CA6DAF4" w14:textId="3E3C23E6" w:rsidR="000B0346" w:rsidRDefault="000B0346" w:rsidP="00351CFA">
      <w:pPr>
        <w:rPr>
          <w:rFonts w:ascii="Times New Roman" w:hAnsi="Times New Roman" w:cs="Times New Roman"/>
        </w:rPr>
      </w:pPr>
    </w:p>
    <w:p w14:paraId="243A0300" w14:textId="77777777" w:rsidR="00100C59" w:rsidRPr="00AD4632" w:rsidRDefault="00100C59" w:rsidP="00351CFA">
      <w:pPr>
        <w:rPr>
          <w:rFonts w:ascii="Times New Roman" w:hAnsi="Times New Roman" w:cs="Times New Roman"/>
        </w:rPr>
      </w:pPr>
    </w:p>
    <w:p w14:paraId="443DDDD1" w14:textId="14736136" w:rsidR="000B0346" w:rsidRPr="00AD4632" w:rsidRDefault="000B0346" w:rsidP="00351CFA">
      <w:pPr>
        <w:rPr>
          <w:rFonts w:ascii="Times New Roman" w:hAnsi="Times New Roman" w:cs="Times New Roman"/>
        </w:rPr>
      </w:pPr>
    </w:p>
    <w:p w14:paraId="66F4C7E0" w14:textId="57A4D575" w:rsidR="000B0346" w:rsidRPr="00AD4632" w:rsidRDefault="000B0346" w:rsidP="00351CFA">
      <w:pPr>
        <w:rPr>
          <w:rFonts w:ascii="Times New Roman" w:hAnsi="Times New Roman" w:cs="Times New Roman"/>
        </w:rPr>
      </w:pPr>
    </w:p>
    <w:p w14:paraId="6769B576"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0" w:name="_Toc106898727"/>
      <w:r w:rsidRPr="000B0346">
        <w:rPr>
          <w:rFonts w:ascii="Times New Roman" w:eastAsia="Batang" w:hAnsi="Times New Roman" w:cs="Times New Roman"/>
          <w:b/>
          <w:caps/>
          <w:sz w:val="24"/>
          <w:szCs w:val="24"/>
          <w:lang w:val="en-GB" w:eastAsia="ko-KR"/>
        </w:rPr>
        <w:lastRenderedPageBreak/>
        <w:t>CHAPTER 1</w:t>
      </w:r>
      <w:bookmarkEnd w:id="0"/>
    </w:p>
    <w:p w14:paraId="5D63673A"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1" w:name="_Toc106898728"/>
      <w:r w:rsidRPr="000B0346">
        <w:rPr>
          <w:rFonts w:ascii="Times New Roman" w:eastAsia="Batang" w:hAnsi="Times New Roman" w:cs="Times New Roman"/>
          <w:b/>
          <w:caps/>
          <w:sz w:val="24"/>
          <w:szCs w:val="24"/>
          <w:lang w:val="en-GB" w:eastAsia="ko-KR"/>
        </w:rPr>
        <w:t>INITIAL PROVISIONS AND GENERAL DEFINITIONS</w:t>
      </w:r>
      <w:bookmarkEnd w:id="1"/>
    </w:p>
    <w:p w14:paraId="497C0379"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sz w:val="24"/>
          <w:szCs w:val="24"/>
          <w:lang w:val="en-GB" w:eastAsia="ko-KR"/>
        </w:rPr>
      </w:pPr>
    </w:p>
    <w:p w14:paraId="359E05E9"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sz w:val="24"/>
          <w:szCs w:val="24"/>
          <w:lang w:val="en-GB" w:eastAsia="ko-KR"/>
        </w:rPr>
      </w:pPr>
      <w:bookmarkStart w:id="2" w:name="_Toc106898731"/>
      <w:r w:rsidRPr="000B0346">
        <w:rPr>
          <w:rFonts w:ascii="Times New Roman" w:eastAsia="Batang" w:hAnsi="Times New Roman" w:cs="Times New Roman"/>
          <w:b/>
          <w:sz w:val="24"/>
          <w:szCs w:val="24"/>
          <w:lang w:val="en-GB" w:eastAsia="ko-KR"/>
        </w:rPr>
        <w:t>ARTICLE 1.1</w:t>
      </w:r>
      <w:r w:rsidRPr="000B0346">
        <w:rPr>
          <w:rFonts w:ascii="Times New Roman" w:eastAsia="Batang" w:hAnsi="Times New Roman" w:cs="Times New Roman"/>
          <w:b/>
          <w:sz w:val="24"/>
          <w:szCs w:val="24"/>
          <w:lang w:val="en-GB" w:eastAsia="ko-KR"/>
        </w:rPr>
        <w:br/>
        <w:t>General Definitions</w:t>
      </w:r>
      <w:bookmarkEnd w:id="2"/>
    </w:p>
    <w:p w14:paraId="0A558407"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sz w:val="24"/>
          <w:szCs w:val="24"/>
          <w:lang w:val="en-GB" w:eastAsia="ko-KR"/>
        </w:rPr>
      </w:pPr>
    </w:p>
    <w:p w14:paraId="0DB6C5DB"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For the purposes of this Agreement:</w:t>
      </w:r>
    </w:p>
    <w:p w14:paraId="37D116B6"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Times New Roman" w:hAnsi="Times New Roman" w:cs="Times New Roman"/>
          <w:kern w:val="24"/>
          <w:sz w:val="24"/>
          <w:szCs w:val="24"/>
          <w:lang w:val="en-GB"/>
        </w:rPr>
      </w:pPr>
    </w:p>
    <w:p w14:paraId="6B6107C6"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b/>
          <w:bCs/>
          <w:kern w:val="24"/>
          <w:sz w:val="24"/>
          <w:szCs w:val="24"/>
          <w:lang w:val="en-GB"/>
        </w:rPr>
        <w:t xml:space="preserve">Agreement </w:t>
      </w:r>
      <w:r w:rsidRPr="000B0346">
        <w:rPr>
          <w:rFonts w:ascii="Times New Roman" w:eastAsia="Times New Roman" w:hAnsi="Times New Roman" w:cs="Times New Roman"/>
          <w:kern w:val="24"/>
          <w:sz w:val="24"/>
          <w:szCs w:val="24"/>
          <w:lang w:val="en-GB"/>
        </w:rPr>
        <w:t>means the Comprehensive Economic Partnership Agreement (CEPA) between Türkiye and UAE.</w:t>
      </w:r>
    </w:p>
    <w:p w14:paraId="047437F6"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Times New Roman" w:hAnsi="Times New Roman" w:cs="Times New Roman"/>
          <w:kern w:val="24"/>
          <w:sz w:val="24"/>
          <w:szCs w:val="24"/>
          <w:lang w:val="en-GB"/>
        </w:rPr>
      </w:pPr>
    </w:p>
    <w:p w14:paraId="799383BF"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Agreement on Agriculture</w:t>
      </w:r>
      <w:r w:rsidRPr="000B0346">
        <w:rPr>
          <w:rFonts w:ascii="Times New Roman" w:eastAsia="Calibri" w:hAnsi="Times New Roman" w:cs="Times New Roman"/>
          <w:kern w:val="24"/>
          <w:sz w:val="24"/>
          <w:szCs w:val="24"/>
          <w:lang w:val="en-GB"/>
        </w:rPr>
        <w:t xml:space="preserve"> means the Agreement on Agriculture in Annex 1A to the WTO Agreement;</w:t>
      </w:r>
    </w:p>
    <w:p w14:paraId="2B323D1C"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415F256D"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Anti-Dumping Agreement</w:t>
      </w:r>
      <w:r w:rsidRPr="000B0346">
        <w:rPr>
          <w:rFonts w:ascii="Times New Roman" w:eastAsia="Calibri" w:hAnsi="Times New Roman" w:cs="Times New Roman"/>
          <w:kern w:val="24"/>
          <w:sz w:val="24"/>
          <w:szCs w:val="24"/>
          <w:lang w:val="en-GB"/>
        </w:rPr>
        <w:t xml:space="preserve"> means the Agreement on Implementation of Article VI of the GATT 1994 in Annex 1A to the WTO Agreement;</w:t>
      </w:r>
    </w:p>
    <w:p w14:paraId="7A2BA0A9"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76BF59F8"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color w:val="000000"/>
          <w:kern w:val="24"/>
          <w:sz w:val="24"/>
          <w:szCs w:val="24"/>
          <w:lang w:val="en-GB"/>
        </w:rPr>
      </w:pPr>
      <w:r w:rsidRPr="000B0346">
        <w:rPr>
          <w:rFonts w:ascii="Times New Roman" w:eastAsia="Calibri" w:hAnsi="Times New Roman" w:cs="Times New Roman"/>
          <w:b/>
          <w:color w:val="000000"/>
          <w:kern w:val="24"/>
          <w:sz w:val="24"/>
          <w:szCs w:val="24"/>
          <w:lang w:val="en-GB"/>
        </w:rPr>
        <w:t xml:space="preserve">Customs authority or customs authorities </w:t>
      </w:r>
      <w:r w:rsidRPr="000B0346">
        <w:rPr>
          <w:rFonts w:ascii="Times New Roman" w:eastAsia="Calibri" w:hAnsi="Times New Roman" w:cs="Times New Roman"/>
          <w:color w:val="000000"/>
          <w:kern w:val="24"/>
          <w:sz w:val="24"/>
          <w:szCs w:val="24"/>
          <w:lang w:val="en-GB"/>
        </w:rPr>
        <w:t>means:</w:t>
      </w:r>
    </w:p>
    <w:p w14:paraId="25EB728F"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b/>
          <w:color w:val="000000"/>
          <w:kern w:val="24"/>
          <w:sz w:val="24"/>
          <w:szCs w:val="24"/>
          <w:lang w:val="en-GB"/>
        </w:rPr>
      </w:pPr>
    </w:p>
    <w:p w14:paraId="5496AE57" w14:textId="77777777" w:rsidR="000B0346" w:rsidRPr="000B0346" w:rsidRDefault="000B0346" w:rsidP="000B0346">
      <w:pPr>
        <w:spacing w:after="0" w:line="240" w:lineRule="auto"/>
        <w:ind w:left="72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(a)</w:t>
      </w:r>
      <w:r w:rsidRPr="000B0346">
        <w:rPr>
          <w:rFonts w:ascii="Times New Roman" w:eastAsia="Batang" w:hAnsi="Times New Roman" w:cs="Times New Roman"/>
          <w:sz w:val="24"/>
          <w:szCs w:val="24"/>
          <w:lang w:val="en-GB" w:eastAsia="ko-KR"/>
        </w:rPr>
        <w:tab/>
        <w:t>for Türkiye, the Ministry of Trade; and</w:t>
      </w:r>
    </w:p>
    <w:p w14:paraId="33AB2A01" w14:textId="77777777" w:rsidR="000B0346" w:rsidRPr="000B0346" w:rsidRDefault="000B0346" w:rsidP="000B0346">
      <w:pPr>
        <w:spacing w:after="0" w:line="240" w:lineRule="auto"/>
        <w:ind w:left="720" w:hanging="720"/>
        <w:jc w:val="both"/>
        <w:rPr>
          <w:rFonts w:ascii="Times New Roman" w:eastAsia="Batang" w:hAnsi="Times New Roman" w:cs="Times New Roman"/>
          <w:sz w:val="24"/>
          <w:szCs w:val="24"/>
          <w:lang w:val="en-GB" w:eastAsia="ko-KR"/>
        </w:rPr>
      </w:pPr>
    </w:p>
    <w:p w14:paraId="48773F81" w14:textId="77777777" w:rsidR="000B0346" w:rsidRPr="000B0346" w:rsidRDefault="000B0346" w:rsidP="000B0346">
      <w:pPr>
        <w:spacing w:after="0" w:line="240" w:lineRule="auto"/>
        <w:ind w:left="72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(b)</w:t>
      </w:r>
      <w:r w:rsidRPr="000B0346">
        <w:rPr>
          <w:rFonts w:ascii="Times New Roman" w:eastAsia="Batang" w:hAnsi="Times New Roman" w:cs="Times New Roman"/>
          <w:sz w:val="24"/>
          <w:szCs w:val="24"/>
          <w:lang w:val="en-GB" w:eastAsia="ko-KR"/>
        </w:rPr>
        <w:tab/>
        <w:t xml:space="preserve">for the UAE, </w:t>
      </w:r>
      <w:r w:rsidRPr="000B0346">
        <w:rPr>
          <w:rFonts w:ascii="Times New Roman" w:eastAsia="Batang" w:hAnsi="Times New Roman" w:cs="Times New Roman"/>
          <w:sz w:val="24"/>
          <w:szCs w:val="24"/>
          <w:lang w:eastAsia="ko-KR"/>
        </w:rPr>
        <w:t>t</w:t>
      </w:r>
      <w:r w:rsidRPr="000B0346">
        <w:rPr>
          <w:rFonts w:ascii="Times New Roman" w:eastAsia="Batang" w:hAnsi="Times New Roman" w:cs="Times New Roman"/>
          <w:sz w:val="24"/>
          <w:szCs w:val="24"/>
          <w:lang w:val="en-GB" w:eastAsia="ko-KR"/>
        </w:rPr>
        <w:t xml:space="preserve">he Federal Authority for Identity, Citizenship, Customs, and Port </w:t>
      </w:r>
      <w:r w:rsidRPr="000B0346">
        <w:rPr>
          <w:rFonts w:ascii="Times New Roman" w:eastAsia="Batang" w:hAnsi="Times New Roman" w:cs="Times New Roman"/>
          <w:sz w:val="24"/>
          <w:szCs w:val="24"/>
          <w:lang w:val="en-GB" w:eastAsia="ko-KR"/>
        </w:rPr>
        <w:tab/>
        <w:t>Security.</w:t>
      </w:r>
    </w:p>
    <w:p w14:paraId="21CC1B38"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color w:val="000000"/>
          <w:kern w:val="24"/>
          <w:sz w:val="24"/>
          <w:szCs w:val="24"/>
          <w:lang w:val="en-GB"/>
        </w:rPr>
      </w:pPr>
    </w:p>
    <w:p w14:paraId="2E3D07A4"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color w:val="000000"/>
          <w:kern w:val="24"/>
          <w:sz w:val="24"/>
          <w:szCs w:val="24"/>
          <w:lang w:val="en-GB"/>
        </w:rPr>
      </w:pPr>
      <w:r w:rsidRPr="000B0346">
        <w:rPr>
          <w:rFonts w:ascii="Times New Roman" w:eastAsia="Calibri" w:hAnsi="Times New Roman" w:cs="Times New Roman"/>
          <w:b/>
          <w:color w:val="000000"/>
          <w:kern w:val="24"/>
          <w:sz w:val="24"/>
          <w:szCs w:val="24"/>
          <w:lang w:val="en-GB"/>
        </w:rPr>
        <w:t>Customs duty</w:t>
      </w:r>
      <w:r w:rsidRPr="000B0346">
        <w:rPr>
          <w:rFonts w:ascii="Times New Roman" w:eastAsia="Calibri" w:hAnsi="Times New Roman" w:cs="Times New Roman"/>
          <w:color w:val="000000"/>
          <w:kern w:val="24"/>
          <w:sz w:val="24"/>
          <w:szCs w:val="24"/>
          <w:lang w:val="en-GB"/>
        </w:rPr>
        <w:t xml:space="preserve"> means a duty or charge of equivalent effect imposed on or in connection with the importation of a good, including any form of surtax or surcharge imposed on or in connection with that importation, but does not include:</w:t>
      </w:r>
    </w:p>
    <w:p w14:paraId="765ADF50"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color w:val="000000"/>
          <w:kern w:val="24"/>
          <w:sz w:val="24"/>
          <w:szCs w:val="24"/>
          <w:lang w:val="en-GB"/>
        </w:rPr>
      </w:pPr>
    </w:p>
    <w:p w14:paraId="1735FDDF" w14:textId="77777777" w:rsidR="000B0346" w:rsidRPr="000B0346" w:rsidRDefault="000B0346" w:rsidP="000B0346">
      <w:pPr>
        <w:spacing w:after="0" w:line="240" w:lineRule="auto"/>
        <w:ind w:left="72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(a)</w:t>
      </w:r>
      <w:r w:rsidRPr="000B0346">
        <w:rPr>
          <w:rFonts w:ascii="Times New Roman" w:eastAsia="Batang" w:hAnsi="Times New Roman" w:cs="Times New Roman"/>
          <w:sz w:val="24"/>
          <w:szCs w:val="24"/>
          <w:lang w:val="en-GB" w:eastAsia="ko-KR"/>
        </w:rPr>
        <w:tab/>
        <w:t xml:space="preserve">a charge equivalent to an internal tax imposed consistently with Article III of </w:t>
      </w:r>
      <w:r w:rsidRPr="000B0346">
        <w:rPr>
          <w:rFonts w:ascii="Times New Roman" w:eastAsia="Batang" w:hAnsi="Times New Roman" w:cs="Times New Roman"/>
          <w:sz w:val="24"/>
          <w:szCs w:val="24"/>
          <w:lang w:val="en-GB" w:eastAsia="ko-KR"/>
        </w:rPr>
        <w:tab/>
        <w:t>the GATT 1994;</w:t>
      </w:r>
    </w:p>
    <w:p w14:paraId="0D590697" w14:textId="77777777" w:rsidR="000B0346" w:rsidRPr="000B0346" w:rsidRDefault="000B0346" w:rsidP="000B0346">
      <w:pPr>
        <w:widowControl w:val="0"/>
        <w:tabs>
          <w:tab w:val="left" w:pos="1153"/>
        </w:tabs>
        <w:autoSpaceDE w:val="0"/>
        <w:autoSpaceDN w:val="0"/>
        <w:spacing w:after="0" w:line="240" w:lineRule="auto"/>
        <w:ind w:left="720" w:hanging="720"/>
        <w:jc w:val="both"/>
        <w:rPr>
          <w:rFonts w:ascii="Times New Roman" w:eastAsia="Calibri" w:hAnsi="Times New Roman" w:cs="Times New Roman"/>
          <w:color w:val="000000"/>
          <w:kern w:val="24"/>
          <w:sz w:val="24"/>
          <w:szCs w:val="24"/>
          <w:lang w:val="en-GB"/>
        </w:rPr>
      </w:pPr>
    </w:p>
    <w:p w14:paraId="2B5E99A3" w14:textId="77777777" w:rsidR="000B0346" w:rsidRPr="000B0346" w:rsidRDefault="000B0346" w:rsidP="000B0346">
      <w:pPr>
        <w:spacing w:after="0" w:line="240" w:lineRule="auto"/>
        <w:ind w:left="72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(b)</w:t>
      </w:r>
      <w:r w:rsidRPr="000B0346">
        <w:rPr>
          <w:rFonts w:ascii="Times New Roman" w:eastAsia="Batang" w:hAnsi="Times New Roman" w:cs="Times New Roman"/>
          <w:sz w:val="24"/>
          <w:szCs w:val="24"/>
          <w:lang w:val="en-GB" w:eastAsia="ko-KR"/>
        </w:rPr>
        <w:tab/>
        <w:t xml:space="preserve">a measure applied in accordance with the provisions of Articles VI or XIX of </w:t>
      </w:r>
      <w:r w:rsidRPr="000B0346">
        <w:rPr>
          <w:rFonts w:ascii="Times New Roman" w:eastAsia="Batang" w:hAnsi="Times New Roman" w:cs="Times New Roman"/>
          <w:sz w:val="24"/>
          <w:szCs w:val="24"/>
          <w:lang w:val="en-GB" w:eastAsia="ko-KR"/>
        </w:rPr>
        <w:tab/>
        <w:t xml:space="preserve">the GATT 1994, the Anti-Dumping Agreement, the SCM Agreement, </w:t>
      </w:r>
      <w:proofErr w:type="gramStart"/>
      <w:r w:rsidRPr="000B0346">
        <w:rPr>
          <w:rFonts w:ascii="Times New Roman" w:eastAsia="Batang" w:hAnsi="Times New Roman" w:cs="Times New Roman"/>
          <w:sz w:val="24"/>
          <w:szCs w:val="24"/>
          <w:lang w:eastAsia="ko-KR"/>
        </w:rPr>
        <w:t xml:space="preserve">the  </w:t>
      </w:r>
      <w:r w:rsidRPr="000B0346">
        <w:rPr>
          <w:rFonts w:ascii="Times New Roman" w:eastAsia="Batang" w:hAnsi="Times New Roman" w:cs="Times New Roman"/>
          <w:sz w:val="24"/>
          <w:szCs w:val="24"/>
          <w:lang w:eastAsia="ko-KR"/>
        </w:rPr>
        <w:tab/>
      </w:r>
      <w:proofErr w:type="gramEnd"/>
      <w:r w:rsidRPr="000B0346">
        <w:rPr>
          <w:rFonts w:ascii="Times New Roman" w:eastAsia="Batang" w:hAnsi="Times New Roman" w:cs="Times New Roman"/>
          <w:sz w:val="24"/>
          <w:szCs w:val="24"/>
          <w:lang w:val="en-GB" w:eastAsia="ko-KR"/>
        </w:rPr>
        <w:t>Safeguards Agreement, Article 5 of the Agreement on Agriculture</w:t>
      </w:r>
      <w:r w:rsidRPr="000B0346">
        <w:rPr>
          <w:rFonts w:ascii="Times New Roman" w:eastAsia="Batang" w:hAnsi="Times New Roman" w:cs="Times New Roman"/>
          <w:sz w:val="24"/>
          <w:szCs w:val="24"/>
          <w:lang w:eastAsia="ko-KR"/>
        </w:rPr>
        <w:t>,</w:t>
      </w:r>
      <w:r w:rsidRPr="000B0346">
        <w:rPr>
          <w:rFonts w:ascii="Times New Roman" w:eastAsia="Batang" w:hAnsi="Times New Roman" w:cs="Times New Roman"/>
          <w:sz w:val="24"/>
          <w:szCs w:val="24"/>
          <w:lang w:val="en-GB" w:eastAsia="ko-KR"/>
        </w:rPr>
        <w:t xml:space="preserve"> or Article </w:t>
      </w:r>
      <w:r w:rsidRPr="000B0346">
        <w:rPr>
          <w:rFonts w:ascii="Times New Roman" w:eastAsia="Batang" w:hAnsi="Times New Roman" w:cs="Times New Roman"/>
          <w:sz w:val="24"/>
          <w:szCs w:val="24"/>
          <w:lang w:val="en-GB" w:eastAsia="ko-KR"/>
        </w:rPr>
        <w:tab/>
        <w:t>22 of the DSU; or</w:t>
      </w:r>
    </w:p>
    <w:p w14:paraId="6738C054" w14:textId="77777777" w:rsidR="000B0346" w:rsidRPr="000B0346" w:rsidRDefault="000B0346" w:rsidP="000B0346">
      <w:pPr>
        <w:spacing w:after="0" w:line="240" w:lineRule="auto"/>
        <w:ind w:left="720" w:hanging="720"/>
        <w:jc w:val="both"/>
        <w:rPr>
          <w:rFonts w:ascii="Times New Roman" w:eastAsia="Batang" w:hAnsi="Times New Roman" w:cs="Times New Roman"/>
          <w:sz w:val="24"/>
          <w:szCs w:val="24"/>
          <w:lang w:val="en-GB" w:eastAsia="ko-KR"/>
        </w:rPr>
      </w:pPr>
    </w:p>
    <w:p w14:paraId="0737469D" w14:textId="77777777" w:rsidR="000B0346" w:rsidRPr="000B0346" w:rsidRDefault="000B0346" w:rsidP="000B0346">
      <w:pPr>
        <w:spacing w:after="0" w:line="240" w:lineRule="auto"/>
        <w:ind w:left="72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(c)</w:t>
      </w:r>
      <w:r w:rsidRPr="000B0346">
        <w:rPr>
          <w:rFonts w:ascii="Times New Roman" w:eastAsia="Batang" w:hAnsi="Times New Roman" w:cs="Times New Roman"/>
          <w:sz w:val="24"/>
          <w:szCs w:val="24"/>
          <w:lang w:val="en-GB" w:eastAsia="ko-KR"/>
        </w:rPr>
        <w:tab/>
        <w:t>a fee or other charge imposed consistently with Article VIII of the GATT 1994.</w:t>
      </w:r>
    </w:p>
    <w:p w14:paraId="6E9C9E51"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b/>
          <w:color w:val="002060"/>
          <w:kern w:val="24"/>
          <w:sz w:val="24"/>
          <w:szCs w:val="24"/>
          <w:lang w:val="en-GB"/>
        </w:rPr>
      </w:pPr>
    </w:p>
    <w:p w14:paraId="09728CDB"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bCs/>
          <w:kern w:val="24"/>
          <w:sz w:val="24"/>
          <w:szCs w:val="24"/>
          <w:lang w:val="en-GB"/>
        </w:rPr>
      </w:pPr>
      <w:r w:rsidRPr="000B0346">
        <w:rPr>
          <w:rFonts w:ascii="Times New Roman" w:eastAsia="Calibri" w:hAnsi="Times New Roman" w:cs="Times New Roman"/>
          <w:b/>
          <w:bCs/>
          <w:kern w:val="24"/>
          <w:sz w:val="24"/>
          <w:szCs w:val="24"/>
          <w:lang w:val="en-GB"/>
        </w:rPr>
        <w:t xml:space="preserve">Customs value </w:t>
      </w:r>
      <w:r w:rsidRPr="000B0346">
        <w:rPr>
          <w:rFonts w:ascii="Times New Roman" w:eastAsia="Calibri" w:hAnsi="Times New Roman" w:cs="Times New Roman"/>
          <w:bCs/>
          <w:kern w:val="24"/>
          <w:sz w:val="24"/>
          <w:szCs w:val="24"/>
          <w:lang w:val="en-GB"/>
        </w:rPr>
        <w:t>means the value as determined in accordance with the Customs Valuation Agreement;</w:t>
      </w:r>
    </w:p>
    <w:p w14:paraId="0A9251C1"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bCs/>
          <w:kern w:val="24"/>
          <w:sz w:val="24"/>
          <w:szCs w:val="24"/>
          <w:lang w:val="en-GB"/>
        </w:rPr>
      </w:pPr>
    </w:p>
    <w:p w14:paraId="2A570253"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bCs/>
          <w:kern w:val="24"/>
          <w:sz w:val="24"/>
          <w:szCs w:val="24"/>
          <w:lang w:val="en-GB"/>
        </w:rPr>
      </w:pPr>
      <w:r w:rsidRPr="000B0346">
        <w:rPr>
          <w:rFonts w:ascii="Times New Roman" w:eastAsia="Calibri" w:hAnsi="Times New Roman" w:cs="Times New Roman"/>
          <w:b/>
          <w:bCs/>
          <w:kern w:val="24"/>
          <w:sz w:val="24"/>
          <w:szCs w:val="24"/>
          <w:lang w:val="en-GB"/>
        </w:rPr>
        <w:t xml:space="preserve">Customs Valuation Agreement </w:t>
      </w:r>
      <w:r w:rsidRPr="000B0346">
        <w:rPr>
          <w:rFonts w:ascii="Times New Roman" w:eastAsia="Calibri" w:hAnsi="Times New Roman" w:cs="Times New Roman"/>
          <w:bCs/>
          <w:kern w:val="24"/>
          <w:sz w:val="24"/>
          <w:szCs w:val="24"/>
          <w:lang w:val="en-GB"/>
        </w:rPr>
        <w:t>means the Agreement on Implementation of Article VII of the General Agreement on Tariffs and Trade 1994 in Annex 1A to the WTO Agreement;</w:t>
      </w:r>
    </w:p>
    <w:p w14:paraId="6701003E"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b/>
          <w:bCs/>
          <w:kern w:val="24"/>
          <w:sz w:val="24"/>
          <w:szCs w:val="24"/>
          <w:lang w:val="en-GB"/>
        </w:rPr>
      </w:pPr>
    </w:p>
    <w:p w14:paraId="2C733F6A"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 xml:space="preserve">Days </w:t>
      </w:r>
      <w:r w:rsidRPr="000B0346">
        <w:rPr>
          <w:rFonts w:ascii="Times New Roman" w:eastAsia="Calibri" w:hAnsi="Times New Roman" w:cs="Times New Roman"/>
          <w:kern w:val="24"/>
          <w:sz w:val="24"/>
          <w:szCs w:val="24"/>
          <w:lang w:val="en-GB"/>
        </w:rPr>
        <w:t>means calendar days, including weekends and</w:t>
      </w:r>
      <w:r w:rsidRPr="000B0346">
        <w:rPr>
          <w:rFonts w:ascii="Times New Roman" w:eastAsia="Calibri" w:hAnsi="Times New Roman" w:cs="Times New Roman"/>
          <w:spacing w:val="-5"/>
          <w:kern w:val="24"/>
          <w:sz w:val="24"/>
          <w:szCs w:val="24"/>
          <w:lang w:val="en-GB"/>
        </w:rPr>
        <w:t xml:space="preserve"> </w:t>
      </w:r>
      <w:r w:rsidRPr="000B0346">
        <w:rPr>
          <w:rFonts w:ascii="Times New Roman" w:eastAsia="Calibri" w:hAnsi="Times New Roman" w:cs="Times New Roman"/>
          <w:kern w:val="24"/>
          <w:sz w:val="24"/>
          <w:szCs w:val="24"/>
          <w:lang w:val="en-GB"/>
        </w:rPr>
        <w:t>holidays;</w:t>
      </w:r>
    </w:p>
    <w:p w14:paraId="5C5486C5"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31C3156D"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spacing w:val="-6"/>
          <w:kern w:val="24"/>
          <w:sz w:val="24"/>
          <w:szCs w:val="24"/>
          <w:lang w:val="en-GB"/>
        </w:rPr>
      </w:pPr>
      <w:r w:rsidRPr="000B0346">
        <w:rPr>
          <w:rFonts w:ascii="Times New Roman" w:eastAsia="Calibri" w:hAnsi="Times New Roman" w:cs="Times New Roman"/>
          <w:b/>
          <w:bCs/>
          <w:spacing w:val="-6"/>
          <w:kern w:val="24"/>
          <w:sz w:val="24"/>
          <w:szCs w:val="24"/>
          <w:lang w:val="en-GB"/>
        </w:rPr>
        <w:t>DSU</w:t>
      </w:r>
      <w:r w:rsidRPr="000B0346">
        <w:rPr>
          <w:rFonts w:ascii="Times New Roman" w:eastAsia="Calibri" w:hAnsi="Times New Roman" w:cs="Times New Roman"/>
          <w:spacing w:val="-6"/>
          <w:kern w:val="24"/>
          <w:sz w:val="24"/>
          <w:szCs w:val="24"/>
          <w:lang w:val="en-GB"/>
        </w:rPr>
        <w:t xml:space="preserve"> means the Understanding on Rules and Procedures Governing the Settlement of Disputes in </w:t>
      </w:r>
      <w:r w:rsidRPr="000B0346">
        <w:rPr>
          <w:rFonts w:ascii="Times New Roman" w:eastAsia="Calibri" w:hAnsi="Times New Roman" w:cs="Times New Roman"/>
          <w:spacing w:val="-6"/>
          <w:kern w:val="24"/>
          <w:sz w:val="24"/>
          <w:szCs w:val="24"/>
          <w:lang w:val="en-GB"/>
        </w:rPr>
        <w:lastRenderedPageBreak/>
        <w:t>Annex 2 to the WTO Agreement;</w:t>
      </w:r>
    </w:p>
    <w:p w14:paraId="2419B29E"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spacing w:val="-6"/>
          <w:kern w:val="24"/>
          <w:sz w:val="24"/>
          <w:szCs w:val="24"/>
          <w:lang w:val="en-GB"/>
        </w:rPr>
      </w:pPr>
    </w:p>
    <w:p w14:paraId="08E61DD6"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GATS</w:t>
      </w:r>
      <w:r w:rsidRPr="000B0346">
        <w:rPr>
          <w:rFonts w:ascii="Times New Roman" w:eastAsia="Calibri" w:hAnsi="Times New Roman" w:cs="Times New Roman"/>
          <w:kern w:val="24"/>
          <w:sz w:val="24"/>
          <w:szCs w:val="24"/>
          <w:lang w:val="en-GB"/>
        </w:rPr>
        <w:t xml:space="preserve"> means the General Agreement on Trade in Services in Annex 1B to the WTO Agreement;</w:t>
      </w:r>
    </w:p>
    <w:p w14:paraId="7F134453"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21311D17"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spacing w:val="-5"/>
          <w:kern w:val="24"/>
          <w:sz w:val="24"/>
          <w:szCs w:val="24"/>
          <w:lang w:val="en-GB"/>
        </w:rPr>
        <w:t xml:space="preserve">GATT </w:t>
      </w:r>
      <w:r w:rsidRPr="000B0346">
        <w:rPr>
          <w:rFonts w:ascii="Times New Roman" w:eastAsia="Calibri" w:hAnsi="Times New Roman" w:cs="Times New Roman"/>
          <w:b/>
          <w:bCs/>
          <w:kern w:val="24"/>
          <w:sz w:val="24"/>
          <w:szCs w:val="24"/>
          <w:lang w:val="en-GB"/>
        </w:rPr>
        <w:t xml:space="preserve">1994 </w:t>
      </w:r>
      <w:r w:rsidRPr="000B0346">
        <w:rPr>
          <w:rFonts w:ascii="Times New Roman" w:eastAsia="Calibri" w:hAnsi="Times New Roman" w:cs="Times New Roman"/>
          <w:kern w:val="24"/>
          <w:sz w:val="24"/>
          <w:szCs w:val="24"/>
          <w:lang w:val="en-GB"/>
        </w:rPr>
        <w:t xml:space="preserve">means the General Agreement on </w:t>
      </w:r>
      <w:r w:rsidRPr="000B0346">
        <w:rPr>
          <w:rFonts w:ascii="Times New Roman" w:eastAsia="Calibri" w:hAnsi="Times New Roman" w:cs="Times New Roman"/>
          <w:spacing w:val="-4"/>
          <w:kern w:val="24"/>
          <w:sz w:val="24"/>
          <w:szCs w:val="24"/>
          <w:lang w:val="en-GB"/>
        </w:rPr>
        <w:t xml:space="preserve">Tariffs </w:t>
      </w:r>
      <w:r w:rsidRPr="000B0346">
        <w:rPr>
          <w:rFonts w:ascii="Times New Roman" w:eastAsia="Calibri" w:hAnsi="Times New Roman" w:cs="Times New Roman"/>
          <w:kern w:val="24"/>
          <w:sz w:val="24"/>
          <w:szCs w:val="24"/>
          <w:lang w:val="en-GB"/>
        </w:rPr>
        <w:t xml:space="preserve">and Trade 1994 in Annex 1A to the </w:t>
      </w:r>
      <w:r w:rsidRPr="000B0346">
        <w:rPr>
          <w:rFonts w:ascii="Times New Roman" w:eastAsia="Calibri" w:hAnsi="Times New Roman" w:cs="Times New Roman"/>
          <w:spacing w:val="-3"/>
          <w:kern w:val="24"/>
          <w:sz w:val="24"/>
          <w:szCs w:val="24"/>
          <w:lang w:val="en-GB"/>
        </w:rPr>
        <w:t xml:space="preserve">WTO </w:t>
      </w:r>
      <w:r w:rsidRPr="000B0346">
        <w:rPr>
          <w:rFonts w:ascii="Times New Roman" w:eastAsia="Calibri" w:hAnsi="Times New Roman" w:cs="Times New Roman"/>
          <w:kern w:val="24"/>
          <w:sz w:val="24"/>
          <w:szCs w:val="24"/>
          <w:lang w:val="en-GB"/>
        </w:rPr>
        <w:t>Agreement;</w:t>
      </w:r>
    </w:p>
    <w:p w14:paraId="7435B56C"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4B7DE7AB"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GPA</w:t>
      </w:r>
      <w:r w:rsidRPr="000B0346">
        <w:rPr>
          <w:rFonts w:ascii="Times New Roman" w:eastAsia="Calibri" w:hAnsi="Times New Roman" w:cs="Times New Roman"/>
          <w:kern w:val="24"/>
          <w:sz w:val="24"/>
          <w:szCs w:val="24"/>
          <w:lang w:val="en-GB"/>
        </w:rPr>
        <w:t xml:space="preserve"> means the Agreement on Government Procurement in Annex 4 to the WTO Agreement;</w:t>
      </w:r>
    </w:p>
    <w:p w14:paraId="382D79A4"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43A05F58"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Harmonized System</w:t>
      </w:r>
      <w:r w:rsidRPr="000B0346">
        <w:rPr>
          <w:rFonts w:ascii="Times New Roman" w:eastAsia="Calibri" w:hAnsi="Times New Roman" w:cs="Times New Roman"/>
          <w:kern w:val="24"/>
          <w:sz w:val="24"/>
          <w:szCs w:val="24"/>
          <w:lang w:val="en-GB"/>
        </w:rPr>
        <w:t xml:space="preserve"> or </w:t>
      </w:r>
      <w:r w:rsidRPr="000B0346">
        <w:rPr>
          <w:rFonts w:ascii="Times New Roman" w:eastAsia="Calibri" w:hAnsi="Times New Roman" w:cs="Times New Roman"/>
          <w:b/>
          <w:bCs/>
          <w:kern w:val="24"/>
          <w:sz w:val="24"/>
          <w:szCs w:val="24"/>
          <w:lang w:val="en-GB"/>
        </w:rPr>
        <w:t>HS</w:t>
      </w:r>
      <w:r w:rsidRPr="000B0346">
        <w:rPr>
          <w:rFonts w:ascii="Times New Roman" w:eastAsia="Calibri" w:hAnsi="Times New Roman" w:cs="Times New Roman"/>
          <w:kern w:val="24"/>
          <w:sz w:val="24"/>
          <w:szCs w:val="24"/>
          <w:lang w:val="en-GB"/>
        </w:rPr>
        <w:t xml:space="preserve"> means the Harmonized Commodity Description and Coding System, including its General Rules for the Interpretation, Section Notes, Chapter Notes and Subheading Notes;</w:t>
      </w:r>
    </w:p>
    <w:p w14:paraId="7A7699D8"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32F8DC5F"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kern w:val="24"/>
          <w:sz w:val="24"/>
          <w:szCs w:val="24"/>
          <w:lang w:val="en-GB"/>
        </w:rPr>
        <w:t>Import Licensing Agreement</w:t>
      </w:r>
      <w:r w:rsidRPr="000B0346">
        <w:rPr>
          <w:rFonts w:ascii="Times New Roman" w:eastAsia="Calibri" w:hAnsi="Times New Roman" w:cs="Times New Roman"/>
          <w:kern w:val="24"/>
          <w:sz w:val="24"/>
          <w:szCs w:val="24"/>
          <w:lang w:val="en-GB"/>
        </w:rPr>
        <w:t xml:space="preserve"> means the Agreement on Import Licensing Procedures in Annex 1A to the WTO Agreement; </w:t>
      </w:r>
    </w:p>
    <w:p w14:paraId="102AE761"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58FB36EC"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 xml:space="preserve">Joint Committee </w:t>
      </w:r>
      <w:r w:rsidRPr="000B0346">
        <w:rPr>
          <w:rFonts w:ascii="Times New Roman" w:eastAsia="Calibri" w:hAnsi="Times New Roman" w:cs="Times New Roman"/>
          <w:kern w:val="24"/>
          <w:sz w:val="24"/>
          <w:szCs w:val="24"/>
          <w:lang w:val="en-GB"/>
        </w:rPr>
        <w:t>means the Joint Committee established pursuant to Article 17.1 (Joint Committee) of this</w:t>
      </w:r>
      <w:r w:rsidRPr="000B0346">
        <w:rPr>
          <w:rFonts w:ascii="Times New Roman" w:eastAsia="Calibri" w:hAnsi="Times New Roman" w:cs="Times New Roman"/>
          <w:spacing w:val="-14"/>
          <w:kern w:val="24"/>
          <w:sz w:val="24"/>
          <w:szCs w:val="24"/>
          <w:lang w:val="en-GB"/>
        </w:rPr>
        <w:t xml:space="preserve"> </w:t>
      </w:r>
      <w:r w:rsidRPr="000B0346">
        <w:rPr>
          <w:rFonts w:ascii="Times New Roman" w:eastAsia="Calibri" w:hAnsi="Times New Roman" w:cs="Times New Roman"/>
          <w:kern w:val="24"/>
          <w:sz w:val="24"/>
          <w:szCs w:val="24"/>
          <w:lang w:val="en-GB"/>
        </w:rPr>
        <w:t>Agreement;</w:t>
      </w:r>
    </w:p>
    <w:p w14:paraId="3876EEE6"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45B7CE5D"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Measure</w:t>
      </w:r>
      <w:r w:rsidRPr="000B0346">
        <w:rPr>
          <w:rFonts w:ascii="Times New Roman" w:eastAsia="Calibri" w:hAnsi="Times New Roman" w:cs="Times New Roman"/>
          <w:kern w:val="24"/>
          <w:sz w:val="24"/>
          <w:szCs w:val="24"/>
          <w:lang w:val="en-GB"/>
        </w:rPr>
        <w:t xml:space="preserve"> means any measure, whether in </w:t>
      </w:r>
      <w:r w:rsidRPr="000B0346">
        <w:rPr>
          <w:rFonts w:ascii="Times New Roman" w:eastAsia="Calibri" w:hAnsi="Times New Roman" w:cs="Times New Roman"/>
          <w:kern w:val="24"/>
          <w:sz w:val="24"/>
          <w:szCs w:val="24"/>
        </w:rPr>
        <w:t xml:space="preserve">the </w:t>
      </w:r>
      <w:r w:rsidRPr="000B0346">
        <w:rPr>
          <w:rFonts w:ascii="Times New Roman" w:eastAsia="Calibri" w:hAnsi="Times New Roman" w:cs="Times New Roman"/>
          <w:kern w:val="24"/>
          <w:sz w:val="24"/>
          <w:szCs w:val="24"/>
          <w:lang w:val="en-GB"/>
        </w:rPr>
        <w:t>form of a law, regulation, rule, procedure, decision, practice, administrative action, or any other form;</w:t>
      </w:r>
    </w:p>
    <w:p w14:paraId="37749356"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0E452402" w14:textId="77777777" w:rsidR="000B0346" w:rsidRPr="000B0346" w:rsidRDefault="000B0346" w:rsidP="000B0346">
      <w:pPr>
        <w:spacing w:after="0" w:line="240" w:lineRule="auto"/>
        <w:jc w:val="both"/>
        <w:rPr>
          <w:rFonts w:ascii="Times New Roman" w:eastAsia="Calibri" w:hAnsi="Times New Roman" w:cs="Times New Roman"/>
          <w:kern w:val="24"/>
          <w:sz w:val="24"/>
          <w:szCs w:val="24"/>
          <w:lang w:val="en-GB" w:bidi="en-US"/>
        </w:rPr>
      </w:pPr>
      <w:r w:rsidRPr="000B0346">
        <w:rPr>
          <w:rFonts w:ascii="Times New Roman" w:eastAsia="Calibri" w:hAnsi="Times New Roman" w:cs="Times New Roman"/>
          <w:b/>
          <w:kern w:val="24"/>
          <w:sz w:val="24"/>
          <w:szCs w:val="24"/>
          <w:lang w:val="en-GB" w:bidi="en-US"/>
        </w:rPr>
        <w:t>Natural person of the other Party</w:t>
      </w:r>
      <w:r w:rsidRPr="000B0346">
        <w:rPr>
          <w:rFonts w:ascii="Times New Roman" w:eastAsia="Calibri" w:hAnsi="Times New Roman" w:cs="Times New Roman"/>
          <w:kern w:val="24"/>
          <w:sz w:val="24"/>
          <w:szCs w:val="24"/>
          <w:lang w:val="en-GB" w:bidi="en-US"/>
        </w:rPr>
        <w:t xml:space="preserve"> means;</w:t>
      </w:r>
    </w:p>
    <w:p w14:paraId="0D832B6F" w14:textId="77777777" w:rsidR="000B0346" w:rsidRPr="000B0346" w:rsidRDefault="000B0346" w:rsidP="000B0346">
      <w:pPr>
        <w:spacing w:after="0" w:line="240" w:lineRule="auto"/>
        <w:jc w:val="both"/>
        <w:rPr>
          <w:rFonts w:ascii="Times New Roman" w:eastAsia="Calibri" w:hAnsi="Times New Roman" w:cs="Times New Roman"/>
          <w:kern w:val="24"/>
          <w:sz w:val="24"/>
          <w:szCs w:val="24"/>
          <w:lang w:val="en-GB" w:bidi="en-US"/>
        </w:rPr>
      </w:pPr>
    </w:p>
    <w:p w14:paraId="7C25F878" w14:textId="77777777" w:rsidR="000B0346" w:rsidRPr="000B0346" w:rsidRDefault="000B0346" w:rsidP="000B0346">
      <w:pPr>
        <w:spacing w:after="0" w:line="240" w:lineRule="auto"/>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(a)</w:t>
      </w:r>
      <w:r w:rsidRPr="000B0346">
        <w:rPr>
          <w:rFonts w:ascii="Times New Roman" w:eastAsia="Batang" w:hAnsi="Times New Roman" w:cs="Times New Roman"/>
          <w:sz w:val="24"/>
          <w:szCs w:val="24"/>
          <w:lang w:val="en-GB" w:eastAsia="ko-KR"/>
        </w:rPr>
        <w:tab/>
        <w:t>for the UAE: a national of Türkiye,</w:t>
      </w:r>
    </w:p>
    <w:p w14:paraId="57BA07CE" w14:textId="77777777" w:rsidR="000B0346" w:rsidRPr="000B0346" w:rsidRDefault="000B0346" w:rsidP="000B0346">
      <w:pPr>
        <w:spacing w:after="0" w:line="240" w:lineRule="auto"/>
        <w:jc w:val="both"/>
        <w:rPr>
          <w:rFonts w:ascii="Times New Roman" w:eastAsia="Batang" w:hAnsi="Times New Roman" w:cs="Times New Roman"/>
          <w:sz w:val="24"/>
          <w:szCs w:val="24"/>
          <w:lang w:val="en-GB" w:eastAsia="ko-KR"/>
        </w:rPr>
      </w:pPr>
    </w:p>
    <w:p w14:paraId="16CA5F8D" w14:textId="77777777" w:rsidR="000B0346" w:rsidRPr="000B0346" w:rsidRDefault="000B0346" w:rsidP="000B0346">
      <w:pPr>
        <w:spacing w:after="0" w:line="240" w:lineRule="auto"/>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(b)</w:t>
      </w:r>
      <w:r w:rsidRPr="000B0346">
        <w:rPr>
          <w:rFonts w:ascii="Times New Roman" w:eastAsia="Batang" w:hAnsi="Times New Roman" w:cs="Times New Roman"/>
          <w:sz w:val="24"/>
          <w:szCs w:val="24"/>
          <w:lang w:val="en-GB" w:eastAsia="ko-KR"/>
        </w:rPr>
        <w:tab/>
        <w:t>for Türkiye:</w:t>
      </w:r>
    </w:p>
    <w:p w14:paraId="6CC06568"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color w:val="000000"/>
          <w:kern w:val="24"/>
          <w:sz w:val="24"/>
          <w:szCs w:val="24"/>
          <w:lang w:val="en-GB"/>
        </w:rPr>
      </w:pPr>
    </w:p>
    <w:p w14:paraId="2BFF4809" w14:textId="77777777" w:rsidR="000B0346" w:rsidRPr="000B0346" w:rsidRDefault="000B0346" w:rsidP="000B0346">
      <w:pPr>
        <w:spacing w:after="0" w:line="240" w:lineRule="auto"/>
        <w:ind w:left="1440" w:hanging="720"/>
        <w:jc w:val="both"/>
        <w:rPr>
          <w:rFonts w:ascii="Times New Roman" w:eastAsia="Calibri" w:hAnsi="Times New Roman" w:cs="Times New Roman"/>
          <w:kern w:val="24"/>
          <w:sz w:val="24"/>
          <w:szCs w:val="24"/>
          <w:lang w:val="en-GB" w:bidi="en-US"/>
        </w:rPr>
      </w:pPr>
      <w:r w:rsidRPr="000B0346">
        <w:rPr>
          <w:rFonts w:ascii="Times New Roman" w:eastAsia="Calibri" w:hAnsi="Times New Roman" w:cs="Times New Roman"/>
          <w:kern w:val="24"/>
          <w:sz w:val="24"/>
          <w:szCs w:val="24"/>
          <w:lang w:val="en-GB" w:bidi="en-US"/>
        </w:rPr>
        <w:tab/>
        <w:t>(</w:t>
      </w:r>
      <w:proofErr w:type="spellStart"/>
      <w:r w:rsidRPr="000B0346">
        <w:rPr>
          <w:rFonts w:ascii="Times New Roman" w:eastAsia="Calibri" w:hAnsi="Times New Roman" w:cs="Times New Roman"/>
          <w:kern w:val="24"/>
          <w:sz w:val="24"/>
          <w:szCs w:val="24"/>
          <w:lang w:val="en-GB" w:bidi="en-US"/>
        </w:rPr>
        <w:t>i</w:t>
      </w:r>
      <w:proofErr w:type="spellEnd"/>
      <w:r w:rsidRPr="000B0346">
        <w:rPr>
          <w:rFonts w:ascii="Times New Roman" w:eastAsia="Calibri" w:hAnsi="Times New Roman" w:cs="Times New Roman"/>
          <w:kern w:val="24"/>
          <w:sz w:val="24"/>
          <w:szCs w:val="24"/>
          <w:lang w:val="en-GB" w:bidi="en-US"/>
        </w:rPr>
        <w:t>)</w:t>
      </w:r>
      <w:r w:rsidRPr="000B0346">
        <w:rPr>
          <w:rFonts w:ascii="Times New Roman" w:eastAsia="Calibri" w:hAnsi="Times New Roman" w:cs="Times New Roman"/>
          <w:kern w:val="24"/>
          <w:sz w:val="24"/>
          <w:szCs w:val="24"/>
          <w:lang w:val="en-GB" w:bidi="en-US"/>
        </w:rPr>
        <w:tab/>
        <w:t>A national of the UAE; or</w:t>
      </w:r>
    </w:p>
    <w:p w14:paraId="7B7B417B" w14:textId="77777777" w:rsidR="000B0346" w:rsidRPr="000B0346" w:rsidRDefault="000B0346" w:rsidP="000B0346">
      <w:pPr>
        <w:widowControl w:val="0"/>
        <w:tabs>
          <w:tab w:val="left" w:pos="1153"/>
        </w:tabs>
        <w:autoSpaceDE w:val="0"/>
        <w:autoSpaceDN w:val="0"/>
        <w:spacing w:after="0" w:line="240" w:lineRule="auto"/>
        <w:ind w:left="1440" w:hanging="720"/>
        <w:jc w:val="both"/>
        <w:rPr>
          <w:rFonts w:ascii="Times New Roman" w:eastAsia="Calibri" w:hAnsi="Times New Roman" w:cs="Times New Roman"/>
          <w:color w:val="000000"/>
          <w:kern w:val="24"/>
          <w:sz w:val="24"/>
          <w:szCs w:val="24"/>
          <w:lang w:val="en-GB"/>
        </w:rPr>
      </w:pPr>
    </w:p>
    <w:p w14:paraId="428BFF13" w14:textId="77777777" w:rsidR="000B0346" w:rsidRPr="000B0346" w:rsidRDefault="000B0346" w:rsidP="000B0346">
      <w:pPr>
        <w:widowControl w:val="0"/>
        <w:tabs>
          <w:tab w:val="left" w:pos="720"/>
          <w:tab w:val="left" w:pos="1440"/>
        </w:tabs>
        <w:autoSpaceDE w:val="0"/>
        <w:autoSpaceDN w:val="0"/>
        <w:spacing w:after="0" w:line="240" w:lineRule="auto"/>
        <w:ind w:left="1440" w:hanging="720"/>
        <w:jc w:val="both"/>
        <w:rPr>
          <w:rFonts w:ascii="Times New Roman" w:eastAsia="Calibri" w:hAnsi="Times New Roman" w:cs="Times New Roman"/>
          <w:color w:val="000000"/>
          <w:kern w:val="24"/>
          <w:sz w:val="24"/>
          <w:szCs w:val="24"/>
          <w:lang w:val="en-GB"/>
        </w:rPr>
      </w:pPr>
      <w:r w:rsidRPr="000B0346">
        <w:rPr>
          <w:rFonts w:ascii="Times New Roman" w:eastAsia="Calibri" w:hAnsi="Times New Roman" w:cs="Times New Roman"/>
          <w:color w:val="000000"/>
          <w:kern w:val="24"/>
          <w:sz w:val="24"/>
          <w:szCs w:val="24"/>
          <w:lang w:val="en-GB"/>
        </w:rPr>
        <w:tab/>
        <w:t>(ii)</w:t>
      </w:r>
      <w:r w:rsidRPr="000B0346">
        <w:rPr>
          <w:rFonts w:ascii="Times New Roman" w:eastAsia="Calibri" w:hAnsi="Times New Roman" w:cs="Times New Roman"/>
          <w:color w:val="000000"/>
          <w:kern w:val="24"/>
          <w:sz w:val="24"/>
          <w:szCs w:val="24"/>
          <w:lang w:val="en-GB"/>
        </w:rPr>
        <w:tab/>
        <w:t xml:space="preserve">A permanent resident of the UAE who is a national of a WTO Member </w:t>
      </w:r>
      <w:r w:rsidRPr="000B0346">
        <w:rPr>
          <w:rFonts w:ascii="Times New Roman" w:eastAsia="Calibri" w:hAnsi="Times New Roman" w:cs="Times New Roman"/>
          <w:color w:val="000000"/>
          <w:kern w:val="24"/>
          <w:sz w:val="24"/>
          <w:szCs w:val="24"/>
          <w:lang w:val="en-GB"/>
        </w:rPr>
        <w:tab/>
        <w:t>and who holds a valid “Golden Visa”.</w:t>
      </w:r>
    </w:p>
    <w:p w14:paraId="0FC54B41"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color w:val="000000"/>
          <w:kern w:val="24"/>
          <w:sz w:val="24"/>
          <w:szCs w:val="24"/>
          <w:lang w:val="en-GB"/>
        </w:rPr>
      </w:pPr>
    </w:p>
    <w:p w14:paraId="1EE4BDCE" w14:textId="77777777" w:rsidR="000B0346" w:rsidRPr="000B0346" w:rsidRDefault="000B0346" w:rsidP="000B0346">
      <w:pPr>
        <w:autoSpaceDE w:val="0"/>
        <w:spacing w:after="0" w:line="240" w:lineRule="auto"/>
        <w:jc w:val="both"/>
        <w:rPr>
          <w:rFonts w:ascii="Times New Roman" w:eastAsia="Calibri" w:hAnsi="Times New Roman" w:cs="Times New Roman"/>
          <w:kern w:val="24"/>
          <w:sz w:val="24"/>
          <w:szCs w:val="24"/>
          <w:lang w:val="en-GB" w:bidi="en-US"/>
        </w:rPr>
      </w:pPr>
      <w:r w:rsidRPr="000B0346">
        <w:rPr>
          <w:rFonts w:ascii="Times New Roman" w:eastAsia="Calibri" w:hAnsi="Times New Roman" w:cs="Times New Roman"/>
          <w:b/>
          <w:bCs/>
          <w:kern w:val="24"/>
          <w:sz w:val="24"/>
          <w:szCs w:val="24"/>
          <w:lang w:val="en-GB" w:bidi="en-US"/>
        </w:rPr>
        <w:t xml:space="preserve">Originating </w:t>
      </w:r>
      <w:r w:rsidRPr="000B0346">
        <w:rPr>
          <w:rFonts w:ascii="Times New Roman" w:eastAsia="Calibri" w:hAnsi="Times New Roman" w:cs="Times New Roman"/>
          <w:kern w:val="24"/>
          <w:sz w:val="24"/>
          <w:szCs w:val="24"/>
          <w:lang w:val="en-GB" w:bidi="en-US"/>
        </w:rPr>
        <w:t>refers to the origin of a good as defined in accordance with the Chapter on Rules of Origin;</w:t>
      </w:r>
    </w:p>
    <w:p w14:paraId="48523C5C" w14:textId="77777777" w:rsidR="000B0346" w:rsidRPr="000B0346" w:rsidRDefault="000B0346" w:rsidP="000B0346">
      <w:pPr>
        <w:autoSpaceDE w:val="0"/>
        <w:spacing w:after="0" w:line="240" w:lineRule="auto"/>
        <w:jc w:val="both"/>
        <w:rPr>
          <w:rFonts w:ascii="Times New Roman" w:eastAsia="Calibri" w:hAnsi="Times New Roman" w:cs="Times New Roman"/>
          <w:color w:val="FF0000"/>
          <w:kern w:val="24"/>
          <w:sz w:val="24"/>
          <w:szCs w:val="24"/>
          <w:lang w:val="en-GB" w:bidi="en-US"/>
        </w:rPr>
      </w:pPr>
    </w:p>
    <w:p w14:paraId="15E27BED" w14:textId="77777777" w:rsidR="000B0346" w:rsidRPr="000B0346" w:rsidRDefault="000B0346" w:rsidP="000B0346">
      <w:pPr>
        <w:autoSpaceDE w:val="0"/>
        <w:spacing w:after="0" w:line="240" w:lineRule="auto"/>
        <w:jc w:val="both"/>
        <w:rPr>
          <w:rFonts w:ascii="Times New Roman" w:eastAsia="Calibri" w:hAnsi="Times New Roman" w:cs="Times New Roman"/>
          <w:kern w:val="24"/>
          <w:sz w:val="24"/>
          <w:szCs w:val="24"/>
          <w:lang w:val="en-GB" w:bidi="en-US"/>
        </w:rPr>
      </w:pPr>
      <w:r w:rsidRPr="000B0346">
        <w:rPr>
          <w:rFonts w:ascii="Times New Roman" w:eastAsia="Calibri" w:hAnsi="Times New Roman" w:cs="Times New Roman"/>
          <w:b/>
          <w:bCs/>
          <w:kern w:val="24"/>
          <w:sz w:val="24"/>
          <w:szCs w:val="24"/>
          <w:lang w:val="en-GB" w:bidi="en-US"/>
        </w:rPr>
        <w:t xml:space="preserve">Person </w:t>
      </w:r>
      <w:r w:rsidRPr="000B0346">
        <w:rPr>
          <w:rFonts w:ascii="Times New Roman" w:eastAsia="Calibri" w:hAnsi="Times New Roman" w:cs="Times New Roman"/>
          <w:kern w:val="24"/>
          <w:sz w:val="24"/>
          <w:szCs w:val="24"/>
          <w:lang w:val="en-GB" w:bidi="en-US"/>
        </w:rPr>
        <w:t xml:space="preserve">unless the context otherwise requires, includes natural and </w:t>
      </w:r>
      <w:r w:rsidRPr="000B0346">
        <w:rPr>
          <w:rFonts w:ascii="Times New Roman" w:eastAsia="Calibri" w:hAnsi="Times New Roman" w:cs="Times New Roman"/>
          <w:kern w:val="24"/>
          <w:sz w:val="24"/>
          <w:szCs w:val="24"/>
          <w:lang w:bidi="en-US"/>
        </w:rPr>
        <w:t>juridical</w:t>
      </w:r>
      <w:r w:rsidRPr="000B0346">
        <w:rPr>
          <w:rFonts w:ascii="Times New Roman" w:eastAsia="Calibri" w:hAnsi="Times New Roman" w:cs="Times New Roman"/>
          <w:kern w:val="24"/>
          <w:sz w:val="24"/>
          <w:szCs w:val="24"/>
          <w:lang w:val="en-GB" w:bidi="en-US"/>
        </w:rPr>
        <w:t xml:space="preserve"> persons;</w:t>
      </w:r>
    </w:p>
    <w:p w14:paraId="2CB8F928"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bidi="en-US"/>
        </w:rPr>
      </w:pPr>
    </w:p>
    <w:p w14:paraId="4F3B4700"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Safeguards Agreement</w:t>
      </w:r>
      <w:r w:rsidRPr="000B0346">
        <w:rPr>
          <w:rFonts w:ascii="Times New Roman" w:eastAsia="Calibri" w:hAnsi="Times New Roman" w:cs="Times New Roman"/>
          <w:kern w:val="24"/>
          <w:sz w:val="24"/>
          <w:szCs w:val="24"/>
          <w:lang w:val="en-GB"/>
        </w:rPr>
        <w:t xml:space="preserve"> means the Agreement on Safeguards in Annex 1A to the WTO Agreement;</w:t>
      </w:r>
    </w:p>
    <w:p w14:paraId="301FB22D"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4B0346C2"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SCM Agreement</w:t>
      </w:r>
      <w:r w:rsidRPr="000B0346">
        <w:rPr>
          <w:rFonts w:ascii="Times New Roman" w:eastAsia="Calibri" w:hAnsi="Times New Roman" w:cs="Times New Roman"/>
          <w:kern w:val="24"/>
          <w:sz w:val="24"/>
          <w:szCs w:val="24"/>
          <w:lang w:val="en-GB"/>
        </w:rPr>
        <w:t xml:space="preserve"> means the Agreement on Subsidies and Countervailing Measures in Annex 1A to the WTO Agreement;</w:t>
      </w:r>
    </w:p>
    <w:p w14:paraId="57BE5538"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rtl/>
          <w:lang w:val="en-GB" w:bidi="ar-AE"/>
        </w:rPr>
      </w:pPr>
    </w:p>
    <w:p w14:paraId="3BD82FE4"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SPS Agreement</w:t>
      </w:r>
      <w:r w:rsidRPr="000B0346">
        <w:rPr>
          <w:rFonts w:ascii="Times New Roman" w:eastAsia="Calibri" w:hAnsi="Times New Roman" w:cs="Times New Roman"/>
          <w:kern w:val="24"/>
          <w:sz w:val="24"/>
          <w:szCs w:val="24"/>
          <w:lang w:val="en-GB"/>
        </w:rPr>
        <w:t xml:space="preserve"> means the Agreement on the Application of Sanitary and Phytosanitary Measures in Annex 1A to the WTO Agreement;</w:t>
      </w:r>
    </w:p>
    <w:p w14:paraId="6FB222E7"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lastRenderedPageBreak/>
        <w:t>TBT Agreement</w:t>
      </w:r>
      <w:r w:rsidRPr="000B0346">
        <w:rPr>
          <w:rFonts w:ascii="Times New Roman" w:eastAsia="Calibri" w:hAnsi="Times New Roman" w:cs="Times New Roman"/>
          <w:kern w:val="24"/>
          <w:sz w:val="24"/>
          <w:szCs w:val="24"/>
          <w:lang w:val="en-GB"/>
        </w:rPr>
        <w:t xml:space="preserve"> means the Agreement on Technical Barriers to Trade in Annex 1A to the WTO Agreement;</w:t>
      </w:r>
    </w:p>
    <w:p w14:paraId="1FF1F965"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20F96CBD"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TRIPS Agreement</w:t>
      </w:r>
      <w:r w:rsidRPr="000B0346">
        <w:rPr>
          <w:rFonts w:ascii="Times New Roman" w:eastAsia="Calibri" w:hAnsi="Times New Roman" w:cs="Times New Roman"/>
          <w:kern w:val="24"/>
          <w:sz w:val="24"/>
          <w:szCs w:val="24"/>
          <w:lang w:val="en-GB"/>
        </w:rPr>
        <w:t xml:space="preserve"> means the Agreement on Trade-Related Aspects of Intellectual Property Rights in Annex 1C to the WTO Agreement;</w:t>
      </w:r>
    </w:p>
    <w:p w14:paraId="1BCD485C"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2D5D9FA7"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b/>
          <w:bCs/>
          <w:kern w:val="24"/>
          <w:sz w:val="24"/>
          <w:szCs w:val="24"/>
          <w:lang w:val="en-GB"/>
        </w:rPr>
        <w:t>WCO</w:t>
      </w:r>
      <w:r w:rsidRPr="000B0346">
        <w:rPr>
          <w:rFonts w:ascii="Times New Roman" w:eastAsia="Times New Roman" w:hAnsi="Times New Roman" w:cs="Times New Roman"/>
          <w:kern w:val="24"/>
          <w:sz w:val="24"/>
          <w:szCs w:val="24"/>
          <w:lang w:val="en-GB"/>
        </w:rPr>
        <w:t xml:space="preserve"> means the World Customs </w:t>
      </w:r>
      <w:proofErr w:type="spellStart"/>
      <w:r w:rsidRPr="000B0346">
        <w:rPr>
          <w:rFonts w:ascii="Times New Roman" w:eastAsia="Times New Roman" w:hAnsi="Times New Roman" w:cs="Times New Roman"/>
          <w:kern w:val="24"/>
          <w:sz w:val="24"/>
          <w:szCs w:val="24"/>
          <w:lang w:val="en-GB"/>
        </w:rPr>
        <w:t>Organi</w:t>
      </w:r>
      <w:proofErr w:type="spellEnd"/>
      <w:r w:rsidRPr="000B0346">
        <w:rPr>
          <w:rFonts w:ascii="Times New Roman" w:eastAsia="Times New Roman" w:hAnsi="Times New Roman" w:cs="Times New Roman"/>
          <w:kern w:val="24"/>
          <w:sz w:val="24"/>
          <w:szCs w:val="24"/>
        </w:rPr>
        <w:t>z</w:t>
      </w:r>
      <w:proofErr w:type="spellStart"/>
      <w:r w:rsidRPr="000B0346">
        <w:rPr>
          <w:rFonts w:ascii="Times New Roman" w:eastAsia="Times New Roman" w:hAnsi="Times New Roman" w:cs="Times New Roman"/>
          <w:kern w:val="24"/>
          <w:sz w:val="24"/>
          <w:szCs w:val="24"/>
          <w:lang w:val="en-GB"/>
        </w:rPr>
        <w:t>ation</w:t>
      </w:r>
      <w:proofErr w:type="spellEnd"/>
      <w:r w:rsidRPr="000B0346">
        <w:rPr>
          <w:rFonts w:ascii="Times New Roman" w:eastAsia="Times New Roman" w:hAnsi="Times New Roman" w:cs="Times New Roman"/>
          <w:kern w:val="24"/>
          <w:sz w:val="24"/>
          <w:szCs w:val="24"/>
          <w:lang w:val="en-GB"/>
        </w:rPr>
        <w:t>;</w:t>
      </w:r>
    </w:p>
    <w:p w14:paraId="7BC2A647"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Times New Roman" w:hAnsi="Times New Roman" w:cs="Times New Roman"/>
          <w:kern w:val="24"/>
          <w:sz w:val="24"/>
          <w:szCs w:val="24"/>
          <w:lang w:val="en-GB"/>
        </w:rPr>
      </w:pPr>
    </w:p>
    <w:p w14:paraId="7571DF1C"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 xml:space="preserve">WTO </w:t>
      </w:r>
      <w:r w:rsidRPr="000B0346">
        <w:rPr>
          <w:rFonts w:ascii="Times New Roman" w:eastAsia="Calibri" w:hAnsi="Times New Roman" w:cs="Times New Roman"/>
          <w:kern w:val="24"/>
          <w:sz w:val="24"/>
          <w:szCs w:val="24"/>
          <w:lang w:val="en-GB"/>
        </w:rPr>
        <w:t xml:space="preserve">means the </w:t>
      </w:r>
      <w:r w:rsidRPr="000B0346">
        <w:rPr>
          <w:rFonts w:ascii="Times New Roman" w:eastAsia="Calibri" w:hAnsi="Times New Roman" w:cs="Times New Roman"/>
          <w:spacing w:val="-5"/>
          <w:kern w:val="24"/>
          <w:sz w:val="24"/>
          <w:szCs w:val="24"/>
          <w:lang w:val="en-GB"/>
        </w:rPr>
        <w:t xml:space="preserve">World </w:t>
      </w:r>
      <w:r w:rsidRPr="000B0346">
        <w:rPr>
          <w:rFonts w:ascii="Times New Roman" w:eastAsia="Calibri" w:hAnsi="Times New Roman" w:cs="Times New Roman"/>
          <w:kern w:val="24"/>
          <w:sz w:val="24"/>
          <w:szCs w:val="24"/>
          <w:lang w:val="en-GB"/>
        </w:rPr>
        <w:t>Trade</w:t>
      </w:r>
      <w:r w:rsidRPr="000B0346">
        <w:rPr>
          <w:rFonts w:ascii="Times New Roman" w:eastAsia="Calibri" w:hAnsi="Times New Roman" w:cs="Times New Roman"/>
          <w:spacing w:val="-3"/>
          <w:kern w:val="24"/>
          <w:sz w:val="24"/>
          <w:szCs w:val="24"/>
          <w:lang w:val="en-GB"/>
        </w:rPr>
        <w:t xml:space="preserve"> </w:t>
      </w:r>
      <w:r w:rsidRPr="000B0346">
        <w:rPr>
          <w:rFonts w:ascii="Times New Roman" w:eastAsia="Calibri" w:hAnsi="Times New Roman" w:cs="Times New Roman"/>
          <w:kern w:val="24"/>
          <w:sz w:val="24"/>
          <w:szCs w:val="24"/>
          <w:lang w:val="en-GB"/>
        </w:rPr>
        <w:t>Organization; and</w:t>
      </w:r>
    </w:p>
    <w:p w14:paraId="2C8935FA"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p>
    <w:p w14:paraId="26E87497"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b/>
          <w:bCs/>
          <w:kern w:val="24"/>
          <w:sz w:val="24"/>
          <w:szCs w:val="24"/>
          <w:lang w:val="en-GB"/>
        </w:rPr>
        <w:t xml:space="preserve">WTO Agreement </w:t>
      </w:r>
      <w:r w:rsidRPr="000B0346">
        <w:rPr>
          <w:rFonts w:ascii="Times New Roman" w:eastAsia="Calibri" w:hAnsi="Times New Roman" w:cs="Times New Roman"/>
          <w:kern w:val="24"/>
          <w:sz w:val="24"/>
          <w:szCs w:val="24"/>
          <w:lang w:val="en-GB"/>
        </w:rPr>
        <w:t xml:space="preserve">means the Marrakesh Agreement Establishing the </w:t>
      </w:r>
      <w:r w:rsidRPr="000B0346">
        <w:rPr>
          <w:rFonts w:ascii="Times New Roman" w:eastAsia="Calibri" w:hAnsi="Times New Roman" w:cs="Times New Roman"/>
          <w:spacing w:val="-5"/>
          <w:kern w:val="24"/>
          <w:sz w:val="24"/>
          <w:szCs w:val="24"/>
          <w:lang w:val="en-GB"/>
        </w:rPr>
        <w:t xml:space="preserve">World </w:t>
      </w:r>
      <w:r w:rsidRPr="000B0346">
        <w:rPr>
          <w:rFonts w:ascii="Times New Roman" w:eastAsia="Calibri" w:hAnsi="Times New Roman" w:cs="Times New Roman"/>
          <w:kern w:val="24"/>
          <w:sz w:val="24"/>
          <w:szCs w:val="24"/>
          <w:lang w:val="en-GB"/>
        </w:rPr>
        <w:t>Trade Organization, done at Marrakesh, 15 April 1994.</w:t>
      </w:r>
    </w:p>
    <w:p w14:paraId="3ECD843F" w14:textId="77777777" w:rsidR="000B0346" w:rsidRPr="000B0346" w:rsidRDefault="000B0346" w:rsidP="000B0346">
      <w:pPr>
        <w:spacing w:after="0" w:line="240" w:lineRule="auto"/>
        <w:jc w:val="center"/>
        <w:rPr>
          <w:rFonts w:ascii="Times New Roman" w:eastAsia="Calibri" w:hAnsi="Times New Roman" w:cs="Times New Roman"/>
          <w:b/>
          <w:bCs/>
          <w:kern w:val="24"/>
          <w:sz w:val="24"/>
          <w:szCs w:val="24"/>
          <w:lang w:val="en-GB" w:bidi="en-US"/>
        </w:rPr>
      </w:pPr>
    </w:p>
    <w:p w14:paraId="6D5731FC"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sz w:val="24"/>
          <w:szCs w:val="24"/>
          <w:lang w:val="en-GB" w:eastAsia="ko-KR"/>
        </w:rPr>
      </w:pPr>
      <w:r w:rsidRPr="000B0346">
        <w:rPr>
          <w:rFonts w:ascii="Times New Roman" w:eastAsia="Batang" w:hAnsi="Times New Roman" w:cs="Times New Roman"/>
          <w:b/>
          <w:sz w:val="24"/>
          <w:szCs w:val="24"/>
          <w:lang w:val="en-GB" w:eastAsia="ko-KR"/>
        </w:rPr>
        <w:t>ARTICLE 1.2</w:t>
      </w:r>
      <w:r w:rsidRPr="000B0346">
        <w:rPr>
          <w:rFonts w:ascii="Times New Roman" w:eastAsia="Batang" w:hAnsi="Times New Roman" w:cs="Times New Roman"/>
          <w:b/>
          <w:sz w:val="24"/>
          <w:szCs w:val="24"/>
          <w:lang w:val="en-GB" w:eastAsia="ko-KR"/>
        </w:rPr>
        <w:br/>
        <w:t>Establishment of a Free Trade Area</w:t>
      </w:r>
    </w:p>
    <w:p w14:paraId="45258D3A"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sz w:val="24"/>
          <w:szCs w:val="24"/>
          <w:lang w:val="en-GB" w:eastAsia="ko-KR"/>
        </w:rPr>
      </w:pPr>
    </w:p>
    <w:p w14:paraId="4CA7CD80" w14:textId="77777777" w:rsidR="000B0346" w:rsidRPr="000B0346" w:rsidRDefault="000B0346" w:rsidP="000B0346">
      <w:pPr>
        <w:adjustRightInd w:val="0"/>
        <w:snapToGrid w:val="0"/>
        <w:spacing w:after="0" w:line="240" w:lineRule="auto"/>
        <w:jc w:val="both"/>
        <w:rPr>
          <w:rFonts w:ascii="Times New Roman" w:eastAsia="Batang" w:hAnsi="Times New Roman" w:cs="Times New Roman"/>
          <w:sz w:val="24"/>
          <w:szCs w:val="24"/>
          <w:lang w:val="en-GB" w:eastAsia="en-GB"/>
        </w:rPr>
      </w:pPr>
      <w:r w:rsidRPr="000B0346">
        <w:rPr>
          <w:rFonts w:ascii="Times New Roman" w:eastAsia="Batang" w:hAnsi="Times New Roman" w:cs="Times New Roman"/>
          <w:sz w:val="24"/>
          <w:szCs w:val="24"/>
          <w:lang w:val="en-GB" w:eastAsia="en-GB"/>
        </w:rPr>
        <w:t xml:space="preserve">The Parties hereby establish a free trade area, in conformity with Article XXIV of </w:t>
      </w:r>
      <w:r w:rsidRPr="000B0346">
        <w:rPr>
          <w:rFonts w:ascii="Times New Roman" w:eastAsia="Batang" w:hAnsi="Times New Roman" w:cs="Times New Roman"/>
          <w:sz w:val="24"/>
          <w:szCs w:val="24"/>
          <w:lang w:eastAsia="en-GB"/>
        </w:rPr>
        <w:t>the General Agreement on Tariffs and Trade 1994 (</w:t>
      </w:r>
      <w:r w:rsidRPr="000B0346">
        <w:rPr>
          <w:rFonts w:ascii="Times New Roman" w:eastAsia="Batang" w:hAnsi="Times New Roman" w:cs="Times New Roman"/>
          <w:sz w:val="24"/>
          <w:szCs w:val="24"/>
          <w:lang w:val="en-GB" w:eastAsia="en-GB"/>
        </w:rPr>
        <w:t>GATT 1994</w:t>
      </w:r>
      <w:r w:rsidRPr="000B0346">
        <w:rPr>
          <w:rFonts w:ascii="Times New Roman" w:eastAsia="Batang" w:hAnsi="Times New Roman" w:cs="Times New Roman"/>
          <w:sz w:val="24"/>
          <w:szCs w:val="24"/>
          <w:lang w:eastAsia="en-GB"/>
        </w:rPr>
        <w:t>)</w:t>
      </w:r>
      <w:r w:rsidRPr="000B0346">
        <w:rPr>
          <w:rFonts w:ascii="Times New Roman" w:eastAsia="Batang" w:hAnsi="Times New Roman" w:cs="Times New Roman"/>
          <w:sz w:val="24"/>
          <w:szCs w:val="24"/>
          <w:lang w:val="en-GB" w:eastAsia="en-GB"/>
        </w:rPr>
        <w:t xml:space="preserve"> and Article V of </w:t>
      </w:r>
      <w:r w:rsidRPr="000B0346">
        <w:rPr>
          <w:rFonts w:ascii="Times New Roman" w:eastAsia="Batang" w:hAnsi="Times New Roman" w:cs="Times New Roman"/>
          <w:sz w:val="24"/>
          <w:szCs w:val="24"/>
          <w:lang w:eastAsia="en-GB"/>
        </w:rPr>
        <w:t>the General Agreement on Trade in Services (</w:t>
      </w:r>
      <w:r w:rsidRPr="000B0346">
        <w:rPr>
          <w:rFonts w:ascii="Times New Roman" w:eastAsia="Batang" w:hAnsi="Times New Roman" w:cs="Times New Roman"/>
          <w:sz w:val="24"/>
          <w:szCs w:val="24"/>
          <w:lang w:val="en-GB" w:eastAsia="en-GB"/>
        </w:rPr>
        <w:t>GATS</w:t>
      </w:r>
      <w:r w:rsidRPr="000B0346">
        <w:rPr>
          <w:rFonts w:ascii="Times New Roman" w:eastAsia="Batang" w:hAnsi="Times New Roman" w:cs="Times New Roman"/>
          <w:sz w:val="24"/>
          <w:szCs w:val="24"/>
          <w:lang w:eastAsia="en-GB"/>
        </w:rPr>
        <w:t>)</w:t>
      </w:r>
      <w:r w:rsidRPr="000B0346">
        <w:rPr>
          <w:rFonts w:ascii="Times New Roman" w:eastAsia="Batang" w:hAnsi="Times New Roman" w:cs="Times New Roman"/>
          <w:sz w:val="24"/>
          <w:szCs w:val="24"/>
          <w:lang w:val="en-GB" w:eastAsia="en-GB"/>
        </w:rPr>
        <w:t>.</w:t>
      </w:r>
    </w:p>
    <w:p w14:paraId="5C8382C3"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sz w:val="24"/>
          <w:szCs w:val="24"/>
          <w:lang w:val="en-GB" w:eastAsia="ko-KR"/>
        </w:rPr>
      </w:pPr>
    </w:p>
    <w:p w14:paraId="3C3C55D2"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sz w:val="24"/>
          <w:szCs w:val="24"/>
          <w:lang w:val="en-GB" w:eastAsia="ko-KR"/>
        </w:rPr>
      </w:pPr>
      <w:r w:rsidRPr="000B0346">
        <w:rPr>
          <w:rFonts w:ascii="Times New Roman" w:eastAsia="Batang" w:hAnsi="Times New Roman" w:cs="Times New Roman"/>
          <w:b/>
          <w:sz w:val="24"/>
          <w:szCs w:val="24"/>
          <w:lang w:val="en-GB" w:eastAsia="ko-KR"/>
        </w:rPr>
        <w:t>ARTICLE 1.3</w:t>
      </w:r>
      <w:r w:rsidRPr="000B0346">
        <w:rPr>
          <w:rFonts w:ascii="Times New Roman" w:eastAsia="Batang" w:hAnsi="Times New Roman" w:cs="Times New Roman"/>
          <w:b/>
          <w:sz w:val="24"/>
          <w:szCs w:val="24"/>
          <w:lang w:val="en-GB" w:eastAsia="ko-KR"/>
        </w:rPr>
        <w:br/>
        <w:t>Objectives</w:t>
      </w:r>
    </w:p>
    <w:p w14:paraId="71B5311A"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sz w:val="24"/>
          <w:szCs w:val="24"/>
          <w:lang w:val="en-GB" w:eastAsia="ko-KR"/>
        </w:rPr>
      </w:pPr>
    </w:p>
    <w:p w14:paraId="4F29AE27" w14:textId="77777777" w:rsidR="000B0346" w:rsidRPr="000B0346" w:rsidRDefault="000B0346" w:rsidP="000B0346">
      <w:pPr>
        <w:widowControl w:val="0"/>
        <w:tabs>
          <w:tab w:val="left" w:pos="720"/>
        </w:tabs>
        <w:autoSpaceDE w:val="0"/>
        <w:autoSpaceDN w:val="0"/>
        <w:spacing w:after="0" w:line="240" w:lineRule="auto"/>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The objectives of this Agreement are to liberalise and facilitate trade and investment between the Parties in accordance with the provisions of this Agreement.</w:t>
      </w:r>
    </w:p>
    <w:p w14:paraId="0D0AE3D0"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3" w:name="_Toc106898732"/>
    </w:p>
    <w:p w14:paraId="75D26DA3"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ARTICLE 1.4</w:t>
      </w:r>
      <w:r w:rsidRPr="000B0346">
        <w:rPr>
          <w:rFonts w:ascii="Times New Roman" w:eastAsia="Times New Roman" w:hAnsi="Times New Roman" w:cs="Times New Roman"/>
          <w:b/>
          <w:sz w:val="24"/>
          <w:szCs w:val="24"/>
          <w:lang w:eastAsia="en-GB"/>
        </w:rPr>
        <w:br/>
        <w:t>Geographical Scope</w:t>
      </w:r>
      <w:bookmarkEnd w:id="3"/>
    </w:p>
    <w:p w14:paraId="24C50692"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Times New Roman" w:hAnsi="Times New Roman" w:cs="Times New Roman"/>
          <w:kern w:val="24"/>
          <w:sz w:val="24"/>
          <w:szCs w:val="24"/>
          <w:lang w:val="en-GB"/>
        </w:rPr>
      </w:pPr>
    </w:p>
    <w:p w14:paraId="3599C85C" w14:textId="77777777" w:rsidR="000B0346" w:rsidRPr="000B0346" w:rsidRDefault="000B0346" w:rsidP="000B0346">
      <w:pPr>
        <w:widowControl w:val="0"/>
        <w:autoSpaceDE w:val="0"/>
        <w:autoSpaceDN w:val="0"/>
        <w:spacing w:after="0" w:line="240" w:lineRule="auto"/>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This Agreement shall apply: </w:t>
      </w:r>
    </w:p>
    <w:p w14:paraId="67A84989" w14:textId="77777777" w:rsidR="000B0346" w:rsidRPr="000B0346" w:rsidRDefault="000B0346" w:rsidP="000B0346">
      <w:pPr>
        <w:widowControl w:val="0"/>
        <w:tabs>
          <w:tab w:val="left" w:pos="1153"/>
        </w:tabs>
        <w:autoSpaceDE w:val="0"/>
        <w:autoSpaceDN w:val="0"/>
        <w:spacing w:after="0" w:line="240" w:lineRule="auto"/>
        <w:jc w:val="both"/>
        <w:rPr>
          <w:rFonts w:ascii="Times New Roman" w:eastAsia="Times New Roman" w:hAnsi="Times New Roman" w:cs="Times New Roman"/>
          <w:kern w:val="24"/>
          <w:sz w:val="24"/>
          <w:szCs w:val="24"/>
          <w:lang w:val="en-GB"/>
        </w:rPr>
      </w:pPr>
    </w:p>
    <w:p w14:paraId="3E19FDFD" w14:textId="77777777" w:rsidR="000B0346" w:rsidRPr="000B0346" w:rsidRDefault="000B0346" w:rsidP="000B0346">
      <w:pPr>
        <w:widowControl w:val="0"/>
        <w:tabs>
          <w:tab w:val="left" w:pos="720"/>
        </w:tabs>
        <w:autoSpaceDE w:val="0"/>
        <w:autoSpaceDN w:val="0"/>
        <w:spacing w:after="0" w:line="240" w:lineRule="auto"/>
        <w:ind w:left="720"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ab/>
        <w:t>(a)</w:t>
      </w:r>
      <w:r w:rsidRPr="000B0346">
        <w:rPr>
          <w:rFonts w:ascii="Times New Roman" w:eastAsia="Times New Roman" w:hAnsi="Times New Roman" w:cs="Times New Roman"/>
          <w:kern w:val="24"/>
          <w:sz w:val="24"/>
          <w:szCs w:val="24"/>
          <w:lang w:val="en-GB"/>
        </w:rPr>
        <w:tab/>
        <w:t xml:space="preserve">For Türkiye, to the land territory, internal waters, the territorial sea, and the </w:t>
      </w:r>
      <w:r w:rsidRPr="000B0346">
        <w:rPr>
          <w:rFonts w:ascii="Times New Roman" w:eastAsia="Times New Roman" w:hAnsi="Times New Roman" w:cs="Times New Roman"/>
          <w:kern w:val="24"/>
          <w:sz w:val="24"/>
          <w:szCs w:val="24"/>
          <w:lang w:val="en-GB"/>
        </w:rPr>
        <w:tab/>
        <w:t xml:space="preserve">airspace above them, as well as the maritime areas over which it has sovereign </w:t>
      </w:r>
      <w:r w:rsidRPr="000B0346">
        <w:rPr>
          <w:rFonts w:ascii="Times New Roman" w:eastAsia="Times New Roman" w:hAnsi="Times New Roman" w:cs="Times New Roman"/>
          <w:kern w:val="24"/>
          <w:sz w:val="24"/>
          <w:szCs w:val="24"/>
          <w:lang w:val="en-GB"/>
        </w:rPr>
        <w:tab/>
        <w:t xml:space="preserve">rights or jurisdiction for the purposes of exploration, exploitation, and </w:t>
      </w:r>
      <w:r w:rsidRPr="000B0346">
        <w:rPr>
          <w:rFonts w:ascii="Times New Roman" w:eastAsia="Times New Roman" w:hAnsi="Times New Roman" w:cs="Times New Roman"/>
          <w:kern w:val="24"/>
          <w:sz w:val="24"/>
          <w:szCs w:val="24"/>
          <w:lang w:val="en-GB"/>
        </w:rPr>
        <w:tab/>
        <w:t xml:space="preserve">preservation of natural resources, whether living or non-living, pursuant to </w:t>
      </w:r>
      <w:r w:rsidRPr="000B0346">
        <w:rPr>
          <w:rFonts w:ascii="Times New Roman" w:eastAsia="Times New Roman" w:hAnsi="Times New Roman" w:cs="Times New Roman"/>
          <w:kern w:val="24"/>
          <w:sz w:val="24"/>
          <w:szCs w:val="24"/>
          <w:lang w:val="en-GB"/>
        </w:rPr>
        <w:tab/>
        <w:t>international law.</w:t>
      </w:r>
    </w:p>
    <w:p w14:paraId="063197FF" w14:textId="77777777" w:rsidR="000B0346" w:rsidRPr="000B0346" w:rsidRDefault="000B0346" w:rsidP="000B0346">
      <w:pPr>
        <w:widowControl w:val="0"/>
        <w:tabs>
          <w:tab w:val="left" w:pos="1153"/>
        </w:tabs>
        <w:autoSpaceDE w:val="0"/>
        <w:autoSpaceDN w:val="0"/>
        <w:spacing w:after="0" w:line="240" w:lineRule="auto"/>
        <w:ind w:left="720" w:hanging="720"/>
        <w:jc w:val="both"/>
        <w:rPr>
          <w:rFonts w:ascii="Times New Roman" w:eastAsia="Times New Roman" w:hAnsi="Times New Roman" w:cs="Times New Roman"/>
          <w:kern w:val="24"/>
          <w:sz w:val="24"/>
          <w:szCs w:val="24"/>
          <w:lang w:val="en-GB"/>
        </w:rPr>
      </w:pPr>
    </w:p>
    <w:p w14:paraId="37A0D73F" w14:textId="77777777" w:rsidR="000B0346" w:rsidRPr="000B0346" w:rsidRDefault="000B0346" w:rsidP="000B0346">
      <w:pPr>
        <w:widowControl w:val="0"/>
        <w:tabs>
          <w:tab w:val="left" w:pos="720"/>
        </w:tabs>
        <w:autoSpaceDE w:val="0"/>
        <w:autoSpaceDN w:val="0"/>
        <w:spacing w:after="0" w:line="240" w:lineRule="auto"/>
        <w:ind w:left="720"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ab/>
        <w:t>(b)</w:t>
      </w:r>
      <w:r w:rsidRPr="000B0346">
        <w:rPr>
          <w:rFonts w:ascii="Times New Roman" w:eastAsia="Times New Roman" w:hAnsi="Times New Roman" w:cs="Times New Roman"/>
          <w:kern w:val="24"/>
          <w:sz w:val="24"/>
          <w:szCs w:val="24"/>
          <w:lang w:val="en-GB"/>
        </w:rPr>
        <w:tab/>
        <w:t xml:space="preserve">For the UAE, its land territories, internal waters, territorial sea, including the </w:t>
      </w:r>
      <w:r w:rsidRPr="000B0346">
        <w:rPr>
          <w:rFonts w:ascii="Times New Roman" w:eastAsia="Times New Roman" w:hAnsi="Times New Roman" w:cs="Times New Roman"/>
          <w:kern w:val="24"/>
          <w:sz w:val="24"/>
          <w:szCs w:val="24"/>
          <w:lang w:val="en-GB"/>
        </w:rPr>
        <w:tab/>
        <w:t xml:space="preserve">seabed and subsoil thereof, and airspace over such territories and waters, as </w:t>
      </w:r>
      <w:r w:rsidRPr="000B0346">
        <w:rPr>
          <w:rFonts w:ascii="Times New Roman" w:eastAsia="Times New Roman" w:hAnsi="Times New Roman" w:cs="Times New Roman"/>
          <w:kern w:val="24"/>
          <w:sz w:val="24"/>
          <w:szCs w:val="24"/>
          <w:lang w:val="en-GB"/>
        </w:rPr>
        <w:tab/>
        <w:t xml:space="preserve">well as the contiguous zone, the continental shelf, and exclusive economic zone, </w:t>
      </w:r>
      <w:r w:rsidRPr="000B0346">
        <w:rPr>
          <w:rFonts w:ascii="Times New Roman" w:eastAsia="Times New Roman" w:hAnsi="Times New Roman" w:cs="Times New Roman"/>
          <w:kern w:val="24"/>
          <w:sz w:val="24"/>
          <w:szCs w:val="24"/>
          <w:lang w:val="en-GB"/>
        </w:rPr>
        <w:tab/>
        <w:t xml:space="preserve">over which UAE has sovereignty, sovereign rights, or jurisdiction as defined in </w:t>
      </w:r>
      <w:r w:rsidRPr="000B0346">
        <w:rPr>
          <w:rFonts w:ascii="Times New Roman" w:eastAsia="Times New Roman" w:hAnsi="Times New Roman" w:cs="Times New Roman"/>
          <w:kern w:val="24"/>
          <w:sz w:val="24"/>
          <w:szCs w:val="24"/>
          <w:lang w:val="en-GB"/>
        </w:rPr>
        <w:tab/>
        <w:t>its laws and in accordance with international law.</w:t>
      </w:r>
    </w:p>
    <w:p w14:paraId="306E5BE9"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4" w:name="_Toc106898733"/>
    </w:p>
    <w:p w14:paraId="14C8D330"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ARTICLE 1.5</w:t>
      </w:r>
      <w:r w:rsidRPr="000B0346">
        <w:rPr>
          <w:rFonts w:ascii="Times New Roman" w:eastAsia="Times New Roman" w:hAnsi="Times New Roman" w:cs="Times New Roman"/>
          <w:b/>
          <w:sz w:val="24"/>
          <w:szCs w:val="24"/>
          <w:lang w:eastAsia="en-GB"/>
        </w:rPr>
        <w:br/>
        <w:t>Relation to Other Agreements</w:t>
      </w:r>
      <w:bookmarkEnd w:id="4"/>
    </w:p>
    <w:p w14:paraId="775A8E3C"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p>
    <w:p w14:paraId="680F7DAB" w14:textId="77777777" w:rsidR="000B0346" w:rsidRPr="000B0346" w:rsidRDefault="000B0346" w:rsidP="000B0346">
      <w:pPr>
        <w:widowControl w:val="0"/>
        <w:numPr>
          <w:ilvl w:val="0"/>
          <w:numId w:val="1"/>
        </w:numPr>
        <w:tabs>
          <w:tab w:val="left" w:pos="720"/>
        </w:tabs>
        <w:autoSpaceDE w:val="0"/>
        <w:autoSpaceDN w:val="0"/>
        <w:spacing w:after="0" w:line="240" w:lineRule="auto"/>
        <w:ind w:hanging="720"/>
        <w:jc w:val="both"/>
        <w:rPr>
          <w:rFonts w:ascii="Times New Roman" w:eastAsia="Times New Roman" w:hAnsi="Times New Roman" w:cs="Times New Roman"/>
          <w:kern w:val="24"/>
          <w:sz w:val="24"/>
          <w:szCs w:val="24"/>
          <w:lang w:val="en-GB" w:eastAsia="en-GB"/>
        </w:rPr>
      </w:pPr>
      <w:r w:rsidRPr="000B0346">
        <w:rPr>
          <w:rFonts w:ascii="Times New Roman" w:eastAsia="Times New Roman" w:hAnsi="Times New Roman" w:cs="Times New Roman"/>
          <w:kern w:val="24"/>
          <w:sz w:val="24"/>
          <w:szCs w:val="24"/>
          <w:lang w:val="en-GB"/>
        </w:rPr>
        <w:t xml:space="preserve">The Parties affirm their existing rights and obligations with respect to each other under </w:t>
      </w:r>
      <w:r w:rsidRPr="000B0346">
        <w:rPr>
          <w:rFonts w:ascii="Times New Roman" w:eastAsia="Times New Roman" w:hAnsi="Times New Roman" w:cs="Times New Roman"/>
          <w:kern w:val="24"/>
          <w:sz w:val="24"/>
          <w:szCs w:val="24"/>
          <w:lang w:val="en-GB"/>
        </w:rPr>
        <w:lastRenderedPageBreak/>
        <w:t>the WTO Agreement</w:t>
      </w:r>
      <w:r w:rsidRPr="000B0346">
        <w:rPr>
          <w:rFonts w:ascii="Times New Roman" w:eastAsia="Times New Roman" w:hAnsi="Times New Roman" w:cs="Times New Roman"/>
          <w:kern w:val="24"/>
          <w:sz w:val="24"/>
          <w:szCs w:val="24"/>
        </w:rPr>
        <w:t>,</w:t>
      </w:r>
      <w:r w:rsidRPr="000B0346">
        <w:rPr>
          <w:rFonts w:ascii="Times New Roman" w:eastAsia="Times New Roman" w:hAnsi="Times New Roman" w:cs="Times New Roman"/>
          <w:kern w:val="24"/>
          <w:sz w:val="24"/>
          <w:szCs w:val="24"/>
          <w:lang w:val="en-GB"/>
        </w:rPr>
        <w:t xml:space="preserve"> </w:t>
      </w:r>
      <w:r w:rsidRPr="000B0346">
        <w:rPr>
          <w:rFonts w:ascii="Times New Roman" w:eastAsia="Times New Roman" w:hAnsi="Times New Roman" w:cs="Times New Roman"/>
          <w:kern w:val="24"/>
          <w:sz w:val="24"/>
          <w:szCs w:val="24"/>
          <w:lang w:val="en-GB" w:eastAsia="en-GB"/>
        </w:rPr>
        <w:t xml:space="preserve">including the GATT 1994, GATS, </w:t>
      </w:r>
      <w:r w:rsidRPr="000B0346">
        <w:rPr>
          <w:rFonts w:ascii="Times New Roman" w:eastAsia="Times New Roman" w:hAnsi="Times New Roman" w:cs="Times New Roman"/>
          <w:kern w:val="24"/>
          <w:sz w:val="24"/>
          <w:szCs w:val="24"/>
          <w:lang w:eastAsia="en-GB"/>
        </w:rPr>
        <w:t>any subsequent</w:t>
      </w:r>
      <w:r w:rsidRPr="000B0346">
        <w:rPr>
          <w:rFonts w:ascii="Times New Roman" w:eastAsia="Times New Roman" w:hAnsi="Times New Roman" w:cs="Times New Roman"/>
          <w:kern w:val="24"/>
          <w:sz w:val="24"/>
          <w:szCs w:val="24"/>
          <w:lang w:val="en-GB" w:eastAsia="en-GB"/>
        </w:rPr>
        <w:t xml:space="preserve"> agreements</w:t>
      </w:r>
      <w:r w:rsidRPr="000B0346">
        <w:rPr>
          <w:rFonts w:ascii="Times New Roman" w:eastAsia="Times New Roman" w:hAnsi="Times New Roman" w:cs="Times New Roman"/>
          <w:kern w:val="24"/>
          <w:sz w:val="24"/>
          <w:szCs w:val="24"/>
          <w:lang w:eastAsia="en-GB"/>
        </w:rPr>
        <w:t xml:space="preserve"> within the WTO framework,</w:t>
      </w:r>
      <w:r w:rsidRPr="000B0346">
        <w:rPr>
          <w:rFonts w:ascii="Times New Roman" w:eastAsia="Times New Roman" w:hAnsi="Times New Roman" w:cs="Times New Roman"/>
          <w:kern w:val="24"/>
          <w:sz w:val="24"/>
          <w:szCs w:val="24"/>
          <w:lang w:val="en-GB" w:eastAsia="en-GB"/>
        </w:rPr>
        <w:t xml:space="preserve"> and other multilateral agreements to which both Parties are party.</w:t>
      </w:r>
    </w:p>
    <w:p w14:paraId="3554FC49" w14:textId="77777777" w:rsidR="000B0346" w:rsidRPr="000B0346" w:rsidRDefault="000B0346" w:rsidP="000B0346">
      <w:pPr>
        <w:widowControl w:val="0"/>
        <w:tabs>
          <w:tab w:val="left" w:pos="720"/>
        </w:tabs>
        <w:autoSpaceDE w:val="0"/>
        <w:autoSpaceDN w:val="0"/>
        <w:spacing w:after="0" w:line="240" w:lineRule="auto"/>
        <w:ind w:left="720"/>
        <w:jc w:val="both"/>
        <w:rPr>
          <w:rFonts w:ascii="Times New Roman" w:eastAsia="Times New Roman" w:hAnsi="Times New Roman" w:cs="Times New Roman"/>
          <w:kern w:val="24"/>
          <w:sz w:val="24"/>
          <w:szCs w:val="24"/>
          <w:lang w:val="en-GB" w:eastAsia="en-GB"/>
        </w:rPr>
      </w:pPr>
    </w:p>
    <w:p w14:paraId="185F5D54" w14:textId="77777777" w:rsidR="000B0346" w:rsidRPr="000B0346" w:rsidRDefault="000B0346" w:rsidP="000B0346">
      <w:pPr>
        <w:widowControl w:val="0"/>
        <w:numPr>
          <w:ilvl w:val="0"/>
          <w:numId w:val="1"/>
        </w:numPr>
        <w:tabs>
          <w:tab w:val="left" w:pos="720"/>
        </w:tabs>
        <w:autoSpaceDE w:val="0"/>
        <w:autoSpaceDN w:val="0"/>
        <w:spacing w:after="0" w:line="240" w:lineRule="auto"/>
        <w:ind w:hanging="720"/>
        <w:jc w:val="both"/>
        <w:rPr>
          <w:rFonts w:ascii="Times New Roman" w:eastAsia="Times New Roman" w:hAnsi="Times New Roman" w:cs="Times New Roman"/>
          <w:kern w:val="24"/>
          <w:sz w:val="24"/>
          <w:szCs w:val="24"/>
          <w:lang w:val="en-GB" w:eastAsia="en-GB"/>
        </w:rPr>
      </w:pPr>
      <w:r w:rsidRPr="000B0346">
        <w:rPr>
          <w:rFonts w:ascii="Times New Roman" w:eastAsia="Times New Roman" w:hAnsi="Times New Roman" w:cs="Times New Roman"/>
          <w:kern w:val="24"/>
          <w:sz w:val="24"/>
          <w:szCs w:val="24"/>
          <w:lang w:val="en-GB"/>
        </w:rPr>
        <w:t>In the event of any inconsistency between this Agreement and other agreements to which both Parties are party, the Parties shall immediately consult with each other with a view to finding a mutually satisfactory solution.</w:t>
      </w:r>
    </w:p>
    <w:p w14:paraId="1D8C2D12" w14:textId="77777777" w:rsidR="000B0346" w:rsidRPr="000B0346" w:rsidRDefault="000B0346" w:rsidP="000B0346">
      <w:pPr>
        <w:widowControl w:val="0"/>
        <w:tabs>
          <w:tab w:val="left" w:pos="720"/>
        </w:tabs>
        <w:autoSpaceDE w:val="0"/>
        <w:autoSpaceDN w:val="0"/>
        <w:spacing w:after="0" w:line="240" w:lineRule="auto"/>
        <w:jc w:val="both"/>
        <w:rPr>
          <w:rFonts w:ascii="Times New Roman" w:eastAsia="Times New Roman" w:hAnsi="Times New Roman" w:cs="Times New Roman"/>
          <w:kern w:val="24"/>
          <w:sz w:val="24"/>
          <w:szCs w:val="24"/>
          <w:lang w:val="en-GB" w:eastAsia="en-GB"/>
        </w:rPr>
      </w:pPr>
    </w:p>
    <w:p w14:paraId="25A9BEF1"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5" w:name="_Toc106898734"/>
      <w:r w:rsidRPr="000B0346">
        <w:rPr>
          <w:rFonts w:ascii="Times New Roman" w:eastAsia="Times New Roman" w:hAnsi="Times New Roman" w:cs="Times New Roman"/>
          <w:b/>
          <w:sz w:val="24"/>
          <w:szCs w:val="24"/>
          <w:lang w:eastAsia="en-GB"/>
        </w:rPr>
        <w:t>ARTICLE 1.6</w:t>
      </w:r>
      <w:r w:rsidRPr="000B0346">
        <w:rPr>
          <w:rFonts w:ascii="Times New Roman" w:eastAsia="Times New Roman" w:hAnsi="Times New Roman" w:cs="Times New Roman"/>
          <w:b/>
          <w:sz w:val="24"/>
          <w:szCs w:val="24"/>
          <w:lang w:eastAsia="en-GB"/>
        </w:rPr>
        <w:br/>
        <w:t>Customs Union and Free Trade Areas</w:t>
      </w:r>
      <w:bookmarkEnd w:id="5"/>
    </w:p>
    <w:p w14:paraId="7C0EEE40" w14:textId="77777777" w:rsidR="000B0346" w:rsidRPr="000B0346" w:rsidRDefault="000B0346" w:rsidP="000B0346">
      <w:pPr>
        <w:spacing w:after="0" w:line="240" w:lineRule="auto"/>
        <w:rPr>
          <w:rFonts w:ascii="Times New Roman" w:eastAsia="Times New Roman" w:hAnsi="Times New Roman" w:cs="Times New Roman"/>
          <w:kern w:val="24"/>
          <w:sz w:val="24"/>
          <w:szCs w:val="24"/>
          <w:lang w:val="en-GB"/>
        </w:rPr>
      </w:pPr>
    </w:p>
    <w:p w14:paraId="63D7111F" w14:textId="77777777" w:rsidR="000B0346" w:rsidRPr="000B0346" w:rsidRDefault="000B0346" w:rsidP="000B0346">
      <w:pPr>
        <w:widowControl w:val="0"/>
        <w:numPr>
          <w:ilvl w:val="0"/>
          <w:numId w:val="2"/>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This Agreement shall not preclude the maintenance or establishment of customs unions, free trade areas, arrangements for frontier trade, and other preferential agreements, insofar as they do not have the effect of altering the trade arrangements provided for in this Agreement.</w:t>
      </w:r>
    </w:p>
    <w:p w14:paraId="4CB8C67A" w14:textId="77777777" w:rsidR="000B0346" w:rsidRPr="000B0346" w:rsidRDefault="000B0346" w:rsidP="000B0346">
      <w:pPr>
        <w:widowControl w:val="0"/>
        <w:tabs>
          <w:tab w:val="left" w:pos="709"/>
        </w:tabs>
        <w:autoSpaceDE w:val="0"/>
        <w:autoSpaceDN w:val="0"/>
        <w:spacing w:after="0" w:line="240" w:lineRule="auto"/>
        <w:ind w:left="720"/>
        <w:jc w:val="both"/>
        <w:rPr>
          <w:rFonts w:ascii="Times New Roman" w:eastAsia="Times New Roman" w:hAnsi="Times New Roman" w:cs="Times New Roman"/>
          <w:kern w:val="24"/>
          <w:sz w:val="24"/>
          <w:szCs w:val="24"/>
          <w:lang w:val="en-GB"/>
        </w:rPr>
      </w:pPr>
    </w:p>
    <w:p w14:paraId="67A30598" w14:textId="77777777" w:rsidR="000B0346" w:rsidRPr="000B0346" w:rsidRDefault="000B0346" w:rsidP="000B0346">
      <w:pPr>
        <w:widowControl w:val="0"/>
        <w:numPr>
          <w:ilvl w:val="0"/>
          <w:numId w:val="2"/>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When a Party enters into a customs union or free trade agreement with a third party, it shall, upon request by other Party, be prepared to enter into consultations with the requesting Party.</w:t>
      </w:r>
    </w:p>
    <w:p w14:paraId="741A78CC"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6" w:name="_Toc106898735"/>
    </w:p>
    <w:p w14:paraId="36992F7C"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ARTICLE 1.7</w:t>
      </w:r>
      <w:r w:rsidRPr="000B0346">
        <w:rPr>
          <w:rFonts w:ascii="Times New Roman" w:eastAsia="Times New Roman" w:hAnsi="Times New Roman" w:cs="Times New Roman"/>
          <w:b/>
          <w:sz w:val="24"/>
          <w:szCs w:val="24"/>
          <w:lang w:eastAsia="en-GB"/>
        </w:rPr>
        <w:br/>
        <w:t>Regional and Local Government</w:t>
      </w:r>
      <w:bookmarkEnd w:id="6"/>
    </w:p>
    <w:p w14:paraId="2DBF67D0"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p>
    <w:p w14:paraId="22FE6025" w14:textId="77777777" w:rsidR="000B0346" w:rsidRPr="000B0346" w:rsidRDefault="000B0346" w:rsidP="000B0346">
      <w:pPr>
        <w:widowControl w:val="0"/>
        <w:numPr>
          <w:ilvl w:val="0"/>
          <w:numId w:val="3"/>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Each Party shall take such reasonable measures as may be available to it to ensure observance of the provisions of this Agreement by the regional and local governments and authorities and by non-governmental bodies in the exercise of governmental powers delegated by central, regional and local governments and authorities within its territory.</w:t>
      </w:r>
    </w:p>
    <w:p w14:paraId="13BB2D28" w14:textId="77777777" w:rsidR="000B0346" w:rsidRPr="000B0346" w:rsidRDefault="000B0346" w:rsidP="000B0346">
      <w:pPr>
        <w:widowControl w:val="0"/>
        <w:tabs>
          <w:tab w:val="left" w:pos="709"/>
        </w:tabs>
        <w:autoSpaceDE w:val="0"/>
        <w:autoSpaceDN w:val="0"/>
        <w:spacing w:after="0" w:line="240" w:lineRule="auto"/>
        <w:ind w:left="720"/>
        <w:jc w:val="both"/>
        <w:rPr>
          <w:rFonts w:ascii="Times New Roman" w:eastAsia="Times New Roman" w:hAnsi="Times New Roman" w:cs="Times New Roman"/>
          <w:kern w:val="24"/>
          <w:sz w:val="24"/>
          <w:szCs w:val="24"/>
          <w:lang w:val="en-GB"/>
        </w:rPr>
      </w:pPr>
    </w:p>
    <w:p w14:paraId="0EC01679" w14:textId="77777777" w:rsidR="000B0346" w:rsidRPr="000B0346" w:rsidRDefault="000B0346" w:rsidP="000B0346">
      <w:pPr>
        <w:widowControl w:val="0"/>
        <w:numPr>
          <w:ilvl w:val="0"/>
          <w:numId w:val="3"/>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This provision is to be interpreted and applied in accordance with the principles set out in paragraph 12 of Article XXIV of the GATT 1994 and paragraph 3 of Article I of the GATS.</w:t>
      </w:r>
    </w:p>
    <w:p w14:paraId="7A2AE99C" w14:textId="77777777" w:rsidR="000B0346" w:rsidRPr="000B0346" w:rsidRDefault="000B0346" w:rsidP="000B0346">
      <w:pPr>
        <w:widowControl w:val="0"/>
        <w:tabs>
          <w:tab w:val="left" w:pos="0"/>
        </w:tabs>
        <w:autoSpaceDE w:val="0"/>
        <w:autoSpaceDN w:val="0"/>
        <w:spacing w:after="0" w:line="240" w:lineRule="auto"/>
        <w:jc w:val="both"/>
        <w:rPr>
          <w:rFonts w:ascii="Times New Roman" w:eastAsia="Times New Roman" w:hAnsi="Times New Roman" w:cs="Times New Roman"/>
          <w:kern w:val="24"/>
          <w:sz w:val="24"/>
          <w:szCs w:val="24"/>
          <w:lang w:val="en-GB"/>
        </w:rPr>
      </w:pPr>
    </w:p>
    <w:p w14:paraId="5B50F4B7"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7" w:name="_Toc106898736"/>
      <w:r w:rsidRPr="000B0346">
        <w:rPr>
          <w:rFonts w:ascii="Times New Roman" w:eastAsia="Times New Roman" w:hAnsi="Times New Roman" w:cs="Times New Roman"/>
          <w:b/>
          <w:sz w:val="24"/>
          <w:szCs w:val="24"/>
          <w:lang w:eastAsia="en-GB"/>
        </w:rPr>
        <w:t>ARTICLE 1.8</w:t>
      </w:r>
      <w:r w:rsidRPr="000B0346">
        <w:rPr>
          <w:rFonts w:ascii="Times New Roman" w:eastAsia="Times New Roman" w:hAnsi="Times New Roman" w:cs="Times New Roman"/>
          <w:b/>
          <w:sz w:val="24"/>
          <w:szCs w:val="24"/>
          <w:lang w:eastAsia="en-GB"/>
        </w:rPr>
        <w:br/>
        <w:t>Transparency</w:t>
      </w:r>
      <w:bookmarkEnd w:id="7"/>
    </w:p>
    <w:p w14:paraId="4BC8F1D0" w14:textId="77777777" w:rsidR="000B0346" w:rsidRPr="000B0346" w:rsidRDefault="000B0346" w:rsidP="000B0346">
      <w:pPr>
        <w:widowControl w:val="0"/>
        <w:tabs>
          <w:tab w:val="left" w:pos="0"/>
        </w:tabs>
        <w:autoSpaceDE w:val="0"/>
        <w:autoSpaceDN w:val="0"/>
        <w:spacing w:after="0" w:line="240" w:lineRule="auto"/>
        <w:jc w:val="both"/>
        <w:rPr>
          <w:rFonts w:ascii="Times New Roman" w:eastAsia="Times New Roman" w:hAnsi="Times New Roman" w:cs="Times New Roman"/>
          <w:b/>
          <w:sz w:val="24"/>
          <w:szCs w:val="24"/>
          <w:lang w:eastAsia="en-GB"/>
        </w:rPr>
      </w:pPr>
    </w:p>
    <w:p w14:paraId="76F19086" w14:textId="77777777" w:rsidR="000B0346" w:rsidRPr="000B0346" w:rsidRDefault="000B0346" w:rsidP="000B0346">
      <w:pPr>
        <w:widowControl w:val="0"/>
        <w:numPr>
          <w:ilvl w:val="0"/>
          <w:numId w:val="4"/>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Each Party shall publish or otherwise make publicly available its laws, regulations, and administrative rulings of general application, as well as its respective international agreements which may affect the operation of this Agreement.</w:t>
      </w:r>
    </w:p>
    <w:p w14:paraId="2C426E53" w14:textId="77777777" w:rsidR="000B0346" w:rsidRPr="000B0346" w:rsidRDefault="000B0346" w:rsidP="000B0346">
      <w:pPr>
        <w:widowControl w:val="0"/>
        <w:tabs>
          <w:tab w:val="left" w:pos="709"/>
        </w:tabs>
        <w:autoSpaceDE w:val="0"/>
        <w:autoSpaceDN w:val="0"/>
        <w:spacing w:after="0" w:line="240" w:lineRule="auto"/>
        <w:ind w:left="720"/>
        <w:jc w:val="both"/>
        <w:rPr>
          <w:rFonts w:ascii="Times New Roman" w:eastAsia="Times New Roman" w:hAnsi="Times New Roman" w:cs="Times New Roman"/>
          <w:kern w:val="24"/>
          <w:sz w:val="24"/>
          <w:szCs w:val="24"/>
          <w:lang w:val="en-GB"/>
        </w:rPr>
      </w:pPr>
    </w:p>
    <w:p w14:paraId="0B8F338F" w14:textId="77777777" w:rsidR="000B0346" w:rsidRPr="000B0346" w:rsidRDefault="000B0346" w:rsidP="000B0346">
      <w:pPr>
        <w:widowControl w:val="0"/>
        <w:numPr>
          <w:ilvl w:val="0"/>
          <w:numId w:val="4"/>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Without prejudice to Article 1.9 (Confidential Information), each Party shall, within a reasonable period, respond to specific questions and provide, upon request, information to </w:t>
      </w:r>
      <w:r w:rsidRPr="000B0346">
        <w:rPr>
          <w:rFonts w:ascii="Times New Roman" w:eastAsia="Times New Roman" w:hAnsi="Times New Roman" w:cs="Times New Roman"/>
          <w:kern w:val="24"/>
          <w:sz w:val="24"/>
          <w:szCs w:val="24"/>
        </w:rPr>
        <w:t>the other Party</w:t>
      </w:r>
      <w:r w:rsidRPr="000B0346">
        <w:rPr>
          <w:rFonts w:ascii="Times New Roman" w:eastAsia="Times New Roman" w:hAnsi="Times New Roman" w:cs="Times New Roman"/>
          <w:kern w:val="24"/>
          <w:sz w:val="24"/>
          <w:szCs w:val="24"/>
          <w:lang w:val="en-GB"/>
        </w:rPr>
        <w:t xml:space="preserve"> on matters referred to in paragraph 1.</w:t>
      </w:r>
    </w:p>
    <w:p w14:paraId="0FB99A6B" w14:textId="77777777" w:rsidR="000B0346" w:rsidRPr="000B0346" w:rsidRDefault="000B0346" w:rsidP="000B0346">
      <w:pPr>
        <w:widowControl w:val="0"/>
        <w:tabs>
          <w:tab w:val="left" w:pos="709"/>
        </w:tabs>
        <w:autoSpaceDE w:val="0"/>
        <w:autoSpaceDN w:val="0"/>
        <w:spacing w:after="0" w:line="240" w:lineRule="auto"/>
        <w:jc w:val="both"/>
        <w:rPr>
          <w:rFonts w:ascii="Times New Roman" w:eastAsia="Times New Roman" w:hAnsi="Times New Roman" w:cs="Times New Roman"/>
          <w:kern w:val="24"/>
          <w:sz w:val="24"/>
          <w:szCs w:val="24"/>
          <w:lang w:val="en-GB"/>
        </w:rPr>
      </w:pPr>
    </w:p>
    <w:p w14:paraId="5E65A774"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8" w:name="_Toc106898737"/>
      <w:r w:rsidRPr="000B0346">
        <w:rPr>
          <w:rFonts w:ascii="Times New Roman" w:eastAsia="Times New Roman" w:hAnsi="Times New Roman" w:cs="Times New Roman"/>
          <w:b/>
          <w:sz w:val="24"/>
          <w:szCs w:val="24"/>
          <w:lang w:eastAsia="en-GB"/>
        </w:rPr>
        <w:t>ARTICLE 1.9</w:t>
      </w:r>
      <w:r w:rsidRPr="000B0346">
        <w:rPr>
          <w:rFonts w:ascii="Times New Roman" w:eastAsia="Times New Roman" w:hAnsi="Times New Roman" w:cs="Times New Roman"/>
          <w:b/>
          <w:sz w:val="24"/>
          <w:szCs w:val="24"/>
          <w:lang w:eastAsia="en-GB"/>
        </w:rPr>
        <w:br/>
        <w:t>Confidential Information</w:t>
      </w:r>
      <w:bookmarkEnd w:id="8"/>
    </w:p>
    <w:p w14:paraId="7CD5E9E6"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p>
    <w:p w14:paraId="357B17D0" w14:textId="77777777" w:rsidR="000B0346" w:rsidRPr="000B0346" w:rsidRDefault="000B0346" w:rsidP="000B0346">
      <w:pPr>
        <w:widowControl w:val="0"/>
        <w:numPr>
          <w:ilvl w:val="0"/>
          <w:numId w:val="5"/>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Each Party shall, in accordance with its laws and regulations, maintain the </w:t>
      </w:r>
      <w:r w:rsidRPr="000B0346">
        <w:rPr>
          <w:rFonts w:ascii="Times New Roman" w:eastAsia="Times New Roman" w:hAnsi="Times New Roman" w:cs="Times New Roman"/>
          <w:kern w:val="24"/>
          <w:sz w:val="24"/>
          <w:szCs w:val="24"/>
          <w:lang w:val="en-GB"/>
        </w:rPr>
        <w:lastRenderedPageBreak/>
        <w:t>confidentiality of information designated as confidential by the other Party.</w:t>
      </w:r>
    </w:p>
    <w:p w14:paraId="4E4D58C2" w14:textId="77777777" w:rsidR="000B0346" w:rsidRPr="000B0346" w:rsidRDefault="000B0346" w:rsidP="000B0346">
      <w:pPr>
        <w:widowControl w:val="0"/>
        <w:tabs>
          <w:tab w:val="left" w:pos="709"/>
        </w:tabs>
        <w:autoSpaceDE w:val="0"/>
        <w:autoSpaceDN w:val="0"/>
        <w:spacing w:after="0" w:line="240" w:lineRule="auto"/>
        <w:ind w:left="720"/>
        <w:jc w:val="both"/>
        <w:rPr>
          <w:rFonts w:ascii="Times New Roman" w:eastAsia="Times New Roman" w:hAnsi="Times New Roman" w:cs="Times New Roman"/>
          <w:kern w:val="24"/>
          <w:sz w:val="24"/>
          <w:szCs w:val="24"/>
          <w:lang w:val="en-GB"/>
        </w:rPr>
      </w:pPr>
    </w:p>
    <w:p w14:paraId="0852EE49" w14:textId="77777777" w:rsidR="000B0346" w:rsidRPr="000B0346" w:rsidRDefault="000B0346" w:rsidP="000B0346">
      <w:pPr>
        <w:widowControl w:val="0"/>
        <w:numPr>
          <w:ilvl w:val="0"/>
          <w:numId w:val="5"/>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Nothing in this Agreement shall require a Party to disclose confidential information, the disclosure of which would impede law enforcement of the Party, or otherwise be contrary to the public interest, or which would prejudice the legitimate commercial interests of any economic operator.</w:t>
      </w:r>
    </w:p>
    <w:p w14:paraId="708C17E5"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p>
    <w:p w14:paraId="497DA0EE"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ARTICLE 1.10</w:t>
      </w:r>
    </w:p>
    <w:p w14:paraId="7393A44C"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General Exceptions</w:t>
      </w:r>
    </w:p>
    <w:p w14:paraId="0212EFA6"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p>
    <w:p w14:paraId="2B80667B" w14:textId="77777777" w:rsidR="000B0346" w:rsidRPr="000B0346" w:rsidRDefault="000B0346" w:rsidP="000B0346">
      <w:pPr>
        <w:widowControl w:val="0"/>
        <w:tabs>
          <w:tab w:val="left" w:pos="0"/>
        </w:tabs>
        <w:autoSpaceDE w:val="0"/>
        <w:autoSpaceDN w:val="0"/>
        <w:spacing w:after="0" w:line="240" w:lineRule="auto"/>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For the purposes of this Agreement, and wherever applicable, Article XX of the GATT 1994 and its interpretative note and Article XIV of the GATS including its footnotes are incorporated into and made part of this Agreement, </w:t>
      </w:r>
      <w:r w:rsidRPr="000B0346">
        <w:rPr>
          <w:rFonts w:ascii="Times New Roman" w:eastAsia="Times New Roman" w:hAnsi="Times New Roman" w:cs="Times New Roman"/>
          <w:i/>
          <w:kern w:val="24"/>
          <w:sz w:val="24"/>
          <w:szCs w:val="24"/>
          <w:lang w:val="en-GB"/>
        </w:rPr>
        <w:t>mutatis mutandis</w:t>
      </w:r>
      <w:r w:rsidRPr="000B0346">
        <w:rPr>
          <w:rFonts w:ascii="Times New Roman" w:eastAsia="Times New Roman" w:hAnsi="Times New Roman" w:cs="Times New Roman"/>
          <w:kern w:val="24"/>
          <w:sz w:val="24"/>
          <w:szCs w:val="24"/>
          <w:lang w:val="en-GB"/>
        </w:rPr>
        <w:t>.</w:t>
      </w:r>
    </w:p>
    <w:p w14:paraId="77E858D8"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p>
    <w:p w14:paraId="27A55759"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ARTICLE 1.11</w:t>
      </w:r>
    </w:p>
    <w:p w14:paraId="0D14B4FF"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 Security Exceptions</w:t>
      </w:r>
    </w:p>
    <w:p w14:paraId="6E704EEF"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p>
    <w:p w14:paraId="65911EC8" w14:textId="77777777" w:rsidR="000B0346" w:rsidRPr="000B0346" w:rsidRDefault="000B0346" w:rsidP="000B0346">
      <w:pPr>
        <w:widowControl w:val="0"/>
        <w:tabs>
          <w:tab w:val="left" w:pos="720"/>
        </w:tabs>
        <w:autoSpaceDE w:val="0"/>
        <w:autoSpaceDN w:val="0"/>
        <w:spacing w:after="0" w:line="240" w:lineRule="auto"/>
        <w:jc w:val="both"/>
        <w:rPr>
          <w:rFonts w:ascii="Times New Roman" w:eastAsia="Calibri" w:hAnsi="Times New Roman" w:cs="Times New Roman"/>
          <w:kern w:val="24"/>
          <w:sz w:val="24"/>
          <w:szCs w:val="24"/>
          <w:lang w:val="en-GB" w:bidi="en-US"/>
        </w:rPr>
      </w:pPr>
      <w:r w:rsidRPr="000B0346">
        <w:rPr>
          <w:rFonts w:ascii="Times New Roman" w:eastAsia="Calibri" w:hAnsi="Times New Roman" w:cs="Times New Roman"/>
          <w:kern w:val="24"/>
          <w:sz w:val="24"/>
          <w:szCs w:val="24"/>
          <w:lang w:val="en-GB" w:bidi="en-US"/>
        </w:rPr>
        <w:t>Nothing in this Agreement shall be</w:t>
      </w:r>
      <w:r w:rsidRPr="000B0346">
        <w:rPr>
          <w:rFonts w:ascii="Times New Roman" w:eastAsia="Calibri" w:hAnsi="Times New Roman" w:cs="Times New Roman"/>
          <w:spacing w:val="-20"/>
          <w:kern w:val="24"/>
          <w:sz w:val="24"/>
          <w:szCs w:val="24"/>
          <w:lang w:val="en-GB" w:bidi="en-US"/>
        </w:rPr>
        <w:t xml:space="preserve"> </w:t>
      </w:r>
      <w:r w:rsidRPr="000B0346">
        <w:rPr>
          <w:rFonts w:ascii="Times New Roman" w:eastAsia="Calibri" w:hAnsi="Times New Roman" w:cs="Times New Roman"/>
          <w:kern w:val="24"/>
          <w:sz w:val="24"/>
          <w:szCs w:val="24"/>
          <w:lang w:val="en-GB" w:bidi="en-US"/>
        </w:rPr>
        <w:t>construed:</w:t>
      </w:r>
    </w:p>
    <w:p w14:paraId="0B56D785" w14:textId="77777777" w:rsidR="000B0346" w:rsidRPr="000B0346" w:rsidRDefault="000B0346" w:rsidP="000B0346">
      <w:pPr>
        <w:widowControl w:val="0"/>
        <w:tabs>
          <w:tab w:val="left" w:pos="2160"/>
        </w:tabs>
        <w:autoSpaceDE w:val="0"/>
        <w:autoSpaceDN w:val="0"/>
        <w:spacing w:after="0" w:line="240" w:lineRule="auto"/>
        <w:jc w:val="both"/>
        <w:rPr>
          <w:rFonts w:ascii="Times New Roman" w:eastAsia="Calibri" w:hAnsi="Times New Roman" w:cs="Times New Roman"/>
          <w:kern w:val="24"/>
          <w:sz w:val="24"/>
          <w:szCs w:val="24"/>
          <w:lang w:val="en-GB" w:bidi="en-US"/>
        </w:rPr>
      </w:pPr>
    </w:p>
    <w:p w14:paraId="1D96BC45" w14:textId="77777777" w:rsidR="000B0346" w:rsidRPr="000B0346" w:rsidRDefault="000B0346" w:rsidP="000B0346">
      <w:pPr>
        <w:spacing w:after="0" w:line="240" w:lineRule="auto"/>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(a)</w:t>
      </w:r>
      <w:r w:rsidRPr="000B0346">
        <w:rPr>
          <w:rFonts w:ascii="Times New Roman" w:eastAsia="Batang" w:hAnsi="Times New Roman" w:cs="Times New Roman"/>
          <w:sz w:val="24"/>
          <w:szCs w:val="24"/>
          <w:lang w:val="en-GB" w:eastAsia="ko-KR"/>
        </w:rPr>
        <w:tab/>
        <w:t xml:space="preserve">to require a Party to furnish any information, the disclosure of which it considers </w:t>
      </w:r>
      <w:r w:rsidRPr="000B0346">
        <w:rPr>
          <w:rFonts w:ascii="Times New Roman" w:eastAsia="Batang" w:hAnsi="Times New Roman" w:cs="Times New Roman"/>
          <w:sz w:val="24"/>
          <w:szCs w:val="24"/>
          <w:lang w:val="en-GB" w:eastAsia="ko-KR"/>
        </w:rPr>
        <w:tab/>
      </w:r>
      <w:r w:rsidRPr="000B0346">
        <w:rPr>
          <w:rFonts w:ascii="Times New Roman" w:eastAsia="Batang" w:hAnsi="Times New Roman" w:cs="Times New Roman"/>
          <w:sz w:val="24"/>
          <w:szCs w:val="24"/>
          <w:lang w:val="en-GB" w:eastAsia="ko-KR"/>
        </w:rPr>
        <w:tab/>
        <w:t>contrary to its essential security interests;</w:t>
      </w:r>
    </w:p>
    <w:p w14:paraId="3AC16A53" w14:textId="77777777" w:rsidR="000B0346" w:rsidRPr="000B0346" w:rsidRDefault="000B0346" w:rsidP="000B0346">
      <w:pPr>
        <w:spacing w:after="0" w:line="240" w:lineRule="auto"/>
        <w:jc w:val="both"/>
        <w:rPr>
          <w:rFonts w:ascii="Times New Roman" w:eastAsia="Batang" w:hAnsi="Times New Roman" w:cs="Times New Roman"/>
          <w:sz w:val="24"/>
          <w:szCs w:val="24"/>
          <w:lang w:val="en-GB" w:eastAsia="ko-KR"/>
        </w:rPr>
      </w:pPr>
    </w:p>
    <w:p w14:paraId="2918C207" w14:textId="77777777" w:rsidR="000B0346" w:rsidRPr="000B0346" w:rsidRDefault="000B0346" w:rsidP="000B0346">
      <w:pPr>
        <w:spacing w:after="0" w:line="240" w:lineRule="auto"/>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b/>
        <w:t>(b)</w:t>
      </w:r>
      <w:r w:rsidRPr="000B0346">
        <w:rPr>
          <w:rFonts w:ascii="Times New Roman" w:eastAsia="Batang" w:hAnsi="Times New Roman" w:cs="Times New Roman"/>
          <w:sz w:val="24"/>
          <w:szCs w:val="24"/>
          <w:lang w:val="en-GB" w:eastAsia="ko-KR"/>
        </w:rPr>
        <w:tab/>
        <w:t xml:space="preserve">to prevent a Party from taking any action which it considers necessary for the </w:t>
      </w:r>
      <w:r w:rsidRPr="000B0346">
        <w:rPr>
          <w:rFonts w:ascii="Times New Roman" w:eastAsia="Batang" w:hAnsi="Times New Roman" w:cs="Times New Roman"/>
          <w:sz w:val="24"/>
          <w:szCs w:val="24"/>
          <w:lang w:val="en-GB" w:eastAsia="ko-KR"/>
        </w:rPr>
        <w:tab/>
      </w:r>
      <w:r w:rsidRPr="000B0346">
        <w:rPr>
          <w:rFonts w:ascii="Times New Roman" w:eastAsia="Batang" w:hAnsi="Times New Roman" w:cs="Times New Roman"/>
          <w:sz w:val="24"/>
          <w:szCs w:val="24"/>
          <w:lang w:val="en-GB" w:eastAsia="ko-KR"/>
        </w:rPr>
        <w:tab/>
        <w:t>protection of its essential security interests:</w:t>
      </w:r>
    </w:p>
    <w:p w14:paraId="35D85226" w14:textId="77777777" w:rsidR="000B0346" w:rsidRPr="000B0346" w:rsidRDefault="000B0346" w:rsidP="000B0346">
      <w:pPr>
        <w:tabs>
          <w:tab w:val="left" w:pos="1418"/>
        </w:tabs>
        <w:autoSpaceDE w:val="0"/>
        <w:autoSpaceDN w:val="0"/>
        <w:adjustRightInd w:val="0"/>
        <w:spacing w:after="0" w:line="240" w:lineRule="auto"/>
        <w:ind w:left="1440" w:hanging="720"/>
        <w:jc w:val="both"/>
        <w:rPr>
          <w:rFonts w:ascii="Times New Roman" w:eastAsia="Calibri" w:hAnsi="Times New Roman" w:cs="Times New Roman"/>
          <w:kern w:val="24"/>
          <w:sz w:val="24"/>
          <w:szCs w:val="24"/>
          <w:lang w:val="en-GB" w:bidi="en-US"/>
        </w:rPr>
      </w:pPr>
    </w:p>
    <w:p w14:paraId="46D439D8" w14:textId="77777777" w:rsidR="000B0346" w:rsidRPr="000B0346" w:rsidRDefault="000B0346" w:rsidP="000B0346">
      <w:pPr>
        <w:widowControl w:val="0"/>
        <w:tabs>
          <w:tab w:val="left" w:pos="720"/>
        </w:tabs>
        <w:autoSpaceDE w:val="0"/>
        <w:autoSpaceDN w:val="0"/>
        <w:spacing w:after="0" w:line="240" w:lineRule="auto"/>
        <w:ind w:left="1440" w:hanging="720"/>
        <w:jc w:val="both"/>
        <w:rPr>
          <w:rFonts w:ascii="Times New Roman" w:eastAsia="Calibri" w:hAnsi="Times New Roman" w:cs="Times New Roman"/>
          <w:kern w:val="24"/>
          <w:sz w:val="24"/>
          <w:szCs w:val="24"/>
          <w:lang w:val="en-GB" w:bidi="en-US"/>
        </w:rPr>
      </w:pPr>
      <w:r w:rsidRPr="000B0346">
        <w:rPr>
          <w:rFonts w:ascii="Times New Roman" w:eastAsia="Calibri" w:hAnsi="Times New Roman" w:cs="Times New Roman"/>
          <w:kern w:val="24"/>
          <w:sz w:val="24"/>
          <w:szCs w:val="24"/>
          <w:lang w:val="en-GB" w:bidi="en-US"/>
        </w:rPr>
        <w:tab/>
        <w:t>(</w:t>
      </w:r>
      <w:proofErr w:type="spellStart"/>
      <w:r w:rsidRPr="000B0346">
        <w:rPr>
          <w:rFonts w:ascii="Times New Roman" w:eastAsia="Calibri" w:hAnsi="Times New Roman" w:cs="Times New Roman"/>
          <w:kern w:val="24"/>
          <w:sz w:val="24"/>
          <w:szCs w:val="24"/>
          <w:lang w:val="en-GB" w:bidi="en-US"/>
        </w:rPr>
        <w:t>i</w:t>
      </w:r>
      <w:proofErr w:type="spellEnd"/>
      <w:r w:rsidRPr="000B0346">
        <w:rPr>
          <w:rFonts w:ascii="Times New Roman" w:eastAsia="Calibri" w:hAnsi="Times New Roman" w:cs="Times New Roman"/>
          <w:kern w:val="24"/>
          <w:sz w:val="24"/>
          <w:szCs w:val="24"/>
          <w:lang w:val="en-GB" w:bidi="en-US"/>
        </w:rPr>
        <w:t>)</w:t>
      </w:r>
      <w:r w:rsidRPr="000B0346">
        <w:rPr>
          <w:rFonts w:ascii="Times New Roman" w:eastAsia="Calibri" w:hAnsi="Times New Roman" w:cs="Times New Roman"/>
          <w:kern w:val="24"/>
          <w:sz w:val="24"/>
          <w:szCs w:val="24"/>
          <w:lang w:val="en-GB" w:bidi="en-US"/>
        </w:rPr>
        <w:tab/>
        <w:t xml:space="preserve">relating to fissionable and </w:t>
      </w:r>
      <w:proofErr w:type="spellStart"/>
      <w:r w:rsidRPr="000B0346">
        <w:rPr>
          <w:rFonts w:ascii="Times New Roman" w:eastAsia="Calibri" w:hAnsi="Times New Roman" w:cs="Times New Roman"/>
          <w:kern w:val="24"/>
          <w:sz w:val="24"/>
          <w:szCs w:val="24"/>
          <w:lang w:val="en-GB" w:bidi="en-US"/>
        </w:rPr>
        <w:t>fusionable</w:t>
      </w:r>
      <w:proofErr w:type="spellEnd"/>
      <w:r w:rsidRPr="000B0346">
        <w:rPr>
          <w:rFonts w:ascii="Times New Roman" w:eastAsia="Calibri" w:hAnsi="Times New Roman" w:cs="Times New Roman"/>
          <w:kern w:val="24"/>
          <w:sz w:val="24"/>
          <w:szCs w:val="24"/>
          <w:lang w:val="en-GB" w:bidi="en-US"/>
        </w:rPr>
        <w:t xml:space="preserve"> materials or the materials from </w:t>
      </w:r>
      <w:r w:rsidRPr="000B0346">
        <w:rPr>
          <w:rFonts w:ascii="Times New Roman" w:eastAsia="Calibri" w:hAnsi="Times New Roman" w:cs="Times New Roman"/>
          <w:kern w:val="24"/>
          <w:sz w:val="24"/>
          <w:szCs w:val="24"/>
          <w:lang w:val="en-GB" w:bidi="en-US"/>
        </w:rPr>
        <w:tab/>
        <w:t>which they are</w:t>
      </w:r>
      <w:r w:rsidRPr="000B0346">
        <w:rPr>
          <w:rFonts w:ascii="Times New Roman" w:eastAsia="Calibri" w:hAnsi="Times New Roman" w:cs="Times New Roman"/>
          <w:spacing w:val="-4"/>
          <w:kern w:val="24"/>
          <w:sz w:val="24"/>
          <w:szCs w:val="24"/>
          <w:lang w:val="en-GB" w:bidi="en-US"/>
        </w:rPr>
        <w:t xml:space="preserve"> </w:t>
      </w:r>
      <w:r w:rsidRPr="000B0346">
        <w:rPr>
          <w:rFonts w:ascii="Times New Roman" w:eastAsia="Calibri" w:hAnsi="Times New Roman" w:cs="Times New Roman"/>
          <w:kern w:val="24"/>
          <w:sz w:val="24"/>
          <w:szCs w:val="24"/>
          <w:lang w:val="en-GB" w:bidi="en-US"/>
        </w:rPr>
        <w:t>derived;</w:t>
      </w:r>
    </w:p>
    <w:p w14:paraId="56BBFC98" w14:textId="77777777" w:rsidR="000B0346" w:rsidRPr="000B0346" w:rsidRDefault="000B0346" w:rsidP="000B0346">
      <w:pPr>
        <w:widowControl w:val="0"/>
        <w:tabs>
          <w:tab w:val="left" w:pos="720"/>
        </w:tabs>
        <w:autoSpaceDE w:val="0"/>
        <w:autoSpaceDN w:val="0"/>
        <w:spacing w:after="0" w:line="240" w:lineRule="auto"/>
        <w:ind w:left="1440" w:hanging="720"/>
        <w:jc w:val="both"/>
        <w:rPr>
          <w:rFonts w:ascii="Times New Roman" w:eastAsia="Calibri" w:hAnsi="Times New Roman" w:cs="Times New Roman"/>
          <w:kern w:val="24"/>
          <w:sz w:val="24"/>
          <w:szCs w:val="24"/>
          <w:lang w:val="en-GB" w:bidi="en-US"/>
        </w:rPr>
      </w:pPr>
    </w:p>
    <w:p w14:paraId="04D626FE" w14:textId="77777777" w:rsidR="000B0346" w:rsidRPr="000B0346" w:rsidRDefault="000B0346" w:rsidP="000B0346">
      <w:pPr>
        <w:widowControl w:val="0"/>
        <w:tabs>
          <w:tab w:val="left" w:pos="720"/>
          <w:tab w:val="left" w:pos="1440"/>
        </w:tabs>
        <w:autoSpaceDE w:val="0"/>
        <w:autoSpaceDN w:val="0"/>
        <w:spacing w:after="0" w:line="240" w:lineRule="auto"/>
        <w:ind w:left="1440" w:hanging="720"/>
        <w:jc w:val="both"/>
        <w:rPr>
          <w:rFonts w:ascii="Times New Roman" w:eastAsia="Calibri" w:hAnsi="Times New Roman" w:cs="Times New Roman"/>
          <w:kern w:val="24"/>
          <w:sz w:val="24"/>
          <w:szCs w:val="24"/>
          <w:lang w:val="en-GB" w:bidi="en-US"/>
        </w:rPr>
      </w:pPr>
      <w:r w:rsidRPr="000B0346">
        <w:rPr>
          <w:rFonts w:ascii="Times New Roman" w:eastAsia="Calibri" w:hAnsi="Times New Roman" w:cs="Times New Roman"/>
          <w:kern w:val="24"/>
          <w:sz w:val="24"/>
          <w:szCs w:val="24"/>
          <w:lang w:val="en-GB" w:bidi="en-US"/>
        </w:rPr>
        <w:tab/>
        <w:t>(ii)</w:t>
      </w:r>
      <w:r w:rsidRPr="000B0346">
        <w:rPr>
          <w:rFonts w:ascii="Times New Roman" w:eastAsia="Calibri" w:hAnsi="Times New Roman" w:cs="Times New Roman"/>
          <w:kern w:val="24"/>
          <w:sz w:val="24"/>
          <w:szCs w:val="24"/>
          <w:lang w:val="en-GB" w:bidi="en-US"/>
        </w:rPr>
        <w:tab/>
        <w:t xml:space="preserve">relating to the traffic in arms, ammunition and implements of war and to </w:t>
      </w:r>
      <w:r w:rsidRPr="000B0346">
        <w:rPr>
          <w:rFonts w:ascii="Times New Roman" w:eastAsia="Calibri" w:hAnsi="Times New Roman" w:cs="Times New Roman"/>
          <w:kern w:val="24"/>
          <w:sz w:val="24"/>
          <w:szCs w:val="24"/>
          <w:lang w:val="en-GB" w:bidi="en-US"/>
        </w:rPr>
        <w:tab/>
        <w:t xml:space="preserve">such traffic in other goods </w:t>
      </w:r>
      <w:r w:rsidRPr="000B0346">
        <w:rPr>
          <w:rFonts w:ascii="Times New Roman" w:eastAsia="Calibri" w:hAnsi="Times New Roman" w:cs="Times New Roman"/>
          <w:spacing w:val="-4"/>
          <w:kern w:val="24"/>
          <w:sz w:val="24"/>
          <w:szCs w:val="24"/>
          <w:lang w:val="en-GB" w:bidi="en-US"/>
        </w:rPr>
        <w:t xml:space="preserve">and </w:t>
      </w:r>
      <w:r w:rsidRPr="000B0346">
        <w:rPr>
          <w:rFonts w:ascii="Times New Roman" w:eastAsia="Calibri" w:hAnsi="Times New Roman" w:cs="Times New Roman"/>
          <w:kern w:val="24"/>
          <w:sz w:val="24"/>
          <w:szCs w:val="24"/>
          <w:lang w:val="en-GB" w:bidi="en-US"/>
        </w:rPr>
        <w:t xml:space="preserve">materials as is carried on directly or </w:t>
      </w:r>
      <w:r w:rsidRPr="000B0346">
        <w:rPr>
          <w:rFonts w:ascii="Times New Roman" w:eastAsia="Calibri" w:hAnsi="Times New Roman" w:cs="Times New Roman"/>
          <w:kern w:val="24"/>
          <w:sz w:val="24"/>
          <w:szCs w:val="24"/>
          <w:lang w:val="en-GB" w:bidi="en-US"/>
        </w:rPr>
        <w:tab/>
        <w:t>indirectly for the purpose of supplying a military</w:t>
      </w:r>
      <w:r w:rsidRPr="000B0346">
        <w:rPr>
          <w:rFonts w:ascii="Times New Roman" w:eastAsia="Calibri" w:hAnsi="Times New Roman" w:cs="Times New Roman"/>
          <w:spacing w:val="-8"/>
          <w:kern w:val="24"/>
          <w:sz w:val="24"/>
          <w:szCs w:val="24"/>
          <w:lang w:val="en-GB" w:bidi="en-US"/>
        </w:rPr>
        <w:t xml:space="preserve"> </w:t>
      </w:r>
      <w:r w:rsidRPr="000B0346">
        <w:rPr>
          <w:rFonts w:ascii="Times New Roman" w:eastAsia="Calibri" w:hAnsi="Times New Roman" w:cs="Times New Roman"/>
          <w:kern w:val="24"/>
          <w:sz w:val="24"/>
          <w:szCs w:val="24"/>
          <w:lang w:val="en-GB" w:bidi="en-US"/>
        </w:rPr>
        <w:t>establishment;</w:t>
      </w:r>
    </w:p>
    <w:p w14:paraId="26A29499" w14:textId="77777777" w:rsidR="000B0346" w:rsidRPr="000B0346" w:rsidRDefault="000B0346" w:rsidP="000B0346">
      <w:pPr>
        <w:widowControl w:val="0"/>
        <w:tabs>
          <w:tab w:val="left" w:pos="720"/>
          <w:tab w:val="left" w:pos="2127"/>
        </w:tabs>
        <w:autoSpaceDE w:val="0"/>
        <w:autoSpaceDN w:val="0"/>
        <w:spacing w:after="0" w:line="240" w:lineRule="auto"/>
        <w:ind w:left="1440" w:hanging="720"/>
        <w:jc w:val="both"/>
        <w:rPr>
          <w:rFonts w:ascii="Times New Roman" w:eastAsia="Calibri" w:hAnsi="Times New Roman" w:cs="Times New Roman"/>
          <w:kern w:val="24"/>
          <w:sz w:val="24"/>
          <w:szCs w:val="24"/>
          <w:lang w:val="en-GB" w:bidi="en-US"/>
        </w:rPr>
      </w:pPr>
    </w:p>
    <w:p w14:paraId="462B7F82" w14:textId="77777777" w:rsidR="000B0346" w:rsidRPr="000B0346" w:rsidRDefault="000B0346" w:rsidP="000B0346">
      <w:pPr>
        <w:widowControl w:val="0"/>
        <w:tabs>
          <w:tab w:val="left" w:pos="720"/>
          <w:tab w:val="left" w:pos="1440"/>
        </w:tabs>
        <w:autoSpaceDE w:val="0"/>
        <w:autoSpaceDN w:val="0"/>
        <w:spacing w:after="0" w:line="240" w:lineRule="auto"/>
        <w:ind w:left="1440" w:hanging="720"/>
        <w:jc w:val="both"/>
        <w:rPr>
          <w:rFonts w:ascii="Times New Roman" w:eastAsia="Calibri" w:hAnsi="Times New Roman" w:cs="Times New Roman"/>
          <w:kern w:val="24"/>
          <w:sz w:val="24"/>
          <w:szCs w:val="24"/>
          <w:lang w:val="en-GB" w:bidi="en-US"/>
        </w:rPr>
      </w:pPr>
      <w:r w:rsidRPr="000B0346">
        <w:rPr>
          <w:rFonts w:ascii="Times New Roman" w:eastAsia="Calibri" w:hAnsi="Times New Roman" w:cs="Times New Roman"/>
          <w:kern w:val="24"/>
          <w:sz w:val="24"/>
          <w:szCs w:val="24"/>
          <w:lang w:val="en-GB" w:bidi="en-US"/>
        </w:rPr>
        <w:tab/>
        <w:t>(iii)</w:t>
      </w:r>
      <w:r w:rsidRPr="000B0346">
        <w:rPr>
          <w:rFonts w:ascii="Times New Roman" w:eastAsia="Calibri" w:hAnsi="Times New Roman" w:cs="Times New Roman"/>
          <w:kern w:val="24"/>
          <w:sz w:val="24"/>
          <w:szCs w:val="24"/>
          <w:lang w:val="en-GB" w:bidi="en-US"/>
        </w:rPr>
        <w:tab/>
        <w:t xml:space="preserve">relating to the supply of services as carried out directly or indirectly for </w:t>
      </w:r>
      <w:r w:rsidRPr="000B0346">
        <w:rPr>
          <w:rFonts w:ascii="Times New Roman" w:eastAsia="Calibri" w:hAnsi="Times New Roman" w:cs="Times New Roman"/>
          <w:kern w:val="24"/>
          <w:sz w:val="24"/>
          <w:szCs w:val="24"/>
          <w:lang w:val="en-GB" w:bidi="en-US"/>
        </w:rPr>
        <w:tab/>
        <w:t>the purpose of provisioning a military</w:t>
      </w:r>
      <w:r w:rsidRPr="000B0346">
        <w:rPr>
          <w:rFonts w:ascii="Times New Roman" w:eastAsia="Calibri" w:hAnsi="Times New Roman" w:cs="Times New Roman"/>
          <w:spacing w:val="-1"/>
          <w:kern w:val="24"/>
          <w:sz w:val="24"/>
          <w:szCs w:val="24"/>
          <w:lang w:val="en-GB" w:bidi="en-US"/>
        </w:rPr>
        <w:t xml:space="preserve"> </w:t>
      </w:r>
      <w:r w:rsidRPr="000B0346">
        <w:rPr>
          <w:rFonts w:ascii="Times New Roman" w:eastAsia="Calibri" w:hAnsi="Times New Roman" w:cs="Times New Roman"/>
          <w:kern w:val="24"/>
          <w:sz w:val="24"/>
          <w:szCs w:val="24"/>
          <w:lang w:val="en-GB" w:bidi="en-US"/>
        </w:rPr>
        <w:t>establishment;</w:t>
      </w:r>
    </w:p>
    <w:p w14:paraId="0DC77479" w14:textId="77777777" w:rsidR="000B0346" w:rsidRPr="000B0346" w:rsidRDefault="000B0346" w:rsidP="000B0346">
      <w:pPr>
        <w:widowControl w:val="0"/>
        <w:tabs>
          <w:tab w:val="left" w:pos="720"/>
        </w:tabs>
        <w:autoSpaceDE w:val="0"/>
        <w:autoSpaceDN w:val="0"/>
        <w:spacing w:after="0" w:line="240" w:lineRule="auto"/>
        <w:ind w:left="1440" w:hanging="720"/>
        <w:jc w:val="both"/>
        <w:rPr>
          <w:rFonts w:ascii="Times New Roman" w:eastAsia="Calibri" w:hAnsi="Times New Roman" w:cs="Times New Roman"/>
          <w:kern w:val="24"/>
          <w:sz w:val="24"/>
          <w:szCs w:val="24"/>
          <w:lang w:val="en-GB" w:bidi="en-US"/>
        </w:rPr>
      </w:pPr>
    </w:p>
    <w:p w14:paraId="37CBFC0E" w14:textId="77777777" w:rsidR="000B0346" w:rsidRPr="000B0346" w:rsidRDefault="000B0346" w:rsidP="000B0346">
      <w:pPr>
        <w:widowControl w:val="0"/>
        <w:tabs>
          <w:tab w:val="left" w:pos="720"/>
          <w:tab w:val="left" w:pos="1440"/>
        </w:tabs>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Calibri" w:hAnsi="Times New Roman" w:cs="Times New Roman"/>
          <w:kern w:val="24"/>
          <w:sz w:val="24"/>
          <w:szCs w:val="24"/>
          <w:lang w:val="en-GB" w:bidi="en-US"/>
        </w:rPr>
        <w:tab/>
        <w:t>(iv)</w:t>
      </w:r>
      <w:r w:rsidRPr="000B0346">
        <w:rPr>
          <w:rFonts w:ascii="Times New Roman" w:eastAsia="Calibri" w:hAnsi="Times New Roman" w:cs="Times New Roman"/>
          <w:kern w:val="24"/>
          <w:sz w:val="24"/>
          <w:szCs w:val="24"/>
          <w:lang w:val="en-GB" w:bidi="en-US"/>
        </w:rPr>
        <w:tab/>
        <w:t>taken in time of war or other emergency in international relations</w:t>
      </w:r>
      <w:r w:rsidRPr="000B0346">
        <w:rPr>
          <w:rFonts w:ascii="Times New Roman" w:eastAsia="Calibri" w:hAnsi="Times New Roman" w:cs="Times New Roman"/>
          <w:spacing w:val="-7"/>
          <w:kern w:val="24"/>
          <w:sz w:val="24"/>
          <w:szCs w:val="24"/>
          <w:lang w:val="en-GB" w:bidi="en-US"/>
        </w:rPr>
        <w:t>; or</w:t>
      </w:r>
    </w:p>
    <w:p w14:paraId="27918479" w14:textId="77777777" w:rsidR="000B0346" w:rsidRPr="000B0346" w:rsidRDefault="000B0346" w:rsidP="000B0346">
      <w:pPr>
        <w:widowControl w:val="0"/>
        <w:tabs>
          <w:tab w:val="left" w:pos="720"/>
          <w:tab w:val="left" w:pos="1440"/>
        </w:tabs>
        <w:autoSpaceDE w:val="0"/>
        <w:autoSpaceDN w:val="0"/>
        <w:spacing w:after="0" w:line="240" w:lineRule="auto"/>
        <w:jc w:val="both"/>
        <w:rPr>
          <w:rFonts w:ascii="Times New Roman" w:eastAsia="Calibri" w:hAnsi="Times New Roman" w:cs="Times New Roman"/>
          <w:kern w:val="24"/>
          <w:sz w:val="24"/>
          <w:szCs w:val="24"/>
          <w:lang w:val="en-GB" w:bidi="en-US"/>
        </w:rPr>
      </w:pPr>
    </w:p>
    <w:p w14:paraId="1493D234" w14:textId="234A5485" w:rsidR="000B0346" w:rsidRPr="000B0346" w:rsidRDefault="000B0346" w:rsidP="000B0346">
      <w:pPr>
        <w:spacing w:after="0" w:line="240" w:lineRule="auto"/>
        <w:ind w:left="1416" w:hanging="711"/>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(c)</w:t>
      </w:r>
      <w:r w:rsidRPr="000B0346">
        <w:rPr>
          <w:rFonts w:ascii="Times New Roman" w:eastAsia="Batang" w:hAnsi="Times New Roman" w:cs="Times New Roman"/>
          <w:sz w:val="24"/>
          <w:szCs w:val="24"/>
          <w:lang w:val="en-GB" w:eastAsia="ko-KR"/>
        </w:rPr>
        <w:tab/>
        <w:t>to prevent any Party from taking any actions in pursuance of its obligations</w:t>
      </w:r>
      <w:r w:rsidRPr="00AD4632">
        <w:rPr>
          <w:rFonts w:ascii="Times New Roman" w:eastAsia="Batang" w:hAnsi="Times New Roman" w:cs="Times New Roman"/>
          <w:sz w:val="24"/>
          <w:szCs w:val="24"/>
          <w:lang w:val="en-GB" w:eastAsia="ko-KR"/>
        </w:rPr>
        <w:t xml:space="preserve"> </w:t>
      </w:r>
      <w:r w:rsidRPr="000B0346">
        <w:rPr>
          <w:rFonts w:ascii="Times New Roman" w:eastAsia="Batang" w:hAnsi="Times New Roman" w:cs="Times New Roman"/>
          <w:sz w:val="24"/>
          <w:szCs w:val="24"/>
          <w:lang w:val="en-GB" w:eastAsia="ko-KR"/>
        </w:rPr>
        <w:t>under the United Nations Charter for the maintenance of international peace and security.</w:t>
      </w:r>
    </w:p>
    <w:p w14:paraId="05F3C9DE" w14:textId="6100BDE9" w:rsidR="000B0346" w:rsidRPr="00AD4632" w:rsidRDefault="000B0346" w:rsidP="000B0346">
      <w:pPr>
        <w:spacing w:after="0" w:line="240" w:lineRule="auto"/>
        <w:jc w:val="both"/>
        <w:rPr>
          <w:rFonts w:ascii="Times New Roman" w:eastAsia="Batang" w:hAnsi="Times New Roman" w:cs="Times New Roman"/>
          <w:sz w:val="24"/>
          <w:szCs w:val="24"/>
          <w:lang w:val="en-GB" w:eastAsia="ko-KR"/>
        </w:rPr>
      </w:pPr>
    </w:p>
    <w:p w14:paraId="74827D37" w14:textId="7443283B" w:rsidR="000B0346" w:rsidRDefault="000B0346" w:rsidP="000B0346">
      <w:pPr>
        <w:spacing w:after="0" w:line="240" w:lineRule="auto"/>
        <w:jc w:val="both"/>
        <w:rPr>
          <w:rFonts w:ascii="Times New Roman" w:eastAsia="Batang" w:hAnsi="Times New Roman" w:cs="Times New Roman"/>
          <w:sz w:val="24"/>
          <w:szCs w:val="24"/>
          <w:lang w:val="en-GB" w:eastAsia="ko-KR"/>
        </w:rPr>
      </w:pPr>
    </w:p>
    <w:p w14:paraId="4F6B46D6" w14:textId="77777777" w:rsidR="0037350A" w:rsidRPr="00AD4632" w:rsidRDefault="0037350A" w:rsidP="000B0346">
      <w:pPr>
        <w:spacing w:after="0" w:line="240" w:lineRule="auto"/>
        <w:jc w:val="both"/>
        <w:rPr>
          <w:rFonts w:ascii="Times New Roman" w:eastAsia="Batang" w:hAnsi="Times New Roman" w:cs="Times New Roman"/>
          <w:sz w:val="24"/>
          <w:szCs w:val="24"/>
          <w:lang w:val="en-GB" w:eastAsia="ko-KR"/>
        </w:rPr>
      </w:pPr>
    </w:p>
    <w:p w14:paraId="2C57EC46" w14:textId="4410099A" w:rsidR="000B0346" w:rsidRPr="00AD4632" w:rsidRDefault="000B0346" w:rsidP="000B0346">
      <w:pPr>
        <w:spacing w:after="0" w:line="240" w:lineRule="auto"/>
        <w:jc w:val="both"/>
        <w:rPr>
          <w:rFonts w:ascii="Times New Roman" w:eastAsia="Batang" w:hAnsi="Times New Roman" w:cs="Times New Roman"/>
          <w:sz w:val="24"/>
          <w:szCs w:val="24"/>
          <w:lang w:val="en-GB" w:eastAsia="ko-KR"/>
        </w:rPr>
      </w:pPr>
    </w:p>
    <w:p w14:paraId="364D406C" w14:textId="4CAD4327" w:rsidR="000B0346" w:rsidRPr="00AD4632" w:rsidRDefault="000B0346" w:rsidP="000B0346">
      <w:pPr>
        <w:spacing w:after="0" w:line="240" w:lineRule="auto"/>
        <w:jc w:val="both"/>
        <w:rPr>
          <w:rFonts w:ascii="Times New Roman" w:eastAsia="Batang" w:hAnsi="Times New Roman" w:cs="Times New Roman"/>
          <w:sz w:val="24"/>
          <w:szCs w:val="24"/>
          <w:lang w:val="en-GB" w:eastAsia="ko-KR"/>
        </w:rPr>
      </w:pPr>
    </w:p>
    <w:p w14:paraId="2DF619CB" w14:textId="77777777" w:rsidR="000B0346" w:rsidRPr="00AD4632" w:rsidRDefault="000B0346" w:rsidP="000B0346">
      <w:pPr>
        <w:spacing w:after="0" w:line="240" w:lineRule="auto"/>
        <w:jc w:val="both"/>
        <w:rPr>
          <w:rFonts w:ascii="Times New Roman" w:eastAsia="Batang" w:hAnsi="Times New Roman" w:cs="Times New Roman"/>
          <w:sz w:val="24"/>
          <w:szCs w:val="24"/>
          <w:lang w:val="en-GB" w:eastAsia="ko-KR"/>
        </w:rPr>
      </w:pPr>
    </w:p>
    <w:p w14:paraId="12E944C7" w14:textId="77777777" w:rsidR="000B0346" w:rsidRPr="000B0346" w:rsidRDefault="000B0346" w:rsidP="000B0346">
      <w:pPr>
        <w:spacing w:after="0" w:line="240" w:lineRule="auto"/>
        <w:jc w:val="both"/>
        <w:rPr>
          <w:rFonts w:ascii="Times New Roman" w:eastAsia="Batang" w:hAnsi="Times New Roman" w:cs="Times New Roman"/>
          <w:sz w:val="24"/>
          <w:szCs w:val="24"/>
          <w:lang w:val="en-GB" w:eastAsia="ko-KR"/>
        </w:rPr>
      </w:pPr>
    </w:p>
    <w:p w14:paraId="10777262"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9" w:name="_Toc79770250"/>
      <w:bookmarkStart w:id="10" w:name="_Toc80576654"/>
      <w:r w:rsidRPr="000B0346">
        <w:rPr>
          <w:rFonts w:ascii="Times New Roman" w:eastAsia="Batang" w:hAnsi="Times New Roman" w:cs="Times New Roman"/>
          <w:b/>
          <w:caps/>
          <w:sz w:val="24"/>
          <w:szCs w:val="24"/>
          <w:lang w:val="en-GB" w:eastAsia="ko-KR"/>
        </w:rPr>
        <w:lastRenderedPageBreak/>
        <w:t xml:space="preserve">CHAPTER </w:t>
      </w:r>
      <w:bookmarkEnd w:id="9"/>
      <w:bookmarkEnd w:id="10"/>
      <w:r w:rsidRPr="000B0346">
        <w:rPr>
          <w:rFonts w:ascii="Times New Roman" w:eastAsia="Batang" w:hAnsi="Times New Roman" w:cs="Times New Roman"/>
          <w:b/>
          <w:caps/>
          <w:sz w:val="24"/>
          <w:szCs w:val="24"/>
          <w:lang w:val="en-GB" w:eastAsia="ko-KR"/>
        </w:rPr>
        <w:t>2</w:t>
      </w:r>
      <w:r w:rsidRPr="000B0346">
        <w:rPr>
          <w:rFonts w:ascii="Times New Roman" w:eastAsia="Batang" w:hAnsi="Times New Roman" w:cs="Times New Roman"/>
          <w:b/>
          <w:caps/>
          <w:sz w:val="24"/>
          <w:szCs w:val="24"/>
          <w:lang w:val="en-GB" w:eastAsia="ko-KR"/>
        </w:rPr>
        <w:br/>
        <w:t>TRADE IN GOODS</w:t>
      </w:r>
    </w:p>
    <w:p w14:paraId="516BCF53"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2FFD860F"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11" w:name="_Toc79770251"/>
      <w:bookmarkStart w:id="12" w:name="_Toc80576655"/>
      <w:bookmarkStart w:id="13" w:name="_Toc80578353"/>
      <w:r w:rsidRPr="000B0346">
        <w:rPr>
          <w:rFonts w:ascii="Times New Roman" w:eastAsia="Batang" w:hAnsi="Times New Roman" w:cs="Times New Roman"/>
          <w:b/>
          <w:caps/>
          <w:sz w:val="24"/>
          <w:szCs w:val="24"/>
          <w:lang w:val="en-GB" w:eastAsia="ko-KR"/>
        </w:rPr>
        <w:t>ARTICLE 2.1</w:t>
      </w:r>
      <w:bookmarkStart w:id="14" w:name="_Toc80576656"/>
      <w:bookmarkEnd w:id="11"/>
      <w:bookmarkEnd w:id="12"/>
      <w:r w:rsidRPr="000B0346">
        <w:rPr>
          <w:rFonts w:ascii="Times New Roman" w:eastAsia="Batang" w:hAnsi="Times New Roman" w:cs="Times New Roman"/>
          <w:b/>
          <w:caps/>
          <w:sz w:val="24"/>
          <w:szCs w:val="24"/>
          <w:lang w:val="en-GB" w:eastAsia="ko-KR"/>
        </w:rPr>
        <w:br/>
      </w:r>
      <w:r w:rsidRPr="000B0346">
        <w:rPr>
          <w:rFonts w:ascii="Times New Roman" w:eastAsia="Batang" w:hAnsi="Times New Roman" w:cs="Times New Roman"/>
          <w:b/>
          <w:sz w:val="24"/>
          <w:szCs w:val="24"/>
          <w:lang w:val="en-GB" w:eastAsia="ko-KR"/>
        </w:rPr>
        <w:t>Scope and Coverage</w:t>
      </w:r>
      <w:bookmarkEnd w:id="13"/>
      <w:bookmarkEnd w:id="14"/>
    </w:p>
    <w:p w14:paraId="2C0CBE4C"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7FED4312"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Except as otherwise provided in this Agreement, this Chapter applies to trade in goods between the Parties.</w:t>
      </w:r>
    </w:p>
    <w:p w14:paraId="4C330518"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5C5757C9"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15" w:name="_Toc79770255"/>
      <w:bookmarkStart w:id="16" w:name="_Toc80576659"/>
      <w:bookmarkStart w:id="17" w:name="_Toc80578355"/>
      <w:r w:rsidRPr="000B0346">
        <w:rPr>
          <w:rFonts w:ascii="Times New Roman" w:eastAsia="Batang" w:hAnsi="Times New Roman" w:cs="Times New Roman"/>
          <w:b/>
          <w:caps/>
          <w:sz w:val="24"/>
          <w:szCs w:val="24"/>
          <w:lang w:val="en-GB" w:eastAsia="ko-KR"/>
        </w:rPr>
        <w:t>ARTICLE 2.</w:t>
      </w:r>
      <w:bookmarkStart w:id="18" w:name="_Toc80576660"/>
      <w:bookmarkEnd w:id="15"/>
      <w:bookmarkEnd w:id="16"/>
      <w:r w:rsidRPr="000B0346">
        <w:rPr>
          <w:rFonts w:ascii="Times New Roman" w:eastAsia="Batang" w:hAnsi="Times New Roman" w:cs="Times New Roman"/>
          <w:b/>
          <w:caps/>
          <w:sz w:val="24"/>
          <w:szCs w:val="24"/>
          <w:lang w:val="en-GB" w:eastAsia="ko-KR"/>
        </w:rPr>
        <w:t>2</w:t>
      </w:r>
      <w:r w:rsidRPr="000B0346">
        <w:rPr>
          <w:rFonts w:ascii="Times New Roman" w:eastAsia="Batang" w:hAnsi="Times New Roman" w:cs="Times New Roman"/>
          <w:b/>
          <w:caps/>
          <w:sz w:val="24"/>
          <w:szCs w:val="24"/>
          <w:lang w:val="en-GB" w:eastAsia="ko-KR"/>
        </w:rPr>
        <w:br/>
      </w:r>
      <w:r w:rsidRPr="000B0346">
        <w:rPr>
          <w:rFonts w:ascii="Times New Roman" w:eastAsia="Batang" w:hAnsi="Times New Roman" w:cs="Times New Roman"/>
          <w:b/>
          <w:sz w:val="24"/>
          <w:szCs w:val="24"/>
          <w:lang w:val="en-GB" w:eastAsia="ko-KR"/>
        </w:rPr>
        <w:t>National Treatment</w:t>
      </w:r>
      <w:bookmarkEnd w:id="17"/>
      <w:bookmarkEnd w:id="18"/>
      <w:r w:rsidRPr="000B0346">
        <w:rPr>
          <w:rFonts w:ascii="Times New Roman" w:eastAsia="Batang" w:hAnsi="Times New Roman" w:cs="Times New Roman"/>
          <w:b/>
          <w:sz w:val="24"/>
          <w:szCs w:val="24"/>
          <w:lang w:val="en-GB" w:eastAsia="ko-KR"/>
        </w:rPr>
        <w:t xml:space="preserve"> and Internal Taxation</w:t>
      </w:r>
      <w:r w:rsidRPr="000B0346">
        <w:rPr>
          <w:rFonts w:ascii="Times New Roman" w:eastAsia="Batang" w:hAnsi="Times New Roman" w:cs="Times New Roman"/>
          <w:b/>
          <w:caps/>
          <w:sz w:val="24"/>
          <w:szCs w:val="24"/>
          <w:lang w:val="en-GB" w:eastAsia="ko-KR"/>
        </w:rPr>
        <w:t xml:space="preserve"> </w:t>
      </w:r>
    </w:p>
    <w:p w14:paraId="1DCFB3B5"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442DD9A1"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Each Party shall accord national treatment to the goods of the other Party in accordance with Article III of the GATT 1994, including its interpretative notes. To this end, Article III of the GATT 1994 and its interpretative notes are incorporated into and made a part of this Agreement, </w:t>
      </w:r>
      <w:r w:rsidRPr="000B0346">
        <w:rPr>
          <w:rFonts w:ascii="Times New Roman" w:eastAsia="Times New Roman" w:hAnsi="Times New Roman" w:cs="Times New Roman"/>
          <w:i/>
          <w:kern w:val="24"/>
          <w:sz w:val="24"/>
          <w:szCs w:val="24"/>
          <w:lang w:val="en-GB"/>
        </w:rPr>
        <w:t>mutatis mutandis</w:t>
      </w:r>
      <w:r w:rsidRPr="000B0346">
        <w:rPr>
          <w:rFonts w:ascii="Times New Roman" w:eastAsia="Times New Roman" w:hAnsi="Times New Roman" w:cs="Times New Roman"/>
          <w:kern w:val="24"/>
          <w:sz w:val="24"/>
          <w:szCs w:val="24"/>
          <w:lang w:val="en-GB"/>
        </w:rPr>
        <w:t>.</w:t>
      </w:r>
    </w:p>
    <w:p w14:paraId="2E02DC24"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3EC42513"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19" w:name="_Toc79770257"/>
      <w:bookmarkStart w:id="20" w:name="_Toc80576661"/>
      <w:bookmarkStart w:id="21" w:name="_Toc80578356"/>
      <w:r w:rsidRPr="000B0346">
        <w:rPr>
          <w:rFonts w:ascii="Times New Roman" w:eastAsia="Batang" w:hAnsi="Times New Roman" w:cs="Times New Roman"/>
          <w:b/>
          <w:caps/>
          <w:sz w:val="24"/>
          <w:szCs w:val="24"/>
          <w:lang w:val="en-GB" w:eastAsia="ko-KR"/>
        </w:rPr>
        <w:t>ARTICLE 2.</w:t>
      </w:r>
      <w:bookmarkStart w:id="22" w:name="_Toc80576662"/>
      <w:bookmarkEnd w:id="19"/>
      <w:bookmarkEnd w:id="20"/>
      <w:r w:rsidRPr="000B0346">
        <w:rPr>
          <w:rFonts w:ascii="Times New Roman" w:eastAsia="Batang" w:hAnsi="Times New Roman" w:cs="Times New Roman"/>
          <w:b/>
          <w:caps/>
          <w:sz w:val="24"/>
          <w:szCs w:val="24"/>
          <w:lang w:val="en-GB" w:eastAsia="ko-KR"/>
        </w:rPr>
        <w:t>3</w:t>
      </w:r>
      <w:r w:rsidRPr="000B0346">
        <w:rPr>
          <w:rFonts w:ascii="Times New Roman" w:eastAsia="Batang" w:hAnsi="Times New Roman" w:cs="Times New Roman"/>
          <w:b/>
          <w:caps/>
          <w:sz w:val="24"/>
          <w:szCs w:val="24"/>
          <w:lang w:val="en-GB" w:eastAsia="ko-KR"/>
        </w:rPr>
        <w:br/>
      </w:r>
      <w:bookmarkEnd w:id="21"/>
      <w:bookmarkEnd w:id="22"/>
      <w:r w:rsidRPr="000B0346">
        <w:rPr>
          <w:rFonts w:ascii="Times New Roman" w:eastAsia="Batang" w:hAnsi="Times New Roman" w:cs="Times New Roman"/>
          <w:b/>
          <w:sz w:val="24"/>
          <w:szCs w:val="24"/>
          <w:lang w:val="en-GB" w:eastAsia="ko-KR"/>
        </w:rPr>
        <w:t>Reduction or Elimination of Customs Duties</w:t>
      </w:r>
    </w:p>
    <w:p w14:paraId="05CF1522"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746A7AE9" w14:textId="77777777" w:rsidR="000B0346" w:rsidRPr="000B0346" w:rsidRDefault="000B0346" w:rsidP="000B0346">
      <w:pPr>
        <w:widowControl w:val="0"/>
        <w:numPr>
          <w:ilvl w:val="0"/>
          <w:numId w:val="6"/>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Except as otherwise provided in this Agreement, including as explicitly set out in each Party’s Schedule included in Annex 2-1 (Schedule of Tariff Commitments), neither Party shall increase any existing customs duty, or adopt any new customs duty, on an originating good of the other Party. </w:t>
      </w:r>
    </w:p>
    <w:p w14:paraId="33FA3A60" w14:textId="77777777" w:rsidR="000B0346" w:rsidRPr="000B0346" w:rsidRDefault="000B0346" w:rsidP="000B0346">
      <w:pPr>
        <w:widowControl w:val="0"/>
        <w:tabs>
          <w:tab w:val="left" w:pos="709"/>
        </w:tabs>
        <w:autoSpaceDE w:val="0"/>
        <w:autoSpaceDN w:val="0"/>
        <w:spacing w:after="0" w:line="240" w:lineRule="auto"/>
        <w:ind w:left="720" w:hanging="720"/>
        <w:jc w:val="both"/>
        <w:rPr>
          <w:rFonts w:ascii="Times New Roman" w:eastAsia="Times New Roman" w:hAnsi="Times New Roman" w:cs="Times New Roman"/>
          <w:kern w:val="24"/>
          <w:sz w:val="24"/>
          <w:szCs w:val="24"/>
          <w:lang w:val="en-GB"/>
        </w:rPr>
      </w:pPr>
    </w:p>
    <w:p w14:paraId="219E46EC" w14:textId="77777777" w:rsidR="000B0346" w:rsidRPr="000B0346" w:rsidRDefault="000B0346" w:rsidP="000B0346">
      <w:pPr>
        <w:widowControl w:val="0"/>
        <w:numPr>
          <w:ilvl w:val="0"/>
          <w:numId w:val="6"/>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Upon the entry into force of this Agreement, Türkiye shall eliminate or reduce its customs duties applied on goods originating from the UAE in accordance with Annex 2-1A (Schedule of Tariff Commitments) and the UAE shall eliminate or reduce its customs duties on goods originating from Türkiye in accordance with Annex 2-1B (Schedule of Tariff Commitments).</w:t>
      </w:r>
    </w:p>
    <w:p w14:paraId="5013A19A" w14:textId="77777777" w:rsidR="000B0346" w:rsidRPr="000B0346" w:rsidRDefault="000B0346" w:rsidP="000B0346">
      <w:pPr>
        <w:widowControl w:val="0"/>
        <w:tabs>
          <w:tab w:val="left" w:pos="709"/>
        </w:tabs>
        <w:autoSpaceDE w:val="0"/>
        <w:autoSpaceDN w:val="0"/>
        <w:spacing w:after="0" w:line="240" w:lineRule="auto"/>
        <w:ind w:left="720" w:hanging="720"/>
        <w:jc w:val="both"/>
        <w:rPr>
          <w:rFonts w:ascii="Times New Roman" w:eastAsia="Times New Roman" w:hAnsi="Times New Roman" w:cs="Times New Roman"/>
          <w:kern w:val="24"/>
          <w:sz w:val="24"/>
          <w:szCs w:val="24"/>
          <w:lang w:val="en-GB"/>
        </w:rPr>
      </w:pPr>
    </w:p>
    <w:p w14:paraId="1C2B70EE" w14:textId="77777777" w:rsidR="000B0346" w:rsidRPr="000B0346" w:rsidRDefault="000B0346" w:rsidP="000B0346">
      <w:pPr>
        <w:widowControl w:val="0"/>
        <w:numPr>
          <w:ilvl w:val="0"/>
          <w:numId w:val="6"/>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Where a Party reduces its most-favoured nation (MFN) applied rate of customs duty, that duty rate shall apply to an originating good of the other Party if, and for as long as, it is lower than the customs duty rate on the same good calculated in accordance with Annex 2-1A (Schedule of Tariff Commitments) in the case of Türkiye or Annex 2-1B (Schedule of Tariff Commitments) in the case of the UAE. </w:t>
      </w:r>
    </w:p>
    <w:p w14:paraId="49982816"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6D46B4B9"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r w:rsidRPr="000B0346">
        <w:rPr>
          <w:rFonts w:ascii="Times New Roman" w:eastAsia="Batang" w:hAnsi="Times New Roman" w:cs="Times New Roman"/>
          <w:b/>
          <w:caps/>
          <w:sz w:val="24"/>
          <w:szCs w:val="24"/>
          <w:lang w:val="en-GB" w:eastAsia="ko-KR"/>
        </w:rPr>
        <w:t>ARTICLE 2.4</w:t>
      </w:r>
    </w:p>
    <w:p w14:paraId="4C900A27" w14:textId="77777777" w:rsidR="000B0346" w:rsidRPr="000B0346" w:rsidRDefault="000B0346" w:rsidP="000B0346">
      <w:pPr>
        <w:adjustRightInd w:val="0"/>
        <w:snapToGrid w:val="0"/>
        <w:spacing w:after="0" w:line="240" w:lineRule="auto"/>
        <w:jc w:val="center"/>
        <w:rPr>
          <w:rFonts w:ascii="Times New Roman" w:eastAsia="Batang" w:hAnsi="Times New Roman" w:cs="Times New Roman"/>
          <w:b/>
          <w:caps/>
          <w:sz w:val="24"/>
          <w:szCs w:val="24"/>
          <w:lang w:val="en-GB" w:eastAsia="ko-KR"/>
        </w:rPr>
      </w:pPr>
      <w:r w:rsidRPr="000B0346">
        <w:rPr>
          <w:rFonts w:ascii="Times New Roman" w:eastAsia="Batang" w:hAnsi="Times New Roman" w:cs="Times New Roman"/>
          <w:b/>
          <w:sz w:val="24"/>
          <w:szCs w:val="24"/>
          <w:lang w:val="en-GB" w:eastAsia="ko-KR"/>
        </w:rPr>
        <w:t>Acceleration or Improvement of Tariff Commitments</w:t>
      </w:r>
    </w:p>
    <w:p w14:paraId="4CE25834" w14:textId="77777777" w:rsidR="000B0346" w:rsidRPr="000B0346" w:rsidRDefault="000B0346" w:rsidP="000B0346">
      <w:pPr>
        <w:widowControl w:val="0"/>
        <w:autoSpaceDE w:val="0"/>
        <w:autoSpaceDN w:val="0"/>
        <w:spacing w:after="0" w:line="240" w:lineRule="auto"/>
        <w:contextualSpacing/>
        <w:rPr>
          <w:rFonts w:ascii="Times New Roman" w:eastAsia="Times New Roman" w:hAnsi="Times New Roman" w:cs="Times New Roman"/>
          <w:sz w:val="24"/>
          <w:szCs w:val="24"/>
          <w:lang w:val="en-GB"/>
        </w:rPr>
      </w:pPr>
    </w:p>
    <w:p w14:paraId="225E9B29" w14:textId="77777777" w:rsidR="000B0346" w:rsidRPr="000B0346" w:rsidRDefault="000B0346" w:rsidP="000B0346">
      <w:pPr>
        <w:widowControl w:val="0"/>
        <w:numPr>
          <w:ilvl w:val="0"/>
          <w:numId w:val="7"/>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Upon request of a Party, the other Party shall consult with the requesting Party to consider accelerating, improving, or broadening the scope of the elimination of customs duties as set out in its Schedule of Tariff Commitments in Annex 2-1 (Schedule of Tariff Commitments).</w:t>
      </w:r>
    </w:p>
    <w:p w14:paraId="22732653" w14:textId="77777777" w:rsidR="000B0346" w:rsidRPr="000B0346" w:rsidRDefault="000B0346" w:rsidP="000B0346">
      <w:pPr>
        <w:widowControl w:val="0"/>
        <w:tabs>
          <w:tab w:val="left" w:pos="709"/>
        </w:tabs>
        <w:autoSpaceDE w:val="0"/>
        <w:autoSpaceDN w:val="0"/>
        <w:spacing w:after="0" w:line="240" w:lineRule="auto"/>
        <w:ind w:left="720"/>
        <w:jc w:val="both"/>
        <w:rPr>
          <w:rFonts w:ascii="Times New Roman" w:eastAsia="Times New Roman" w:hAnsi="Times New Roman" w:cs="Times New Roman"/>
          <w:kern w:val="24"/>
          <w:sz w:val="24"/>
          <w:szCs w:val="24"/>
          <w:lang w:val="en-GB"/>
        </w:rPr>
      </w:pPr>
    </w:p>
    <w:p w14:paraId="3691FAFF" w14:textId="77777777" w:rsidR="000B0346" w:rsidRPr="000B0346" w:rsidRDefault="000B0346" w:rsidP="000B0346">
      <w:pPr>
        <w:widowControl w:val="0"/>
        <w:numPr>
          <w:ilvl w:val="0"/>
          <w:numId w:val="7"/>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Further commitments between the Parties to accelerate or broaden the scope of the elimination of a customs duty on a good (or to include a good in Annex 2-1 (Schedule </w:t>
      </w:r>
      <w:r w:rsidRPr="000B0346">
        <w:rPr>
          <w:rFonts w:ascii="Times New Roman" w:eastAsia="Times New Roman" w:hAnsi="Times New Roman" w:cs="Times New Roman"/>
          <w:kern w:val="24"/>
          <w:sz w:val="24"/>
          <w:szCs w:val="24"/>
          <w:lang w:val="en-GB"/>
        </w:rPr>
        <w:lastRenderedPageBreak/>
        <w:t>of Tariff Commitments)) shall supersede any duty rate or staging category determined pursuant to their respective Schedules upon its incorporation into this Agreement.</w:t>
      </w:r>
    </w:p>
    <w:p w14:paraId="1956CEFF" w14:textId="77777777" w:rsidR="000B0346" w:rsidRPr="000B0346" w:rsidRDefault="000B0346" w:rsidP="000B0346">
      <w:pPr>
        <w:widowControl w:val="0"/>
        <w:tabs>
          <w:tab w:val="left" w:pos="709"/>
        </w:tabs>
        <w:autoSpaceDE w:val="0"/>
        <w:autoSpaceDN w:val="0"/>
        <w:spacing w:after="0" w:line="240" w:lineRule="auto"/>
        <w:ind w:left="720"/>
        <w:jc w:val="both"/>
        <w:rPr>
          <w:rFonts w:ascii="Times New Roman" w:eastAsia="Times New Roman" w:hAnsi="Times New Roman" w:cs="Times New Roman"/>
          <w:kern w:val="24"/>
          <w:sz w:val="24"/>
          <w:szCs w:val="24"/>
          <w:lang w:val="en-GB"/>
        </w:rPr>
      </w:pPr>
    </w:p>
    <w:p w14:paraId="324FD59E" w14:textId="77777777" w:rsidR="000B0346" w:rsidRPr="000B0346" w:rsidRDefault="000B0346" w:rsidP="000B0346">
      <w:pPr>
        <w:widowControl w:val="0"/>
        <w:numPr>
          <w:ilvl w:val="0"/>
          <w:numId w:val="7"/>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Nothing in this Agreement shall prohibit a Party from unilaterally accelerating or broadening the scope of the elimination of customs duties set out in its Schedule in Annex 2-1 (Schedule of Tariff Commitments) on originating goods. Any such unilateral acceleration or broadening of the scope of the elimination of customs duties will not permanently supersede any duty rate or staging category determined pursuant to their respective Schedules, nor will it serve to waive that Party’s right to raise the customs duty back to the level established in its Schedule in Annex 2-1 (Schedule of Tariff Commitments) following a unilateral reduction.</w:t>
      </w:r>
    </w:p>
    <w:p w14:paraId="3BC2E517"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3EDB8344"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23" w:name="_Toc80578357"/>
      <w:r w:rsidRPr="000B0346">
        <w:rPr>
          <w:rFonts w:ascii="Times New Roman" w:eastAsia="Times New Roman" w:hAnsi="Times New Roman" w:cs="Times New Roman"/>
          <w:b/>
          <w:sz w:val="24"/>
          <w:szCs w:val="24"/>
          <w:lang w:eastAsia="en-GB"/>
        </w:rPr>
        <w:t>ARTICLE 2.5</w:t>
      </w:r>
      <w:r w:rsidRPr="000B0346">
        <w:rPr>
          <w:rFonts w:ascii="Times New Roman" w:eastAsia="Times New Roman" w:hAnsi="Times New Roman" w:cs="Times New Roman"/>
          <w:b/>
          <w:sz w:val="24"/>
          <w:szCs w:val="24"/>
          <w:lang w:eastAsia="en-GB"/>
        </w:rPr>
        <w:br/>
        <w:t>Classification of Goods and Transposition of Schedules</w:t>
      </w:r>
      <w:bookmarkEnd w:id="23"/>
    </w:p>
    <w:p w14:paraId="06478E5D"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022D4448" w14:textId="77777777" w:rsidR="000B0346" w:rsidRPr="000B0346" w:rsidRDefault="000B0346" w:rsidP="000B0346">
      <w:pPr>
        <w:widowControl w:val="0"/>
        <w:numPr>
          <w:ilvl w:val="0"/>
          <w:numId w:val="8"/>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The classification of goods in trade between the Parties shall be that set out in the respective tariff nomenclature of each Party in conformity with the Harmonized System and its legal notes and amendments. </w:t>
      </w:r>
    </w:p>
    <w:p w14:paraId="1DA11E01" w14:textId="77777777" w:rsidR="000B0346" w:rsidRPr="000B0346" w:rsidRDefault="000B0346" w:rsidP="000B0346">
      <w:pPr>
        <w:widowControl w:val="0"/>
        <w:tabs>
          <w:tab w:val="left" w:pos="709"/>
        </w:tabs>
        <w:autoSpaceDE w:val="0"/>
        <w:autoSpaceDN w:val="0"/>
        <w:spacing w:after="0" w:line="240" w:lineRule="auto"/>
        <w:ind w:left="720"/>
        <w:jc w:val="both"/>
        <w:rPr>
          <w:rFonts w:ascii="Times New Roman" w:eastAsia="Times New Roman" w:hAnsi="Times New Roman" w:cs="Times New Roman"/>
          <w:kern w:val="24"/>
          <w:sz w:val="24"/>
          <w:szCs w:val="24"/>
          <w:lang w:val="en-GB"/>
        </w:rPr>
      </w:pPr>
    </w:p>
    <w:p w14:paraId="4908C769" w14:textId="77777777" w:rsidR="000B0346" w:rsidRPr="000B0346" w:rsidRDefault="000B0346" w:rsidP="000B0346">
      <w:pPr>
        <w:widowControl w:val="0"/>
        <w:numPr>
          <w:ilvl w:val="0"/>
          <w:numId w:val="8"/>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Each Party shall ensure that the transposition of its Schedule of Tariff Commitments does not afford less favourable treatment to an originating good of the other Party than that set out in its Schedule in Annex 2-1A or 2-1B. </w:t>
      </w:r>
    </w:p>
    <w:p w14:paraId="70D6D6B7" w14:textId="77777777" w:rsidR="000B0346" w:rsidRPr="000B0346" w:rsidRDefault="000B0346" w:rsidP="000B0346">
      <w:pPr>
        <w:widowControl w:val="0"/>
        <w:tabs>
          <w:tab w:val="left" w:pos="709"/>
        </w:tabs>
        <w:autoSpaceDE w:val="0"/>
        <w:autoSpaceDN w:val="0"/>
        <w:spacing w:after="0" w:line="240" w:lineRule="auto"/>
        <w:ind w:left="720"/>
        <w:jc w:val="both"/>
        <w:rPr>
          <w:rFonts w:ascii="Times New Roman" w:eastAsia="Times New Roman" w:hAnsi="Times New Roman" w:cs="Times New Roman"/>
          <w:kern w:val="24"/>
          <w:sz w:val="24"/>
          <w:szCs w:val="24"/>
          <w:lang w:val="en-GB"/>
        </w:rPr>
      </w:pPr>
    </w:p>
    <w:p w14:paraId="7CF826EF" w14:textId="77777777" w:rsidR="000B0346" w:rsidRPr="000B0346" w:rsidRDefault="000B0346" w:rsidP="000B0346">
      <w:pPr>
        <w:widowControl w:val="0"/>
        <w:numPr>
          <w:ilvl w:val="0"/>
          <w:numId w:val="8"/>
        </w:numPr>
        <w:tabs>
          <w:tab w:val="left" w:pos="709"/>
        </w:tabs>
        <w:autoSpaceDE w:val="0"/>
        <w:autoSpaceDN w:val="0"/>
        <w:spacing w:after="0" w:line="240" w:lineRule="auto"/>
        <w:ind w:hanging="720"/>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A Party may introduce new tariff splits, provided that the preferential conditions applied in the new tariff splits are not less preferential than those applied originally.</w:t>
      </w:r>
    </w:p>
    <w:p w14:paraId="56FA93C9"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660474B0"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24" w:name="_Toc79770263"/>
      <w:bookmarkStart w:id="25" w:name="_Toc80576668"/>
      <w:bookmarkStart w:id="26" w:name="_Toc80578361"/>
      <w:r w:rsidRPr="000B0346">
        <w:rPr>
          <w:rFonts w:ascii="Times New Roman" w:eastAsia="Times New Roman" w:hAnsi="Times New Roman" w:cs="Times New Roman"/>
          <w:b/>
          <w:sz w:val="24"/>
          <w:szCs w:val="24"/>
          <w:lang w:eastAsia="en-GB"/>
        </w:rPr>
        <w:t>ARTICLE 2.</w:t>
      </w:r>
      <w:bookmarkStart w:id="27" w:name="_Toc80576669"/>
      <w:bookmarkEnd w:id="24"/>
      <w:bookmarkEnd w:id="25"/>
      <w:r w:rsidRPr="000B0346">
        <w:rPr>
          <w:rFonts w:ascii="Times New Roman" w:eastAsia="Times New Roman" w:hAnsi="Times New Roman" w:cs="Times New Roman"/>
          <w:b/>
          <w:sz w:val="24"/>
          <w:szCs w:val="24"/>
          <w:lang w:eastAsia="en-GB"/>
        </w:rPr>
        <w:t>6</w:t>
      </w:r>
      <w:r w:rsidRPr="000B0346">
        <w:rPr>
          <w:rFonts w:ascii="Times New Roman" w:eastAsia="Times New Roman" w:hAnsi="Times New Roman" w:cs="Times New Roman"/>
          <w:b/>
          <w:sz w:val="24"/>
          <w:szCs w:val="24"/>
          <w:lang w:eastAsia="en-GB"/>
        </w:rPr>
        <w:br/>
        <w:t>Import and Export Restrictions</w:t>
      </w:r>
      <w:bookmarkEnd w:id="26"/>
      <w:bookmarkEnd w:id="27"/>
    </w:p>
    <w:p w14:paraId="53FD68A4"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3BA43A37" w14:textId="77777777" w:rsidR="000B0346" w:rsidRPr="000B0346" w:rsidRDefault="000B0346" w:rsidP="000B0346">
      <w:pPr>
        <w:widowControl w:val="0"/>
        <w:autoSpaceDE w:val="0"/>
        <w:autoSpaceDN w:val="0"/>
        <w:spacing w:after="0" w:line="240" w:lineRule="auto"/>
        <w:contextualSpacing/>
        <w:jc w:val="both"/>
        <w:rPr>
          <w:rFonts w:ascii="Times New Roman" w:eastAsia="Times New Roman" w:hAnsi="Times New Roman" w:cs="Times New Roman"/>
          <w:color w:val="000000"/>
          <w:sz w:val="24"/>
          <w:szCs w:val="24"/>
          <w:lang w:val="en-GB"/>
        </w:rPr>
      </w:pPr>
      <w:r w:rsidRPr="000B0346">
        <w:rPr>
          <w:rFonts w:ascii="Times New Roman" w:eastAsia="Times New Roman" w:hAnsi="Times New Roman" w:cs="Times New Roman"/>
          <w:color w:val="000000"/>
          <w:sz w:val="24"/>
          <w:szCs w:val="24"/>
          <w:lang w:val="en-GB"/>
        </w:rPr>
        <w:t xml:space="preserve">Except as otherwise provided in this Agreement, neither Party may adopt or maintain any prohibition or restriction on the importation of any good of the other Party or on the exportation or sale for export of any good destined for the territory of the other Party, except in accordance with Article XI of the GATT 1994 and its interpretative notes. To this end, Article XI of the GATT 1994 and its interpretative notes are incorporated into and made a part of this Agreement, </w:t>
      </w:r>
      <w:r w:rsidRPr="000B0346">
        <w:rPr>
          <w:rFonts w:ascii="Times New Roman" w:eastAsia="Times New Roman" w:hAnsi="Times New Roman" w:cs="Times New Roman"/>
          <w:i/>
          <w:color w:val="000000"/>
          <w:sz w:val="24"/>
          <w:szCs w:val="24"/>
          <w:lang w:val="en-GB"/>
        </w:rPr>
        <w:t>mutatis mutandis</w:t>
      </w:r>
      <w:r w:rsidRPr="000B0346">
        <w:rPr>
          <w:rFonts w:ascii="Times New Roman" w:eastAsia="Times New Roman" w:hAnsi="Times New Roman" w:cs="Times New Roman"/>
          <w:color w:val="000000"/>
          <w:sz w:val="24"/>
          <w:szCs w:val="24"/>
          <w:lang w:val="en-GB"/>
        </w:rPr>
        <w:t>.</w:t>
      </w:r>
      <w:bookmarkStart w:id="28" w:name="_Toc80578362"/>
    </w:p>
    <w:p w14:paraId="265A1345" w14:textId="77777777" w:rsidR="000B0346" w:rsidRPr="000B0346" w:rsidRDefault="000B0346" w:rsidP="000B0346">
      <w:pPr>
        <w:widowControl w:val="0"/>
        <w:autoSpaceDE w:val="0"/>
        <w:autoSpaceDN w:val="0"/>
        <w:spacing w:after="0" w:line="240" w:lineRule="auto"/>
        <w:contextualSpacing/>
        <w:jc w:val="both"/>
        <w:rPr>
          <w:rFonts w:ascii="Times New Roman" w:eastAsia="Times New Roman" w:hAnsi="Times New Roman" w:cs="Times New Roman"/>
          <w:color w:val="000000"/>
          <w:sz w:val="24"/>
          <w:szCs w:val="24"/>
          <w:lang w:val="en-GB"/>
        </w:rPr>
      </w:pPr>
    </w:p>
    <w:p w14:paraId="68A1F5E3"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ARTICLE 2.7</w:t>
      </w:r>
      <w:r w:rsidRPr="000B0346">
        <w:rPr>
          <w:rFonts w:ascii="Times New Roman" w:eastAsia="Times New Roman" w:hAnsi="Times New Roman" w:cs="Times New Roman"/>
          <w:b/>
          <w:sz w:val="24"/>
          <w:szCs w:val="24"/>
          <w:lang w:eastAsia="en-GB"/>
        </w:rPr>
        <w:br/>
        <w:t>Import Licensing</w:t>
      </w:r>
      <w:bookmarkEnd w:id="28"/>
    </w:p>
    <w:p w14:paraId="2862EBAB"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75F7CFAB" w14:textId="77777777" w:rsidR="000B0346" w:rsidRPr="000B0346" w:rsidRDefault="000B0346" w:rsidP="000B0346">
      <w:pPr>
        <w:widowControl w:val="0"/>
        <w:numPr>
          <w:ilvl w:val="0"/>
          <w:numId w:val="9"/>
        </w:numPr>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Neither Party may adopt or maintain a measure that is inconsistent with the Import Licensing Agreement</w:t>
      </w:r>
      <w:r w:rsidRPr="000B0346">
        <w:rPr>
          <w:rFonts w:ascii="Times New Roman" w:eastAsia="Times New Roman" w:hAnsi="Times New Roman" w:cs="Times New Roman"/>
          <w:kern w:val="24"/>
          <w:sz w:val="24"/>
          <w:szCs w:val="24"/>
          <w:vertAlign w:val="superscript"/>
          <w:lang w:val="en-GB"/>
        </w:rPr>
        <w:footnoteReference w:id="1"/>
      </w:r>
      <w:r w:rsidRPr="000B0346">
        <w:rPr>
          <w:rFonts w:ascii="Times New Roman" w:eastAsia="Times New Roman" w:hAnsi="Times New Roman" w:cs="Times New Roman"/>
          <w:kern w:val="24"/>
          <w:sz w:val="24"/>
          <w:szCs w:val="24"/>
          <w:lang w:val="en-GB"/>
        </w:rPr>
        <w:t>, which is hereby incorporated into and made part of this Agreement, </w:t>
      </w:r>
      <w:r w:rsidRPr="000B0346">
        <w:rPr>
          <w:rFonts w:ascii="Times New Roman" w:eastAsia="Times New Roman" w:hAnsi="Times New Roman" w:cs="Times New Roman"/>
          <w:i/>
          <w:kern w:val="24"/>
          <w:sz w:val="24"/>
          <w:szCs w:val="24"/>
          <w:lang w:val="en-GB"/>
        </w:rPr>
        <w:t>mutatis mutandis</w:t>
      </w:r>
      <w:r w:rsidRPr="000B0346">
        <w:rPr>
          <w:rFonts w:ascii="Times New Roman" w:eastAsia="Times New Roman" w:hAnsi="Times New Roman" w:cs="Times New Roman"/>
          <w:kern w:val="24"/>
          <w:sz w:val="24"/>
          <w:szCs w:val="24"/>
          <w:lang w:val="en-GB"/>
        </w:rPr>
        <w:t>.</w:t>
      </w:r>
    </w:p>
    <w:p w14:paraId="3EE6B713"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340A39BB" w14:textId="77777777" w:rsidR="000B0346" w:rsidRPr="000B0346" w:rsidRDefault="000B0346" w:rsidP="000B0346">
      <w:pPr>
        <w:widowControl w:val="0"/>
        <w:numPr>
          <w:ilvl w:val="0"/>
          <w:numId w:val="9"/>
        </w:numPr>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lastRenderedPageBreak/>
        <w:t>Before applying any new or modified import license, a Party shall publish it in such a manner as to enable the other Party and traders to become acquainted with it, including through publication on an official government internet site. Upon request of the other Party, the Party shall provide information concerning its implementation in a reasonable period of time.</w:t>
      </w:r>
    </w:p>
    <w:p w14:paraId="07558F02"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785BEB8E"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29" w:name="_Toc79770265"/>
      <w:bookmarkStart w:id="30" w:name="_Toc80576670"/>
      <w:bookmarkStart w:id="31" w:name="_Toc80578363"/>
      <w:r w:rsidRPr="000B0346">
        <w:rPr>
          <w:rFonts w:ascii="Times New Roman" w:eastAsia="Times New Roman" w:hAnsi="Times New Roman" w:cs="Times New Roman"/>
          <w:b/>
          <w:sz w:val="24"/>
          <w:szCs w:val="24"/>
          <w:lang w:eastAsia="en-GB"/>
        </w:rPr>
        <w:t>ARTICLE 2.</w:t>
      </w:r>
      <w:bookmarkStart w:id="32" w:name="_Toc80576671"/>
      <w:bookmarkEnd w:id="29"/>
      <w:bookmarkEnd w:id="30"/>
      <w:r w:rsidRPr="000B0346">
        <w:rPr>
          <w:rFonts w:ascii="Times New Roman" w:eastAsia="Times New Roman" w:hAnsi="Times New Roman" w:cs="Times New Roman"/>
          <w:b/>
          <w:sz w:val="24"/>
          <w:szCs w:val="24"/>
          <w:lang w:eastAsia="en-GB"/>
        </w:rPr>
        <w:t>8</w:t>
      </w:r>
      <w:r w:rsidRPr="000B0346">
        <w:rPr>
          <w:rFonts w:ascii="Times New Roman" w:eastAsia="Times New Roman" w:hAnsi="Times New Roman" w:cs="Times New Roman"/>
          <w:b/>
          <w:sz w:val="24"/>
          <w:szCs w:val="24"/>
          <w:lang w:eastAsia="en-GB"/>
        </w:rPr>
        <w:br/>
        <w:t>Customs Valuation</w:t>
      </w:r>
      <w:bookmarkEnd w:id="31"/>
      <w:bookmarkEnd w:id="32"/>
    </w:p>
    <w:p w14:paraId="7968B0C0"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4051B3DB" w14:textId="77777777" w:rsidR="000B0346" w:rsidRPr="000B0346" w:rsidRDefault="000B0346" w:rsidP="000B0346">
      <w:pPr>
        <w:spacing w:after="0" w:line="240" w:lineRule="auto"/>
        <w:ind w:right="178"/>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The Parties shall determine the customs value of goods traded between them in accordance with the provisions of Article VII of the </w:t>
      </w:r>
      <w:r w:rsidRPr="000B0346">
        <w:rPr>
          <w:rFonts w:ascii="Times New Roman" w:eastAsia="Times New Roman" w:hAnsi="Times New Roman" w:cs="Times New Roman"/>
          <w:spacing w:val="-7"/>
          <w:kern w:val="24"/>
          <w:sz w:val="24"/>
          <w:szCs w:val="24"/>
          <w:lang w:val="en-GB"/>
        </w:rPr>
        <w:t xml:space="preserve">GATT </w:t>
      </w:r>
      <w:r w:rsidRPr="000B0346">
        <w:rPr>
          <w:rFonts w:ascii="Times New Roman" w:eastAsia="Times New Roman" w:hAnsi="Times New Roman" w:cs="Times New Roman"/>
          <w:kern w:val="24"/>
          <w:sz w:val="24"/>
          <w:szCs w:val="24"/>
          <w:lang w:val="en-GB"/>
        </w:rPr>
        <w:t xml:space="preserve">1994 and </w:t>
      </w:r>
      <w:r w:rsidRPr="000B0346">
        <w:rPr>
          <w:rFonts w:ascii="Times New Roman" w:eastAsia="Times New Roman" w:hAnsi="Times New Roman" w:cs="Times New Roman"/>
          <w:spacing w:val="2"/>
          <w:kern w:val="24"/>
          <w:sz w:val="24"/>
          <w:szCs w:val="24"/>
          <w:lang w:val="en-GB"/>
        </w:rPr>
        <w:t xml:space="preserve">the </w:t>
      </w:r>
      <w:r w:rsidRPr="000B0346">
        <w:rPr>
          <w:rFonts w:ascii="Times New Roman" w:eastAsia="Times New Roman" w:hAnsi="Times New Roman" w:cs="Times New Roman"/>
          <w:kern w:val="24"/>
          <w:sz w:val="24"/>
          <w:szCs w:val="24"/>
          <w:lang w:val="en-GB"/>
        </w:rPr>
        <w:t xml:space="preserve">Customs Valuation Agreement, </w:t>
      </w:r>
      <w:r w:rsidRPr="000B0346">
        <w:rPr>
          <w:rFonts w:ascii="Times New Roman" w:eastAsia="Times New Roman" w:hAnsi="Times New Roman" w:cs="Times New Roman"/>
          <w:i/>
          <w:kern w:val="24"/>
          <w:sz w:val="24"/>
          <w:szCs w:val="24"/>
          <w:lang w:val="en-GB"/>
        </w:rPr>
        <w:t>mutatis mutandis</w:t>
      </w:r>
      <w:r w:rsidRPr="000B0346">
        <w:rPr>
          <w:rFonts w:ascii="Times New Roman" w:eastAsia="Times New Roman" w:hAnsi="Times New Roman" w:cs="Times New Roman"/>
          <w:kern w:val="24"/>
          <w:sz w:val="24"/>
          <w:szCs w:val="24"/>
          <w:lang w:val="en-GB"/>
        </w:rPr>
        <w:t>.</w:t>
      </w:r>
    </w:p>
    <w:p w14:paraId="196DA703" w14:textId="77777777" w:rsidR="000B0346" w:rsidRPr="000B0346" w:rsidRDefault="000B0346" w:rsidP="000B0346">
      <w:pPr>
        <w:spacing w:after="0" w:line="240" w:lineRule="auto"/>
        <w:ind w:right="178"/>
        <w:contextualSpacing/>
        <w:jc w:val="both"/>
        <w:rPr>
          <w:rFonts w:ascii="Times New Roman" w:eastAsia="Times New Roman" w:hAnsi="Times New Roman" w:cs="Times New Roman"/>
          <w:kern w:val="24"/>
          <w:sz w:val="24"/>
          <w:szCs w:val="24"/>
          <w:lang w:val="en-GB"/>
        </w:rPr>
      </w:pPr>
    </w:p>
    <w:p w14:paraId="1EACD863"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33" w:name="_Toc80576672"/>
      <w:bookmarkStart w:id="34" w:name="_Toc80578364"/>
      <w:r w:rsidRPr="000B0346">
        <w:rPr>
          <w:rFonts w:ascii="Times New Roman" w:eastAsia="Times New Roman" w:hAnsi="Times New Roman" w:cs="Times New Roman"/>
          <w:b/>
          <w:sz w:val="24"/>
          <w:szCs w:val="24"/>
          <w:lang w:eastAsia="en-GB"/>
        </w:rPr>
        <w:t>ARTICLE 2.</w:t>
      </w:r>
      <w:bookmarkStart w:id="35" w:name="_Toc80576673"/>
      <w:bookmarkEnd w:id="33"/>
      <w:r w:rsidRPr="000B0346">
        <w:rPr>
          <w:rFonts w:ascii="Times New Roman" w:eastAsia="Times New Roman" w:hAnsi="Times New Roman" w:cs="Times New Roman"/>
          <w:b/>
          <w:sz w:val="24"/>
          <w:szCs w:val="24"/>
          <w:lang w:eastAsia="en-GB"/>
        </w:rPr>
        <w:t>9</w:t>
      </w:r>
      <w:r w:rsidRPr="000B0346">
        <w:rPr>
          <w:rFonts w:ascii="Times New Roman" w:eastAsia="Times New Roman" w:hAnsi="Times New Roman" w:cs="Times New Roman"/>
          <w:b/>
          <w:sz w:val="24"/>
          <w:szCs w:val="24"/>
          <w:lang w:eastAsia="en-GB"/>
        </w:rPr>
        <w:br/>
        <w:t>Export Subsidies</w:t>
      </w:r>
      <w:bookmarkEnd w:id="34"/>
      <w:bookmarkEnd w:id="35"/>
    </w:p>
    <w:p w14:paraId="67F60D94"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6573C8C5" w14:textId="77777777" w:rsidR="000B0346" w:rsidRPr="000B0346" w:rsidRDefault="000B0346" w:rsidP="000B0346">
      <w:pPr>
        <w:widowControl w:val="0"/>
        <w:numPr>
          <w:ilvl w:val="0"/>
          <w:numId w:val="10"/>
        </w:numPr>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Neither Party shall adopt or maintain any export subsidy on any good destined for the territory of the other Party in accordance with the SCM Agreement and the Agreement on Agriculture.</w:t>
      </w:r>
    </w:p>
    <w:p w14:paraId="25EA1DE3"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21894BA8" w14:textId="77777777" w:rsidR="000B0346" w:rsidRPr="000B0346" w:rsidRDefault="000B0346" w:rsidP="000B0346">
      <w:pPr>
        <w:widowControl w:val="0"/>
        <w:numPr>
          <w:ilvl w:val="0"/>
          <w:numId w:val="10"/>
        </w:numPr>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The Parties reaffirm their commitments made in the WTO Ministerial Conference Decision on Export Competition adopted in Nairobi on 19 December 2015, including the elimination of scheduled export subsidy entitlements for agricultural goods.</w:t>
      </w:r>
    </w:p>
    <w:p w14:paraId="2B283CBB"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41AE9D76"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36" w:name="_Toc79770269"/>
      <w:bookmarkStart w:id="37" w:name="_Toc80576674"/>
      <w:bookmarkStart w:id="38" w:name="_Toc80578365"/>
      <w:r w:rsidRPr="000B0346">
        <w:rPr>
          <w:rFonts w:ascii="Times New Roman" w:eastAsia="Times New Roman" w:hAnsi="Times New Roman" w:cs="Times New Roman"/>
          <w:b/>
          <w:sz w:val="24"/>
          <w:szCs w:val="24"/>
          <w:lang w:eastAsia="en-GB"/>
        </w:rPr>
        <w:t>ARTICLE 2.1</w:t>
      </w:r>
      <w:bookmarkStart w:id="39" w:name="_Toc80576675"/>
      <w:bookmarkEnd w:id="36"/>
      <w:bookmarkEnd w:id="37"/>
      <w:r w:rsidRPr="000B0346">
        <w:rPr>
          <w:rFonts w:ascii="Times New Roman" w:eastAsia="Times New Roman" w:hAnsi="Times New Roman" w:cs="Times New Roman"/>
          <w:b/>
          <w:sz w:val="24"/>
          <w:szCs w:val="24"/>
          <w:lang w:eastAsia="en-GB"/>
        </w:rPr>
        <w:t>0</w:t>
      </w:r>
      <w:r w:rsidRPr="000B0346">
        <w:rPr>
          <w:rFonts w:ascii="Times New Roman" w:eastAsia="Times New Roman" w:hAnsi="Times New Roman" w:cs="Times New Roman"/>
          <w:b/>
          <w:sz w:val="24"/>
          <w:szCs w:val="24"/>
          <w:lang w:eastAsia="en-GB"/>
        </w:rPr>
        <w:br/>
      </w:r>
      <w:bookmarkStart w:id="40" w:name="_Toc80578367"/>
      <w:bookmarkStart w:id="41" w:name="_Toc80576680"/>
      <w:bookmarkEnd w:id="38"/>
      <w:bookmarkEnd w:id="39"/>
      <w:r w:rsidRPr="000B0346">
        <w:rPr>
          <w:rFonts w:ascii="Times New Roman" w:eastAsia="Times New Roman" w:hAnsi="Times New Roman" w:cs="Times New Roman"/>
          <w:b/>
          <w:sz w:val="24"/>
          <w:szCs w:val="24"/>
          <w:lang w:eastAsia="en-GB"/>
        </w:rPr>
        <w:t>Restrictions to Safeguard the Balance-of-Payments</w:t>
      </w:r>
      <w:bookmarkEnd w:id="40"/>
      <w:bookmarkEnd w:id="41"/>
    </w:p>
    <w:p w14:paraId="62DB954D"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1CFB9838" w14:textId="77777777" w:rsidR="000B0346" w:rsidRPr="000B0346" w:rsidRDefault="000B0346" w:rsidP="000B0346">
      <w:pPr>
        <w:widowControl w:val="0"/>
        <w:numPr>
          <w:ilvl w:val="0"/>
          <w:numId w:val="11"/>
        </w:numPr>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The Parties shall endeavour to avoid the imposition of restrictive measures for balance-of-payments purposes.</w:t>
      </w:r>
    </w:p>
    <w:p w14:paraId="7B0B6FBC"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00CA85DF" w14:textId="77777777" w:rsidR="000B0346" w:rsidRPr="000B0346" w:rsidRDefault="000B0346" w:rsidP="000B0346">
      <w:pPr>
        <w:widowControl w:val="0"/>
        <w:numPr>
          <w:ilvl w:val="0"/>
          <w:numId w:val="11"/>
        </w:numPr>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Any such measures taken for trade in goods shall be in accordance with Article XII of the GATT 1994 and the Understanding on the Balance-of-Payments Provisions of the GATT 1994, the provisions of which are incorporated into and made a part of this Agreement, </w:t>
      </w:r>
      <w:r w:rsidRPr="000B0346">
        <w:rPr>
          <w:rFonts w:ascii="Times New Roman" w:eastAsia="Times New Roman" w:hAnsi="Times New Roman" w:cs="Times New Roman"/>
          <w:i/>
          <w:kern w:val="24"/>
          <w:sz w:val="24"/>
          <w:szCs w:val="24"/>
          <w:lang w:val="en-GB"/>
        </w:rPr>
        <w:t>mutatis mutandis</w:t>
      </w:r>
      <w:r w:rsidRPr="000B0346">
        <w:rPr>
          <w:rFonts w:ascii="Times New Roman" w:eastAsia="Times New Roman" w:hAnsi="Times New Roman" w:cs="Times New Roman"/>
          <w:kern w:val="24"/>
          <w:sz w:val="24"/>
          <w:szCs w:val="24"/>
          <w:lang w:val="en-GB"/>
        </w:rPr>
        <w:t>.</w:t>
      </w:r>
      <w:bookmarkStart w:id="42" w:name="_Toc79770276"/>
      <w:bookmarkStart w:id="43" w:name="_Toc80576681"/>
      <w:bookmarkStart w:id="44" w:name="_Toc80578368"/>
    </w:p>
    <w:p w14:paraId="747E782D"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32D55115"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45" w:name="_Toc80576683"/>
      <w:bookmarkStart w:id="46" w:name="_Toc80578369"/>
      <w:bookmarkEnd w:id="42"/>
      <w:bookmarkEnd w:id="43"/>
      <w:bookmarkEnd w:id="44"/>
      <w:r w:rsidRPr="000B0346">
        <w:rPr>
          <w:rFonts w:ascii="Times New Roman" w:eastAsia="Times New Roman" w:hAnsi="Times New Roman" w:cs="Times New Roman"/>
          <w:b/>
          <w:sz w:val="24"/>
          <w:szCs w:val="24"/>
          <w:lang w:eastAsia="en-GB"/>
        </w:rPr>
        <w:t>ARTICLE 2.1</w:t>
      </w:r>
      <w:bookmarkEnd w:id="45"/>
      <w:r w:rsidRPr="000B0346">
        <w:rPr>
          <w:rFonts w:ascii="Times New Roman" w:eastAsia="Times New Roman" w:hAnsi="Times New Roman" w:cs="Times New Roman"/>
          <w:b/>
          <w:sz w:val="24"/>
          <w:szCs w:val="24"/>
          <w:lang w:eastAsia="en-GB"/>
        </w:rPr>
        <w:t>1</w:t>
      </w:r>
      <w:r w:rsidRPr="000B0346">
        <w:rPr>
          <w:rFonts w:ascii="Times New Roman" w:eastAsia="Times New Roman" w:hAnsi="Times New Roman" w:cs="Times New Roman"/>
          <w:b/>
          <w:sz w:val="24"/>
          <w:szCs w:val="24"/>
          <w:lang w:eastAsia="en-GB"/>
        </w:rPr>
        <w:br/>
        <w:t>Administrative Fees and Formalities</w:t>
      </w:r>
      <w:bookmarkEnd w:id="46"/>
    </w:p>
    <w:p w14:paraId="3C9465E0"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241514A6" w14:textId="77777777" w:rsidR="000B0346" w:rsidRPr="000B0346" w:rsidRDefault="000B0346" w:rsidP="000B0346">
      <w:pPr>
        <w:widowControl w:val="0"/>
        <w:numPr>
          <w:ilvl w:val="0"/>
          <w:numId w:val="12"/>
        </w:numPr>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Each Party shall ensure, in accordance with Article VIII:1 of the GATT 1994 and its interpretive notes and Article 6 of the WTO Agreement on Trade Facilitation, that all fees and charges of whatever </w:t>
      </w:r>
      <w:r w:rsidRPr="000B0346">
        <w:rPr>
          <w:rFonts w:ascii="Times New Roman" w:eastAsia="Times New Roman" w:hAnsi="Times New Roman" w:cs="Times New Roman"/>
          <w:color w:val="000000"/>
          <w:kern w:val="24"/>
          <w:sz w:val="24"/>
          <w:szCs w:val="24"/>
          <w:lang w:val="en-GB"/>
        </w:rPr>
        <w:t>character (other than import and export duties, charges equivalent to an internal tax, or other internal charges applied consistently with Article III:2 of the GATT 1994, and</w:t>
      </w:r>
      <w:r w:rsidRPr="000B0346">
        <w:rPr>
          <w:rFonts w:ascii="Times New Roman" w:eastAsia="Calibri" w:hAnsi="Times New Roman" w:cs="Times New Roman"/>
          <w:color w:val="000000"/>
          <w:kern w:val="24"/>
          <w:sz w:val="24"/>
          <w:szCs w:val="24"/>
          <w:lang w:val="en-GB"/>
        </w:rPr>
        <w:t xml:space="preserve"> measures applied in accordance with Articles VI or XIX of the GATT 1994, the Anti-Dumping Agreement, the SCM Agreement, the Safeguards Agreement, Article 5 of the Agreement on Agriculture, or Article 22 of the DSU) </w:t>
      </w:r>
      <w:r w:rsidRPr="000B0346">
        <w:rPr>
          <w:rFonts w:ascii="Times New Roman" w:eastAsia="Times New Roman" w:hAnsi="Times New Roman" w:cs="Times New Roman"/>
          <w:kern w:val="24"/>
          <w:sz w:val="24"/>
          <w:szCs w:val="24"/>
          <w:lang w:val="en-GB"/>
        </w:rPr>
        <w:t xml:space="preserve">imposed on, or in connection with, importation or exportation of goods are limited in amount to the approximate cost of services rendered, which shall not be calculated on </w:t>
      </w:r>
      <w:r w:rsidRPr="000B0346">
        <w:rPr>
          <w:rFonts w:ascii="Times New Roman" w:eastAsia="Times New Roman" w:hAnsi="Times New Roman" w:cs="Times New Roman"/>
          <w:kern w:val="24"/>
          <w:sz w:val="24"/>
          <w:szCs w:val="24"/>
          <w:lang w:val="en-GB"/>
        </w:rPr>
        <w:lastRenderedPageBreak/>
        <w:t xml:space="preserve">an </w:t>
      </w:r>
      <w:r w:rsidRPr="000B0346">
        <w:rPr>
          <w:rFonts w:ascii="Times New Roman" w:eastAsia="Times New Roman" w:hAnsi="Times New Roman" w:cs="Times New Roman"/>
          <w:i/>
          <w:kern w:val="24"/>
          <w:sz w:val="24"/>
          <w:szCs w:val="24"/>
          <w:lang w:val="en-GB"/>
        </w:rPr>
        <w:t>ad valorem</w:t>
      </w:r>
      <w:r w:rsidRPr="000B0346">
        <w:rPr>
          <w:rFonts w:ascii="Times New Roman" w:eastAsia="Times New Roman" w:hAnsi="Times New Roman" w:cs="Times New Roman"/>
          <w:kern w:val="24"/>
          <w:sz w:val="24"/>
          <w:szCs w:val="24"/>
          <w:lang w:val="en-GB"/>
        </w:rPr>
        <w:t xml:space="preserve"> basis, and shall not represent an indirect protection for domestic goods or a taxation of imports or exports for fiscal purposes.</w:t>
      </w:r>
    </w:p>
    <w:p w14:paraId="57C5E8B7"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5E7D8819" w14:textId="77777777" w:rsidR="000B0346" w:rsidRPr="000B0346" w:rsidRDefault="000B0346" w:rsidP="000B0346">
      <w:pPr>
        <w:widowControl w:val="0"/>
        <w:numPr>
          <w:ilvl w:val="0"/>
          <w:numId w:val="12"/>
        </w:numPr>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Each Party shall promptly publish details and shall make such information available on the Internet regarding the fees and charges it imposes in connection with importation or exportation.</w:t>
      </w:r>
    </w:p>
    <w:p w14:paraId="10DB1C33"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40D58055"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47" w:name="_Toc80578370"/>
      <w:r w:rsidRPr="000B0346">
        <w:rPr>
          <w:rFonts w:ascii="Times New Roman" w:eastAsia="Times New Roman" w:hAnsi="Times New Roman" w:cs="Times New Roman"/>
          <w:b/>
          <w:sz w:val="24"/>
          <w:szCs w:val="24"/>
          <w:lang w:eastAsia="en-GB"/>
        </w:rPr>
        <w:t>ARTICLE 2.12</w:t>
      </w:r>
      <w:r w:rsidRPr="000B0346">
        <w:rPr>
          <w:rFonts w:ascii="Times New Roman" w:eastAsia="Times New Roman" w:hAnsi="Times New Roman" w:cs="Times New Roman"/>
          <w:b/>
          <w:sz w:val="24"/>
          <w:szCs w:val="24"/>
          <w:lang w:eastAsia="en-GB"/>
        </w:rPr>
        <w:br/>
        <w:t>Non-Tariff Measures</w:t>
      </w:r>
      <w:bookmarkEnd w:id="47"/>
    </w:p>
    <w:p w14:paraId="59A9125F"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4632AA04" w14:textId="77777777" w:rsidR="000B0346" w:rsidRPr="000B0346" w:rsidRDefault="000B0346" w:rsidP="000B0346">
      <w:pPr>
        <w:widowControl w:val="0"/>
        <w:numPr>
          <w:ilvl w:val="0"/>
          <w:numId w:val="13"/>
        </w:numPr>
        <w:tabs>
          <w:tab w:val="left" w:pos="0"/>
        </w:tabs>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Unless otherwise provided, neither Party shall adopt or maintain any non-tariff measure on the importation of any good of the other Party or on the exportation of any good destined for the territory of the other Party, except in accordance with its WTO rights and obligations or with this Agreement.</w:t>
      </w:r>
    </w:p>
    <w:p w14:paraId="20B13DB0" w14:textId="77777777" w:rsidR="000B0346" w:rsidRPr="000B0346" w:rsidRDefault="000B0346" w:rsidP="000B0346">
      <w:pPr>
        <w:tabs>
          <w:tab w:val="left" w:pos="0"/>
        </w:tabs>
        <w:spacing w:after="0" w:line="240" w:lineRule="auto"/>
        <w:contextualSpacing/>
        <w:jc w:val="both"/>
        <w:rPr>
          <w:rFonts w:ascii="Times New Roman" w:eastAsia="Times New Roman" w:hAnsi="Times New Roman" w:cs="Times New Roman"/>
          <w:kern w:val="24"/>
          <w:sz w:val="24"/>
          <w:szCs w:val="24"/>
          <w:lang w:val="en-GB"/>
        </w:rPr>
      </w:pPr>
    </w:p>
    <w:p w14:paraId="4A98416F" w14:textId="77777777" w:rsidR="000B0346" w:rsidRPr="000B0346" w:rsidRDefault="000B0346" w:rsidP="000B0346">
      <w:pPr>
        <w:widowControl w:val="0"/>
        <w:numPr>
          <w:ilvl w:val="0"/>
          <w:numId w:val="13"/>
        </w:numPr>
        <w:tabs>
          <w:tab w:val="left" w:pos="0"/>
        </w:tabs>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Each Party shall ensure that its laws, regulations, procedures, and administrative rulings relating to non-tariff measures are not prepared, adopted, or applied with a view to, or with the effect of, creating unnecessary obstacles to trade with the other Party.</w:t>
      </w:r>
    </w:p>
    <w:p w14:paraId="4E131784" w14:textId="77777777" w:rsidR="000B0346" w:rsidRPr="000B0346" w:rsidRDefault="000B0346" w:rsidP="000B0346">
      <w:pPr>
        <w:tabs>
          <w:tab w:val="left" w:pos="0"/>
        </w:tabs>
        <w:spacing w:after="0" w:line="240" w:lineRule="auto"/>
        <w:contextualSpacing/>
        <w:jc w:val="both"/>
        <w:rPr>
          <w:rFonts w:ascii="Times New Roman" w:eastAsia="Times New Roman" w:hAnsi="Times New Roman" w:cs="Times New Roman"/>
          <w:kern w:val="24"/>
          <w:sz w:val="24"/>
          <w:szCs w:val="24"/>
          <w:lang w:val="en-GB"/>
        </w:rPr>
      </w:pPr>
    </w:p>
    <w:p w14:paraId="4D79F4C6" w14:textId="77777777" w:rsidR="000B0346" w:rsidRPr="000B0346" w:rsidRDefault="000B0346" w:rsidP="000B0346">
      <w:pPr>
        <w:widowControl w:val="0"/>
        <w:numPr>
          <w:ilvl w:val="0"/>
          <w:numId w:val="13"/>
        </w:numPr>
        <w:tabs>
          <w:tab w:val="left" w:pos="0"/>
        </w:tabs>
        <w:autoSpaceDE w:val="0"/>
        <w:autoSpaceDN w:val="0"/>
        <w:spacing w:after="0" w:line="240" w:lineRule="auto"/>
        <w:ind w:hanging="720"/>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If a Party considers that a non-tariff measure of the other Party is an unnecessary obstacle to trade, that Party may nominate such a non-tariff measure for review by the Subcommittee for Trade established under Article 17.1 (Joint Committee), by notifying the other Party at least 30 days before the date of the next meeting of the Subcommittee for Trade. A nomination of a non-tariff measure for review shall include the reasons for its nomination, how the measure adversely affects trade between the Parties, and, if possible, suggested solutions. The Subcommittee for Trade shall immediately review the measure with a view to securing a mutually agreed solution to the matter. Review by the Subcommittee for Trade is without prejudice to the Parties’ rights under Chapter 14 (Dispute Settlement). </w:t>
      </w:r>
    </w:p>
    <w:p w14:paraId="5AB03741" w14:textId="77777777" w:rsidR="000B0346" w:rsidRPr="000B0346" w:rsidRDefault="000B0346" w:rsidP="000B0346">
      <w:pPr>
        <w:tabs>
          <w:tab w:val="left" w:pos="0"/>
        </w:tabs>
        <w:spacing w:after="0" w:line="240" w:lineRule="auto"/>
        <w:contextualSpacing/>
        <w:jc w:val="both"/>
        <w:rPr>
          <w:rFonts w:ascii="Times New Roman" w:eastAsia="Times New Roman" w:hAnsi="Times New Roman" w:cs="Times New Roman"/>
          <w:kern w:val="24"/>
          <w:sz w:val="24"/>
          <w:szCs w:val="24"/>
          <w:lang w:val="en-GB"/>
        </w:rPr>
      </w:pPr>
    </w:p>
    <w:p w14:paraId="3544A4F6"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bookmarkStart w:id="48" w:name="_Toc79770279"/>
      <w:bookmarkStart w:id="49" w:name="_Toc80576684"/>
      <w:bookmarkStart w:id="50" w:name="_Toc80578371"/>
      <w:r w:rsidRPr="000B0346">
        <w:rPr>
          <w:rFonts w:ascii="Times New Roman" w:eastAsia="Times New Roman" w:hAnsi="Times New Roman" w:cs="Times New Roman"/>
          <w:b/>
          <w:sz w:val="24"/>
          <w:szCs w:val="24"/>
          <w:lang w:eastAsia="en-GB"/>
        </w:rPr>
        <w:t>ARTICLE 2.1</w:t>
      </w:r>
      <w:bookmarkStart w:id="51" w:name="_Toc80576685"/>
      <w:bookmarkEnd w:id="48"/>
      <w:bookmarkEnd w:id="49"/>
      <w:r w:rsidRPr="000B0346">
        <w:rPr>
          <w:rFonts w:ascii="Times New Roman" w:eastAsia="Times New Roman" w:hAnsi="Times New Roman" w:cs="Times New Roman"/>
          <w:b/>
          <w:sz w:val="24"/>
          <w:szCs w:val="24"/>
          <w:lang w:eastAsia="en-GB"/>
        </w:rPr>
        <w:t>3</w:t>
      </w:r>
      <w:r w:rsidRPr="000B0346">
        <w:rPr>
          <w:rFonts w:ascii="Times New Roman" w:eastAsia="Times New Roman" w:hAnsi="Times New Roman" w:cs="Times New Roman"/>
          <w:b/>
          <w:sz w:val="24"/>
          <w:szCs w:val="24"/>
          <w:lang w:eastAsia="en-GB"/>
        </w:rPr>
        <w:br/>
        <w:t>State Trading Enterprises</w:t>
      </w:r>
      <w:bookmarkEnd w:id="50"/>
      <w:bookmarkEnd w:id="51"/>
    </w:p>
    <w:p w14:paraId="25793DDF" w14:textId="77777777" w:rsidR="000B0346" w:rsidRPr="000B0346" w:rsidRDefault="000B0346" w:rsidP="000B0346">
      <w:pPr>
        <w:widowControl w:val="0"/>
        <w:autoSpaceDE w:val="0"/>
        <w:autoSpaceDN w:val="0"/>
        <w:spacing w:after="0" w:line="240" w:lineRule="auto"/>
        <w:rPr>
          <w:rFonts w:ascii="Times New Roman" w:eastAsia="Times New Roman" w:hAnsi="Times New Roman" w:cs="Times New Roman"/>
          <w:sz w:val="24"/>
          <w:szCs w:val="24"/>
          <w:lang w:val="en-GB"/>
        </w:rPr>
      </w:pPr>
    </w:p>
    <w:p w14:paraId="374758F2"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r w:rsidRPr="000B0346">
        <w:rPr>
          <w:rFonts w:ascii="Times New Roman" w:eastAsia="Times New Roman" w:hAnsi="Times New Roman" w:cs="Times New Roman"/>
          <w:kern w:val="24"/>
          <w:sz w:val="24"/>
          <w:szCs w:val="24"/>
          <w:lang w:val="en-GB"/>
        </w:rPr>
        <w:t xml:space="preserve">Nothing in this Agreement shall be construed to prevent a Party from maintaining or establishing a state trading enterprise in accordance with Article XVII of the GATT 1994 and the Understanding on the Interpretation of Article XVII of the GATT 1994, </w:t>
      </w:r>
      <w:r w:rsidRPr="000B0346">
        <w:rPr>
          <w:rFonts w:ascii="Times New Roman" w:eastAsia="Times New Roman" w:hAnsi="Times New Roman" w:cs="Times New Roman"/>
          <w:i/>
          <w:kern w:val="24"/>
          <w:sz w:val="24"/>
          <w:szCs w:val="24"/>
          <w:lang w:val="en-GB"/>
        </w:rPr>
        <w:t>mutatis mutandis</w:t>
      </w:r>
      <w:r w:rsidRPr="000B0346">
        <w:rPr>
          <w:rFonts w:ascii="Times New Roman" w:eastAsia="Times New Roman" w:hAnsi="Times New Roman" w:cs="Times New Roman"/>
          <w:kern w:val="24"/>
          <w:sz w:val="24"/>
          <w:szCs w:val="24"/>
          <w:lang w:val="en-GB"/>
        </w:rPr>
        <w:t>.</w:t>
      </w:r>
    </w:p>
    <w:p w14:paraId="472C19F3" w14:textId="77777777" w:rsidR="000B0346" w:rsidRPr="000B0346" w:rsidRDefault="000B0346" w:rsidP="000B0346">
      <w:pPr>
        <w:keepNext/>
        <w:keepLines/>
        <w:spacing w:after="0" w:line="240" w:lineRule="auto"/>
        <w:contextualSpacing/>
        <w:jc w:val="center"/>
        <w:outlineLvl w:val="0"/>
        <w:rPr>
          <w:rFonts w:ascii="Times New Roman" w:eastAsia="Times New Roman" w:hAnsi="Times New Roman" w:cs="Times New Roman"/>
          <w:b/>
          <w:bCs/>
          <w:kern w:val="24"/>
          <w:sz w:val="24"/>
          <w:szCs w:val="24"/>
          <w:lang w:val="en-GB"/>
        </w:rPr>
      </w:pPr>
    </w:p>
    <w:p w14:paraId="01EC578C"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ARTICLE 2.14</w:t>
      </w:r>
    </w:p>
    <w:p w14:paraId="62E74849"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r w:rsidRPr="000B0346">
        <w:rPr>
          <w:rFonts w:ascii="Times New Roman" w:eastAsia="Times New Roman" w:hAnsi="Times New Roman" w:cs="Times New Roman"/>
          <w:b/>
          <w:sz w:val="24"/>
          <w:szCs w:val="24"/>
          <w:lang w:eastAsia="en-GB"/>
        </w:rPr>
        <w:t>Subcommittee for Trade- Trade in Goods Matters</w:t>
      </w:r>
    </w:p>
    <w:p w14:paraId="5DCCFBBA" w14:textId="77777777" w:rsidR="000B0346" w:rsidRPr="000B0346" w:rsidRDefault="000B0346" w:rsidP="000B0346">
      <w:pPr>
        <w:spacing w:after="0" w:line="240" w:lineRule="auto"/>
        <w:jc w:val="center"/>
        <w:rPr>
          <w:rFonts w:ascii="Times New Roman" w:eastAsia="Times New Roman" w:hAnsi="Times New Roman" w:cs="Times New Roman"/>
          <w:b/>
          <w:sz w:val="24"/>
          <w:szCs w:val="24"/>
          <w:lang w:eastAsia="en-GB"/>
        </w:rPr>
      </w:pPr>
    </w:p>
    <w:p w14:paraId="1BE1EBEF" w14:textId="77777777" w:rsidR="000B0346" w:rsidRPr="000B0346" w:rsidRDefault="000B0346" w:rsidP="000B0346">
      <w:pPr>
        <w:widowControl w:val="0"/>
        <w:numPr>
          <w:ilvl w:val="0"/>
          <w:numId w:val="15"/>
        </w:numPr>
        <w:autoSpaceDE w:val="0"/>
        <w:autoSpaceDN w:val="0"/>
        <w:spacing w:after="0" w:line="240" w:lineRule="auto"/>
        <w:ind w:hanging="720"/>
        <w:contextualSpacing/>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kern w:val="24"/>
          <w:sz w:val="24"/>
          <w:szCs w:val="24"/>
          <w:lang w:val="en-GB"/>
        </w:rPr>
        <w:t>For the purposes of the effective implementation and operation of this Chapter, Subcommittee for Trade established by Chapter 17 of this Agreement will handle, among others, Trade in Goods matters.</w:t>
      </w:r>
    </w:p>
    <w:p w14:paraId="4524EFBD" w14:textId="77777777" w:rsidR="000B0346" w:rsidRPr="000B0346" w:rsidRDefault="000B0346" w:rsidP="000B0346">
      <w:pPr>
        <w:ind w:left="720"/>
        <w:contextualSpacing/>
        <w:jc w:val="both"/>
        <w:rPr>
          <w:rFonts w:ascii="Times New Roman" w:eastAsia="Calibri" w:hAnsi="Times New Roman" w:cs="Times New Roman"/>
          <w:kern w:val="24"/>
          <w:sz w:val="24"/>
          <w:szCs w:val="24"/>
          <w:lang w:val="en-GB"/>
        </w:rPr>
      </w:pPr>
    </w:p>
    <w:p w14:paraId="350DFD2D" w14:textId="5548466E" w:rsidR="000B0346" w:rsidRPr="00AD4632" w:rsidRDefault="000B0346" w:rsidP="000B0346">
      <w:pPr>
        <w:widowControl w:val="0"/>
        <w:numPr>
          <w:ilvl w:val="0"/>
          <w:numId w:val="15"/>
        </w:numPr>
        <w:autoSpaceDE w:val="0"/>
        <w:autoSpaceDN w:val="0"/>
        <w:spacing w:after="0" w:line="240" w:lineRule="auto"/>
        <w:ind w:hanging="720"/>
        <w:contextualSpacing/>
        <w:jc w:val="both"/>
        <w:rPr>
          <w:rFonts w:ascii="Times New Roman" w:eastAsia="Calibri" w:hAnsi="Times New Roman" w:cs="Times New Roman"/>
          <w:kern w:val="24"/>
          <w:sz w:val="24"/>
          <w:szCs w:val="24"/>
          <w:lang w:val="en-GB"/>
        </w:rPr>
      </w:pPr>
      <w:r w:rsidRPr="000B0346">
        <w:rPr>
          <w:rFonts w:ascii="Times New Roman" w:eastAsia="Calibri" w:hAnsi="Times New Roman" w:cs="Times New Roman"/>
          <w:kern w:val="24"/>
          <w:sz w:val="24"/>
          <w:szCs w:val="24"/>
          <w:lang w:val="en-GB"/>
        </w:rPr>
        <w:t>These matters include the objectives below:</w:t>
      </w:r>
    </w:p>
    <w:p w14:paraId="50C2C0F4" w14:textId="77777777" w:rsidR="000B0346" w:rsidRPr="000B0346" w:rsidRDefault="000B0346" w:rsidP="000B0346">
      <w:pPr>
        <w:widowControl w:val="0"/>
        <w:autoSpaceDE w:val="0"/>
        <w:autoSpaceDN w:val="0"/>
        <w:spacing w:after="0" w:line="240" w:lineRule="auto"/>
        <w:contextualSpacing/>
        <w:jc w:val="both"/>
        <w:rPr>
          <w:rFonts w:ascii="Times New Roman" w:eastAsia="Calibri" w:hAnsi="Times New Roman" w:cs="Times New Roman"/>
          <w:kern w:val="24"/>
          <w:sz w:val="24"/>
          <w:szCs w:val="24"/>
          <w:lang w:val="en-GB"/>
        </w:rPr>
      </w:pPr>
    </w:p>
    <w:p w14:paraId="196CD5C4" w14:textId="0927A5CE" w:rsidR="000B0346" w:rsidRPr="000B0346" w:rsidRDefault="000B0346" w:rsidP="0037350A">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monitoring the implementation and administration of this Chapter;</w:t>
      </w:r>
    </w:p>
    <w:p w14:paraId="7F5182F6" w14:textId="77777777" w:rsidR="000B0346" w:rsidRPr="000B0346" w:rsidRDefault="000B0346" w:rsidP="000B0346">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lastRenderedPageBreak/>
        <w:t>promoting trade in goods between the Parties, including through consultations on accelerating and broadening the scope of preferential treatment or tariff elimination under this Agreement, and other issues as appropriate;</w:t>
      </w:r>
    </w:p>
    <w:p w14:paraId="751A117F"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041E3857" w14:textId="77777777" w:rsidR="000B0346" w:rsidRPr="000B0346" w:rsidRDefault="000B0346" w:rsidP="000B0346">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addressing barriers to trade in goods between the parties, including those related to non-tariff measures, such as import and export restrictions, which may restrict trade in goods between the Parties and, if appropriate, referring such matters to the Joint Committee for its consideration;</w:t>
      </w:r>
    </w:p>
    <w:p w14:paraId="1664172F"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18DA14AF" w14:textId="77777777" w:rsidR="000B0346" w:rsidRPr="000B0346" w:rsidRDefault="000B0346" w:rsidP="000B0346">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providing advice and recommendations to the Joint Committee on cooperation needs regarding trade in goods;</w:t>
      </w:r>
    </w:p>
    <w:p w14:paraId="0158304E"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2F41D2B0" w14:textId="77777777" w:rsidR="000B0346" w:rsidRPr="000B0346" w:rsidRDefault="000B0346" w:rsidP="000B0346">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reviewing each Party’s implementation of amendments to the Harmonized System to ensure that each Party’s obligations under this Agreement are not altered, and consulting to resolve any conflicts between such amendments to the Harmonized System, Annex 2-1 (Schedule of Tariff Commitments), and national nomenclatures;</w:t>
      </w:r>
    </w:p>
    <w:p w14:paraId="0B3C862E" w14:textId="77777777" w:rsidR="000B0346" w:rsidRPr="000B0346" w:rsidRDefault="000B0346" w:rsidP="000B0346">
      <w:pPr>
        <w:spacing w:after="0" w:line="240" w:lineRule="auto"/>
        <w:contextualSpacing/>
        <w:jc w:val="both"/>
        <w:rPr>
          <w:rFonts w:ascii="Times New Roman" w:eastAsia="Times New Roman" w:hAnsi="Times New Roman" w:cs="Times New Roman"/>
          <w:kern w:val="24"/>
          <w:sz w:val="24"/>
          <w:szCs w:val="24"/>
          <w:lang w:val="en-GB"/>
        </w:rPr>
      </w:pPr>
    </w:p>
    <w:p w14:paraId="2BF44254" w14:textId="77777777" w:rsidR="000B0346" w:rsidRPr="000B0346" w:rsidRDefault="000B0346" w:rsidP="000B0346">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consulting on and endeavouring to resolve any difference that may arise among the Parties on matters related to the classification of goods under the Harmonized System;</w:t>
      </w:r>
    </w:p>
    <w:p w14:paraId="54A167C5" w14:textId="77777777" w:rsidR="000B0346" w:rsidRPr="000B0346" w:rsidRDefault="000B0346" w:rsidP="000B0346">
      <w:pPr>
        <w:spacing w:after="0" w:line="240" w:lineRule="auto"/>
        <w:ind w:left="1440"/>
        <w:jc w:val="both"/>
        <w:rPr>
          <w:rFonts w:ascii="Times New Roman" w:eastAsia="Batang" w:hAnsi="Times New Roman" w:cs="Times New Roman"/>
          <w:sz w:val="24"/>
          <w:szCs w:val="24"/>
          <w:lang w:val="en-GB" w:eastAsia="ko-KR"/>
        </w:rPr>
      </w:pPr>
    </w:p>
    <w:p w14:paraId="4F16CB31" w14:textId="77777777" w:rsidR="000B0346" w:rsidRPr="000B0346" w:rsidRDefault="000B0346" w:rsidP="000B0346">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Batang" w:hAnsi="Times New Roman" w:cs="Times New Roman"/>
          <w:sz w:val="24"/>
          <w:szCs w:val="24"/>
          <w:lang w:val="en-GB" w:eastAsia="ko-KR"/>
        </w:rPr>
        <w:t>reviewing data on trade in goods in relation the implementation of this Chapter;</w:t>
      </w:r>
    </w:p>
    <w:p w14:paraId="387DF80F" w14:textId="77777777" w:rsidR="000B0346" w:rsidRPr="000B0346" w:rsidRDefault="000B0346" w:rsidP="000B0346">
      <w:pPr>
        <w:spacing w:after="0" w:line="240" w:lineRule="auto"/>
        <w:ind w:left="1440"/>
        <w:jc w:val="both"/>
        <w:rPr>
          <w:rFonts w:ascii="Times New Roman" w:eastAsia="Batang" w:hAnsi="Times New Roman" w:cs="Times New Roman"/>
          <w:sz w:val="24"/>
          <w:szCs w:val="24"/>
          <w:lang w:val="en-GB" w:eastAsia="ko-KR"/>
        </w:rPr>
      </w:pPr>
    </w:p>
    <w:p w14:paraId="53A22872" w14:textId="77777777" w:rsidR="000B0346" w:rsidRPr="000B0346" w:rsidRDefault="000B0346" w:rsidP="000B0346">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Times New Roman" w:hAnsi="Times New Roman" w:cs="Times New Roman"/>
          <w:sz w:val="24"/>
          <w:szCs w:val="24"/>
          <w:lang w:val="en-GB"/>
        </w:rPr>
        <w:t xml:space="preserve">assessing matters that relate to trade in goods and undertaking any additional matter that the Joint Committee may assign to it; and </w:t>
      </w:r>
    </w:p>
    <w:p w14:paraId="0EF684D2" w14:textId="77777777" w:rsidR="000B0346" w:rsidRPr="000B0346" w:rsidRDefault="000B0346" w:rsidP="000B0346">
      <w:pPr>
        <w:spacing w:after="0" w:line="240" w:lineRule="auto"/>
        <w:ind w:left="1440"/>
        <w:jc w:val="both"/>
        <w:rPr>
          <w:rFonts w:ascii="Times New Roman" w:eastAsia="Batang" w:hAnsi="Times New Roman" w:cs="Times New Roman"/>
          <w:sz w:val="24"/>
          <w:szCs w:val="24"/>
          <w:lang w:val="en-GB" w:eastAsia="ko-KR"/>
        </w:rPr>
      </w:pPr>
    </w:p>
    <w:p w14:paraId="225212E1" w14:textId="77777777" w:rsidR="000B0346" w:rsidRPr="000B0346" w:rsidRDefault="000B0346" w:rsidP="000B0346">
      <w:pPr>
        <w:widowControl w:val="0"/>
        <w:numPr>
          <w:ilvl w:val="0"/>
          <w:numId w:val="14"/>
        </w:numPr>
        <w:autoSpaceDE w:val="0"/>
        <w:autoSpaceDN w:val="0"/>
        <w:spacing w:after="0" w:line="240" w:lineRule="auto"/>
        <w:ind w:left="1440" w:hanging="720"/>
        <w:jc w:val="both"/>
        <w:rPr>
          <w:rFonts w:ascii="Times New Roman" w:eastAsia="Batang" w:hAnsi="Times New Roman" w:cs="Times New Roman"/>
          <w:sz w:val="24"/>
          <w:szCs w:val="24"/>
          <w:lang w:val="en-GB" w:eastAsia="ko-KR"/>
        </w:rPr>
      </w:pPr>
      <w:r w:rsidRPr="000B0346">
        <w:rPr>
          <w:rFonts w:ascii="Times New Roman" w:eastAsia="Times New Roman" w:hAnsi="Times New Roman" w:cs="Times New Roman"/>
          <w:sz w:val="24"/>
          <w:szCs w:val="24"/>
          <w:lang w:val="en-GB"/>
        </w:rPr>
        <w:t>reviewing and monitoring any other matter related to the implementation of this Chapter.</w:t>
      </w:r>
    </w:p>
    <w:p w14:paraId="699DD7B9" w14:textId="41CDE9FC" w:rsidR="000B0346" w:rsidRPr="00AD4632" w:rsidRDefault="000B0346" w:rsidP="000B0346">
      <w:pPr>
        <w:spacing w:after="0" w:line="240" w:lineRule="auto"/>
        <w:jc w:val="both"/>
        <w:rPr>
          <w:rFonts w:ascii="Times New Roman" w:eastAsia="Batang" w:hAnsi="Times New Roman" w:cs="Times New Roman"/>
          <w:sz w:val="24"/>
          <w:szCs w:val="24"/>
          <w:lang w:val="en-GB" w:eastAsia="ko-KR"/>
        </w:rPr>
      </w:pPr>
    </w:p>
    <w:p w14:paraId="13964EE7" w14:textId="1825DD0E" w:rsidR="000B0346" w:rsidRPr="00AD4632" w:rsidRDefault="000B0346" w:rsidP="000B0346">
      <w:pPr>
        <w:spacing w:after="0" w:line="240" w:lineRule="auto"/>
        <w:jc w:val="both"/>
        <w:rPr>
          <w:rFonts w:ascii="Times New Roman" w:eastAsia="Batang" w:hAnsi="Times New Roman" w:cs="Times New Roman"/>
          <w:sz w:val="24"/>
          <w:szCs w:val="24"/>
          <w:lang w:val="en-GB" w:eastAsia="ko-KR"/>
        </w:rPr>
      </w:pPr>
    </w:p>
    <w:p w14:paraId="052B459D"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CHAPTER 3</w:t>
      </w:r>
    </w:p>
    <w:p w14:paraId="681A4092"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TRADE REMEDIES</w:t>
      </w:r>
    </w:p>
    <w:p w14:paraId="522C0524" w14:textId="77777777" w:rsidR="00AD4632" w:rsidRPr="00AD4632" w:rsidRDefault="00AD4632" w:rsidP="00AD4632">
      <w:pPr>
        <w:spacing w:after="0"/>
        <w:jc w:val="center"/>
        <w:rPr>
          <w:rFonts w:ascii="Times New Roman" w:eastAsia="Times New Roman" w:hAnsi="Times New Roman" w:cs="Times New Roman"/>
          <w:b/>
          <w:lang w:val="en-GB"/>
        </w:rPr>
      </w:pPr>
    </w:p>
    <w:p w14:paraId="7DCE29B0"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ARTICLE 3.1</w:t>
      </w:r>
    </w:p>
    <w:p w14:paraId="69224F8D"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Scope</w:t>
      </w:r>
    </w:p>
    <w:p w14:paraId="6452D5EC" w14:textId="77777777" w:rsidR="00AD4632" w:rsidRPr="00AD4632" w:rsidRDefault="00AD4632" w:rsidP="00AD4632">
      <w:pPr>
        <w:pStyle w:val="AGNormal"/>
        <w:rPr>
          <w:lang w:val="en-GB"/>
        </w:rPr>
      </w:pPr>
    </w:p>
    <w:p w14:paraId="58E5A8AF" w14:textId="77777777" w:rsidR="00AD4632" w:rsidRPr="00AD4632" w:rsidRDefault="00AD4632" w:rsidP="00AD4632">
      <w:pPr>
        <w:pStyle w:val="ListeParagraf"/>
        <w:numPr>
          <w:ilvl w:val="0"/>
          <w:numId w:val="16"/>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With respect to Türkiye, the</w:t>
      </w:r>
      <w:r w:rsidRPr="00AD4632">
        <w:rPr>
          <w:rFonts w:ascii="Times New Roman" w:eastAsia="Times New Roman" w:hAnsi="Times New Roman" w:cs="Times New Roman"/>
        </w:rPr>
        <w:t xml:space="preserve"> investigating</w:t>
      </w:r>
      <w:r w:rsidRPr="00AD4632">
        <w:rPr>
          <w:rFonts w:ascii="Times New Roman" w:eastAsia="Times New Roman" w:hAnsi="Times New Roman" w:cs="Times New Roman"/>
          <w:lang w:val="en-GB"/>
        </w:rPr>
        <w:t xml:space="preserve"> authority will be the Ministry of Trade or its successor.</w:t>
      </w:r>
    </w:p>
    <w:p w14:paraId="7D851544"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p>
    <w:p w14:paraId="758DCDC8" w14:textId="77777777" w:rsidR="00AD4632" w:rsidRPr="00AD4632" w:rsidRDefault="00AD4632" w:rsidP="00AD4632">
      <w:pPr>
        <w:pStyle w:val="ListeParagraf"/>
        <w:numPr>
          <w:ilvl w:val="0"/>
          <w:numId w:val="16"/>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With respect to the UAE, this Chapter shall apply to investigations and measures that are taken by the Ministry of Economy or its successor.</w:t>
      </w:r>
    </w:p>
    <w:p w14:paraId="5C1C6A11" w14:textId="77777777" w:rsidR="00AD4632" w:rsidRPr="00AD4632" w:rsidRDefault="00AD4632" w:rsidP="00AD4632">
      <w:pPr>
        <w:spacing w:after="0"/>
        <w:jc w:val="both"/>
        <w:rPr>
          <w:rFonts w:ascii="Times New Roman" w:eastAsia="Times New Roman" w:hAnsi="Times New Roman" w:cs="Times New Roman"/>
          <w:lang w:val="en-GB"/>
        </w:rPr>
      </w:pPr>
    </w:p>
    <w:p w14:paraId="491DE41E"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ARTICLE 3.2</w:t>
      </w:r>
    </w:p>
    <w:p w14:paraId="1AC539DA"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Anti-Dumping and Countervailing Measures</w:t>
      </w:r>
    </w:p>
    <w:p w14:paraId="1B4929B4" w14:textId="77777777" w:rsidR="00AD4632" w:rsidRPr="00AD4632" w:rsidRDefault="00AD4632" w:rsidP="00AD4632">
      <w:pPr>
        <w:pStyle w:val="AGNormal"/>
        <w:rPr>
          <w:lang w:val="en-GB"/>
        </w:rPr>
      </w:pPr>
    </w:p>
    <w:p w14:paraId="63EC96C6" w14:textId="3B862297" w:rsidR="00AD4632" w:rsidRPr="0037350A" w:rsidRDefault="00AD4632" w:rsidP="00AD4632">
      <w:pPr>
        <w:pStyle w:val="ListeParagraf"/>
        <w:numPr>
          <w:ilvl w:val="0"/>
          <w:numId w:val="18"/>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The Parties reaffirm their rights and obligations under the provisions of Article VI and Article XVI of GATT 1994; Anti-Dumping Agreement and SCM Agreement.</w:t>
      </w:r>
    </w:p>
    <w:p w14:paraId="06611994" w14:textId="77777777" w:rsidR="00AD4632" w:rsidRPr="00AD4632" w:rsidRDefault="00AD4632" w:rsidP="00AD4632">
      <w:pPr>
        <w:pStyle w:val="ListeParagraf"/>
        <w:numPr>
          <w:ilvl w:val="0"/>
          <w:numId w:val="18"/>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lastRenderedPageBreak/>
        <w:t>The Parties recognize the right to apply measures consistent with Article VI of the GATT 1994, the Anti-Dumping Agreement, and the SCM Agreement, and the importance of promoting transparency.</w:t>
      </w:r>
    </w:p>
    <w:p w14:paraId="561EE89A" w14:textId="77777777" w:rsidR="00AD4632" w:rsidRPr="00AD4632" w:rsidRDefault="00AD4632" w:rsidP="00AD4632">
      <w:pPr>
        <w:spacing w:after="0"/>
        <w:jc w:val="both"/>
        <w:rPr>
          <w:rFonts w:ascii="Times New Roman" w:eastAsia="Times New Roman" w:hAnsi="Times New Roman" w:cs="Times New Roman"/>
          <w:lang w:val="en-GB"/>
        </w:rPr>
      </w:pPr>
    </w:p>
    <w:p w14:paraId="7ACE51BB" w14:textId="77777777" w:rsidR="00AD4632" w:rsidRPr="00AD4632" w:rsidRDefault="00AD4632" w:rsidP="00AD4632">
      <w:pPr>
        <w:pStyle w:val="ListeParagraf"/>
        <w:numPr>
          <w:ilvl w:val="0"/>
          <w:numId w:val="18"/>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 xml:space="preserve">Except </w:t>
      </w:r>
      <w:r w:rsidRPr="00AD4632">
        <w:rPr>
          <w:rFonts w:ascii="Times New Roman" w:eastAsia="Times New Roman" w:hAnsi="Times New Roman" w:cs="Times New Roman"/>
        </w:rPr>
        <w:t xml:space="preserve">as </w:t>
      </w:r>
      <w:r w:rsidRPr="00AD4632">
        <w:rPr>
          <w:rFonts w:ascii="Times New Roman" w:eastAsia="Times New Roman" w:hAnsi="Times New Roman" w:cs="Times New Roman"/>
          <w:lang w:val="en-GB"/>
        </w:rPr>
        <w:t>otherwise stipulated in this Article, this Agreement does not confer any additional rights or obligations on the Parties with regard to anti-dumping and countervailing measures including the initiation and conduct of anti-dumping and countervailing duty investigations as well as the application of anti-dumping and/or countervailing measures.</w:t>
      </w:r>
    </w:p>
    <w:p w14:paraId="58226174" w14:textId="77777777" w:rsidR="00AD4632" w:rsidRPr="00AD4632" w:rsidRDefault="00AD4632" w:rsidP="00AD4632">
      <w:pPr>
        <w:pStyle w:val="ListeParagraf"/>
        <w:rPr>
          <w:rFonts w:ascii="Times New Roman" w:eastAsia="Times New Roman" w:hAnsi="Times New Roman" w:cs="Times New Roman"/>
          <w:lang w:val="en-GB"/>
        </w:rPr>
      </w:pPr>
    </w:p>
    <w:p w14:paraId="3A0175FC" w14:textId="77777777" w:rsidR="00AD4632" w:rsidRPr="00AD4632" w:rsidRDefault="00AD4632" w:rsidP="00AD4632">
      <w:pPr>
        <w:pStyle w:val="ListeParagraf"/>
        <w:numPr>
          <w:ilvl w:val="0"/>
          <w:numId w:val="18"/>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 xml:space="preserve">Neither Party shall have recourse to Chapter 14 (Dispute Settlement) of this Agreement for any matter arising under this Article. </w:t>
      </w:r>
    </w:p>
    <w:p w14:paraId="65180C07"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p>
    <w:p w14:paraId="66924D52" w14:textId="77777777" w:rsidR="00AD4632" w:rsidRPr="00AD4632" w:rsidRDefault="00AD4632" w:rsidP="00AD4632">
      <w:pPr>
        <w:pStyle w:val="ListeParagraf"/>
        <w:numPr>
          <w:ilvl w:val="0"/>
          <w:numId w:val="18"/>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 xml:space="preserve">When the investigating authority of a Party receives a written application by or on behalf of its domestic industry for the initiation of an anti-dumping investigation in respect of a product from the other Party, the former Party shall notify the other Party of the application as far in advance of the initiation of such investigation as possible. As soon as possible after accepting an application </w:t>
      </w:r>
      <w:r w:rsidRPr="00AD4632">
        <w:rPr>
          <w:rFonts w:ascii="Times New Roman" w:eastAsia="Times New Roman" w:hAnsi="Times New Roman" w:cs="Times New Roman"/>
        </w:rPr>
        <w:t>for</w:t>
      </w:r>
      <w:r w:rsidRPr="00AD4632">
        <w:rPr>
          <w:rFonts w:ascii="Times New Roman" w:eastAsia="Times New Roman" w:hAnsi="Times New Roman" w:cs="Times New Roman"/>
          <w:lang w:val="en-GB"/>
        </w:rPr>
        <w:t xml:space="preserve"> a countervailing duty investigation</w:t>
      </w:r>
      <w:r w:rsidRPr="00AD4632">
        <w:rPr>
          <w:rFonts w:ascii="Times New Roman" w:eastAsia="Times New Roman" w:hAnsi="Times New Roman" w:cs="Times New Roman"/>
        </w:rPr>
        <w:t xml:space="preserve"> in respect of a product of the other Party</w:t>
      </w:r>
      <w:r w:rsidRPr="00AD4632">
        <w:rPr>
          <w:rFonts w:ascii="Times New Roman" w:eastAsia="Times New Roman" w:hAnsi="Times New Roman" w:cs="Times New Roman"/>
          <w:lang w:val="en-GB"/>
        </w:rPr>
        <w:t xml:space="preserve">, and in any event before initiating an investigation, the Party shall provide written notification of its receipt of the application to the other Party and invite the other </w:t>
      </w:r>
      <w:r w:rsidRPr="00AD4632">
        <w:rPr>
          <w:rFonts w:ascii="Times New Roman" w:eastAsia="Times New Roman" w:hAnsi="Times New Roman" w:cs="Times New Roman"/>
        </w:rPr>
        <w:t>P</w:t>
      </w:r>
      <w:r w:rsidRPr="00AD4632">
        <w:rPr>
          <w:rFonts w:ascii="Times New Roman" w:eastAsia="Times New Roman" w:hAnsi="Times New Roman" w:cs="Times New Roman"/>
          <w:lang w:val="en-GB"/>
        </w:rPr>
        <w:t>arty for consultations with the aim of clarifying the situation as to the matters referred to in the application and arriving at a mutually agreed solution.</w:t>
      </w:r>
    </w:p>
    <w:p w14:paraId="15AD2865"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p>
    <w:p w14:paraId="2EF369DB" w14:textId="77777777" w:rsidR="00AD4632" w:rsidRPr="00AD4632" w:rsidRDefault="00AD4632" w:rsidP="00AD4632">
      <w:pPr>
        <w:pStyle w:val="ListeParagraf"/>
        <w:numPr>
          <w:ilvl w:val="0"/>
          <w:numId w:val="18"/>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 xml:space="preserve">The investigating authority of each Party shall ensure, before a final determination </w:t>
      </w:r>
      <w:r w:rsidRPr="00AD4632">
        <w:rPr>
          <w:rFonts w:ascii="Times New Roman" w:eastAsia="Times New Roman" w:hAnsi="Times New Roman" w:cs="Times New Roman"/>
        </w:rPr>
        <w:t xml:space="preserve">is </w:t>
      </w:r>
      <w:r w:rsidRPr="00AD4632">
        <w:rPr>
          <w:rFonts w:ascii="Times New Roman" w:eastAsia="Times New Roman" w:hAnsi="Times New Roman" w:cs="Times New Roman"/>
          <w:lang w:val="en-GB"/>
        </w:rPr>
        <w:t xml:space="preserve">made, </w:t>
      </w:r>
      <w:r w:rsidRPr="00AD4632">
        <w:rPr>
          <w:rFonts w:ascii="Times New Roman" w:eastAsia="Times New Roman" w:hAnsi="Times New Roman" w:cs="Times New Roman"/>
        </w:rPr>
        <w:t xml:space="preserve">the </w:t>
      </w:r>
      <w:r w:rsidRPr="00AD4632">
        <w:rPr>
          <w:rFonts w:ascii="Times New Roman" w:eastAsia="Times New Roman" w:hAnsi="Times New Roman" w:cs="Times New Roman"/>
          <w:lang w:val="en-GB"/>
        </w:rPr>
        <w:t xml:space="preserve">disclosure of all essential facts under consideration which form the basis for the decision whether to apply definitive measures. This is without prejudice to Article 6.5 of the Anti-Dumping Agreement and Article 12.4 of the SCM Agreement. Disclosures shall be made in writing and allow interested parties sufficient time to make their comments. </w:t>
      </w:r>
    </w:p>
    <w:p w14:paraId="4B30D51E" w14:textId="77777777" w:rsidR="00AD4632" w:rsidRPr="00AD4632" w:rsidRDefault="00AD4632" w:rsidP="00AD4632">
      <w:pPr>
        <w:spacing w:after="0"/>
        <w:jc w:val="center"/>
        <w:rPr>
          <w:rFonts w:ascii="Times New Roman" w:eastAsia="Times New Roman" w:hAnsi="Times New Roman" w:cs="Times New Roman"/>
          <w:b/>
          <w:lang w:val="en-GB"/>
        </w:rPr>
      </w:pPr>
    </w:p>
    <w:p w14:paraId="2B6CC295"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ARTICLE 3.3</w:t>
      </w:r>
    </w:p>
    <w:p w14:paraId="06718A13"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Transitional Safeguard Measures</w:t>
      </w:r>
    </w:p>
    <w:p w14:paraId="4CCABA5E" w14:textId="77777777" w:rsidR="00AD4632" w:rsidRPr="00AD4632" w:rsidRDefault="00AD4632" w:rsidP="00AD4632">
      <w:pPr>
        <w:pStyle w:val="ListeParagraf"/>
        <w:spacing w:after="0"/>
        <w:ind w:left="0"/>
        <w:contextualSpacing w:val="0"/>
        <w:jc w:val="both"/>
        <w:rPr>
          <w:rFonts w:ascii="Times New Roman" w:eastAsia="Times New Roman" w:hAnsi="Times New Roman" w:cs="Times New Roman"/>
          <w:lang w:val="en-GB"/>
        </w:rPr>
      </w:pPr>
    </w:p>
    <w:p w14:paraId="185C7C39" w14:textId="77777777" w:rsidR="00AD4632" w:rsidRPr="00AD4632" w:rsidRDefault="00AD4632" w:rsidP="00AD4632">
      <w:pPr>
        <w:pStyle w:val="ListeParagraf"/>
        <w:numPr>
          <w:ilvl w:val="0"/>
          <w:numId w:val="19"/>
        </w:numPr>
        <w:tabs>
          <w:tab w:val="clear" w:pos="720"/>
        </w:tabs>
        <w:spacing w:after="0" w:line="240" w:lineRule="auto"/>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For the purposes of this Article:</w:t>
      </w:r>
    </w:p>
    <w:p w14:paraId="2F16428B" w14:textId="77777777" w:rsidR="00AD4632" w:rsidRPr="00AD4632" w:rsidRDefault="00AD4632" w:rsidP="00AD4632">
      <w:pPr>
        <w:pStyle w:val="ListeParagraf"/>
        <w:spacing w:after="0"/>
        <w:ind w:left="0"/>
        <w:contextualSpacing w:val="0"/>
        <w:jc w:val="both"/>
        <w:rPr>
          <w:rFonts w:ascii="Times New Roman" w:eastAsia="Times New Roman" w:hAnsi="Times New Roman" w:cs="Times New Roman"/>
          <w:lang w:val="en-GB"/>
        </w:rPr>
      </w:pPr>
    </w:p>
    <w:p w14:paraId="04038BF1" w14:textId="77777777" w:rsidR="00AD4632" w:rsidRPr="00AD4632" w:rsidRDefault="00AD4632" w:rsidP="00AD4632">
      <w:pPr>
        <w:pStyle w:val="GvdeMetni"/>
        <w:ind w:left="720"/>
        <w:jc w:val="both"/>
        <w:rPr>
          <w:rFonts w:cs="Times New Roman"/>
          <w:lang w:val="en-GB"/>
        </w:rPr>
      </w:pPr>
      <w:r w:rsidRPr="00AD4632">
        <w:rPr>
          <w:rFonts w:cs="Times New Roman"/>
          <w:b/>
          <w:lang w:val="en-GB"/>
        </w:rPr>
        <w:t>Domestic industry</w:t>
      </w:r>
      <w:r w:rsidRPr="00AD4632">
        <w:rPr>
          <w:rFonts w:cs="Times New Roman"/>
          <w:lang w:val="en-GB"/>
        </w:rPr>
        <w:t xml:space="preserve"> means, with respect to an imported product, the producers as a whole of the like or directly competitive product</w:t>
      </w:r>
      <w:r w:rsidRPr="00AD4632">
        <w:rPr>
          <w:rFonts w:cs="Times New Roman"/>
          <w:color w:val="FF0000"/>
          <w:lang w:val="en-GB" w:bidi="en-US"/>
        </w:rPr>
        <w:t xml:space="preserve"> </w:t>
      </w:r>
      <w:r w:rsidRPr="00AD4632">
        <w:rPr>
          <w:rFonts w:cs="Times New Roman"/>
          <w:lang w:val="en-GB"/>
        </w:rPr>
        <w:t>operating within the territory of a Party, or those producers whose collective production of the like or directly competitive product</w:t>
      </w:r>
      <w:r w:rsidRPr="00AD4632">
        <w:rPr>
          <w:rFonts w:cs="Times New Roman"/>
          <w:color w:val="FF0000"/>
          <w:lang w:val="en-GB" w:bidi="en-US"/>
        </w:rPr>
        <w:t xml:space="preserve"> </w:t>
      </w:r>
      <w:r w:rsidRPr="00AD4632">
        <w:rPr>
          <w:rFonts w:cs="Times New Roman"/>
          <w:lang w:val="en-GB"/>
        </w:rPr>
        <w:t>constitutes a major proportion of the total domestic production of that product;</w:t>
      </w:r>
    </w:p>
    <w:p w14:paraId="171C4DEE" w14:textId="77777777" w:rsidR="00AD4632" w:rsidRPr="00AD4632" w:rsidRDefault="00AD4632" w:rsidP="00AD4632">
      <w:pPr>
        <w:pStyle w:val="GvdeMetni"/>
        <w:ind w:left="720"/>
        <w:jc w:val="both"/>
        <w:rPr>
          <w:rFonts w:cs="Times New Roman"/>
          <w:b/>
          <w:lang w:val="en-GB"/>
        </w:rPr>
      </w:pPr>
      <w:r w:rsidRPr="00AD4632">
        <w:rPr>
          <w:rFonts w:cs="Times New Roman"/>
          <w:b/>
          <w:lang w:val="en-GB"/>
        </w:rPr>
        <w:t xml:space="preserve">Provisional measure </w:t>
      </w:r>
      <w:r w:rsidRPr="00AD4632">
        <w:rPr>
          <w:rFonts w:cs="Times New Roman"/>
          <w:bCs/>
          <w:lang w:val="en-GB" w:bidi="en-US"/>
        </w:rPr>
        <w:t>means a provisional bilateral safeguard measure described in Paragraph 12;</w:t>
      </w:r>
    </w:p>
    <w:p w14:paraId="33E671D6" w14:textId="77777777" w:rsidR="00AD4632" w:rsidRPr="00AD4632" w:rsidRDefault="00AD4632" w:rsidP="00AD4632">
      <w:pPr>
        <w:pStyle w:val="GvdeMetni"/>
        <w:ind w:left="720"/>
        <w:jc w:val="both"/>
        <w:rPr>
          <w:rFonts w:cs="Times New Roman"/>
          <w:lang w:val="en-GB"/>
        </w:rPr>
      </w:pPr>
      <w:r w:rsidRPr="00AD4632">
        <w:rPr>
          <w:rFonts w:cs="Times New Roman"/>
          <w:b/>
          <w:lang w:val="en-GB"/>
        </w:rPr>
        <w:t>Serious injury</w:t>
      </w:r>
      <w:r w:rsidRPr="00AD4632">
        <w:rPr>
          <w:rFonts w:cs="Times New Roman"/>
          <w:lang w:val="en-GB"/>
        </w:rPr>
        <w:t xml:space="preserve"> means a significant overall impairment in the position of a domestic industry;</w:t>
      </w:r>
    </w:p>
    <w:p w14:paraId="2AA9F86F" w14:textId="77777777" w:rsidR="00AD4632" w:rsidRPr="00AD4632" w:rsidRDefault="00AD4632" w:rsidP="00AD4632">
      <w:pPr>
        <w:pStyle w:val="GvdeMetni"/>
        <w:ind w:left="720"/>
        <w:jc w:val="both"/>
        <w:rPr>
          <w:rFonts w:cs="Times New Roman"/>
          <w:lang w:val="en-GB"/>
        </w:rPr>
      </w:pPr>
      <w:r w:rsidRPr="00AD4632">
        <w:rPr>
          <w:rFonts w:cs="Times New Roman"/>
          <w:b/>
          <w:lang w:val="en-GB"/>
        </w:rPr>
        <w:t>Threat of serious injury</w:t>
      </w:r>
      <w:r w:rsidRPr="00AD4632">
        <w:rPr>
          <w:rFonts w:cs="Times New Roman"/>
          <w:lang w:val="en-GB"/>
        </w:rPr>
        <w:t xml:space="preserve"> means serious injury that, on the basis of facts and not merely on allegation, conjecture or remote possibility, is clearly imminent;</w:t>
      </w:r>
    </w:p>
    <w:p w14:paraId="55AC7E0F" w14:textId="77777777" w:rsidR="00AD4632" w:rsidRPr="00AD4632" w:rsidRDefault="00AD4632" w:rsidP="00AD4632">
      <w:pPr>
        <w:pStyle w:val="GvdeMetni"/>
        <w:ind w:left="720"/>
        <w:jc w:val="both"/>
        <w:rPr>
          <w:rFonts w:cs="Times New Roman"/>
          <w:lang w:val="en-GB"/>
        </w:rPr>
      </w:pPr>
      <w:r w:rsidRPr="00AD4632">
        <w:rPr>
          <w:rFonts w:cs="Times New Roman"/>
          <w:b/>
          <w:lang w:val="en-GB"/>
        </w:rPr>
        <w:t>Transition period</w:t>
      </w:r>
      <w:r w:rsidRPr="00AD4632">
        <w:rPr>
          <w:rFonts w:cs="Times New Roman"/>
          <w:lang w:val="en-GB"/>
        </w:rPr>
        <w:t xml:space="preserve">, in relation to a particular product, means the period from the entry into force of this Agreement until two years after the date on which the elimination or reduction of the customs duties on that product is completed in accordance with the </w:t>
      </w:r>
      <w:r w:rsidRPr="00AD4632">
        <w:rPr>
          <w:rFonts w:cs="Times New Roman"/>
          <w:lang w:val="en-GB"/>
        </w:rPr>
        <w:lastRenderedPageBreak/>
        <w:t>Party’s schedule of tariff commitments in Annex 2-1A and 2-1B, which shall not exceed 7 years starting from the date of entry into force of the Agreement in any circumstances;</w:t>
      </w:r>
    </w:p>
    <w:p w14:paraId="556CE714" w14:textId="77777777" w:rsidR="00AD4632" w:rsidRPr="00AD4632" w:rsidRDefault="00AD4632" w:rsidP="00AD4632">
      <w:pPr>
        <w:pStyle w:val="GvdeMetni"/>
        <w:ind w:left="720"/>
        <w:jc w:val="both"/>
        <w:rPr>
          <w:rFonts w:cs="Times New Roman"/>
          <w:lang w:val="en-GB"/>
        </w:rPr>
      </w:pPr>
      <w:r w:rsidRPr="00AD4632">
        <w:rPr>
          <w:rFonts w:cs="Times New Roman"/>
          <w:b/>
          <w:lang w:val="en-GB"/>
        </w:rPr>
        <w:t>Transitional safeguard measure</w:t>
      </w:r>
      <w:r w:rsidRPr="00AD4632">
        <w:rPr>
          <w:rFonts w:cs="Times New Roman"/>
          <w:lang w:val="en-GB"/>
        </w:rPr>
        <w:t xml:space="preserve"> means a </w:t>
      </w:r>
      <w:r w:rsidRPr="00AD4632">
        <w:rPr>
          <w:rFonts w:cs="Times New Roman"/>
          <w:lang w:val="en-GB" w:bidi="en-US"/>
        </w:rPr>
        <w:t>transitional bilateral safeguard</w:t>
      </w:r>
      <w:r w:rsidRPr="00AD4632">
        <w:rPr>
          <w:rFonts w:cs="Times New Roman"/>
          <w:lang w:val="en-GB"/>
        </w:rPr>
        <w:t xml:space="preserve"> measure described in Paragraph 2.</w:t>
      </w:r>
    </w:p>
    <w:p w14:paraId="4DE9DE1B"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If, as a result of the reduction or elimination of a customs duty under this Agreement, an originating  product of a Party is being imported into the territory of the other Party in such increased quantities, in absolute terms or relative to domestic production, and under such conditions as to cause serious injury, or threat thereof, to a domestic industry producing a like or directly competitive  product, the other Party may, to the extent necessary to prevent or remedy serious injury apply a transitional safeguard measure consisting of:</w:t>
      </w:r>
    </w:p>
    <w:p w14:paraId="1FFA849B"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p>
    <w:p w14:paraId="68BDFD22" w14:textId="77777777" w:rsidR="00AD4632" w:rsidRPr="00AD4632" w:rsidRDefault="00AD4632" w:rsidP="00AD4632">
      <w:pPr>
        <w:pStyle w:val="AralkYok"/>
        <w:numPr>
          <w:ilvl w:val="1"/>
          <w:numId w:val="17"/>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the suspension of the further reduction of any rate of customs duty on the product provided for under this Agreement;</w:t>
      </w:r>
    </w:p>
    <w:p w14:paraId="5BA4DE7C" w14:textId="77777777" w:rsidR="00AD4632" w:rsidRPr="00AD4632" w:rsidRDefault="00AD4632" w:rsidP="00AD4632">
      <w:pPr>
        <w:pStyle w:val="AralkYok"/>
        <w:ind w:left="1440"/>
        <w:jc w:val="both"/>
        <w:rPr>
          <w:rFonts w:ascii="Times New Roman" w:hAnsi="Times New Roman" w:cs="Times New Roman"/>
          <w:sz w:val="24"/>
          <w:szCs w:val="24"/>
          <w:lang w:eastAsia="en-GB"/>
        </w:rPr>
      </w:pPr>
    </w:p>
    <w:p w14:paraId="5EF832C8" w14:textId="77777777" w:rsidR="00AD4632" w:rsidRPr="00AD4632" w:rsidRDefault="00AD4632" w:rsidP="00AD4632">
      <w:pPr>
        <w:pStyle w:val="AralkYok"/>
        <w:numPr>
          <w:ilvl w:val="1"/>
          <w:numId w:val="17"/>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an increase of the rate of customs duty on the product to a level not to exceed the lesser of:</w:t>
      </w:r>
    </w:p>
    <w:p w14:paraId="72C10688" w14:textId="77777777" w:rsidR="00AD4632" w:rsidRPr="00AD4632" w:rsidRDefault="00AD4632" w:rsidP="00AD4632">
      <w:pPr>
        <w:pStyle w:val="GvdeMetni"/>
        <w:ind w:left="2160"/>
        <w:jc w:val="both"/>
        <w:rPr>
          <w:rFonts w:cs="Times New Roman"/>
          <w:lang w:val="en-GB"/>
        </w:rPr>
      </w:pPr>
    </w:p>
    <w:p w14:paraId="7224947A" w14:textId="77777777" w:rsidR="00AD4632" w:rsidRPr="00AD4632" w:rsidRDefault="00AD4632" w:rsidP="00AD4632">
      <w:pPr>
        <w:pStyle w:val="GvdeMetni"/>
        <w:numPr>
          <w:ilvl w:val="2"/>
          <w:numId w:val="17"/>
        </w:numPr>
        <w:jc w:val="both"/>
        <w:rPr>
          <w:rFonts w:cs="Times New Roman"/>
          <w:lang w:val="en-GB"/>
        </w:rPr>
      </w:pPr>
      <w:r w:rsidRPr="00AD4632">
        <w:rPr>
          <w:rFonts w:cs="Times New Roman"/>
          <w:lang w:val="en-GB"/>
        </w:rPr>
        <w:t>the most-</w:t>
      </w:r>
      <w:proofErr w:type="spellStart"/>
      <w:r w:rsidRPr="00AD4632">
        <w:rPr>
          <w:rFonts w:cs="Times New Roman"/>
          <w:lang w:val="en-GB"/>
        </w:rPr>
        <w:t>favored</w:t>
      </w:r>
      <w:proofErr w:type="spellEnd"/>
      <w:r w:rsidRPr="00AD4632">
        <w:rPr>
          <w:rFonts w:cs="Times New Roman"/>
          <w:lang w:val="en-GB"/>
        </w:rPr>
        <w:t xml:space="preserve">-nation (MFN) applied rate of customs duty on the </w:t>
      </w:r>
      <w:r w:rsidRPr="00AD4632">
        <w:rPr>
          <w:rFonts w:cs="Times New Roman"/>
          <w:lang w:val="en-GB" w:bidi="en-US"/>
        </w:rPr>
        <w:t>product</w:t>
      </w:r>
      <w:r w:rsidRPr="00AD4632">
        <w:rPr>
          <w:rFonts w:cs="Times New Roman"/>
          <w:lang w:val="en-GB"/>
        </w:rPr>
        <w:t xml:space="preserve"> in effect at the date on which the</w:t>
      </w:r>
      <w:r w:rsidRPr="00AD4632">
        <w:rPr>
          <w:rFonts w:eastAsiaTheme="minorHAnsi" w:cs="Times New Roman"/>
          <w:bCs/>
          <w:lang w:val="en-GB" w:bidi="en-US"/>
        </w:rPr>
        <w:t xml:space="preserve"> </w:t>
      </w:r>
      <w:r w:rsidRPr="00AD4632">
        <w:rPr>
          <w:rFonts w:cs="Times New Roman"/>
          <w:bCs/>
          <w:lang w:val="en-GB" w:bidi="en-US"/>
        </w:rPr>
        <w:t>transitional safeguard measure</w:t>
      </w:r>
      <w:r w:rsidRPr="00AD4632">
        <w:rPr>
          <w:rFonts w:cs="Times New Roman"/>
          <w:lang w:val="en-GB"/>
        </w:rPr>
        <w:t xml:space="preserve"> is taken; or</w:t>
      </w:r>
    </w:p>
    <w:p w14:paraId="0060FCF1" w14:textId="77777777" w:rsidR="00AD4632" w:rsidRPr="00AD4632" w:rsidRDefault="00AD4632" w:rsidP="00AD4632">
      <w:pPr>
        <w:pStyle w:val="GvdeMetni"/>
        <w:numPr>
          <w:ilvl w:val="2"/>
          <w:numId w:val="17"/>
        </w:numPr>
        <w:jc w:val="both"/>
        <w:rPr>
          <w:rFonts w:cs="Times New Roman"/>
          <w:lang w:val="en-GB"/>
        </w:rPr>
      </w:pPr>
      <w:r w:rsidRPr="00AD4632">
        <w:rPr>
          <w:rFonts w:cs="Times New Roman"/>
          <w:lang w:val="en-GB"/>
        </w:rPr>
        <w:t xml:space="preserve">the MFN applied rate of customs duty on the </w:t>
      </w:r>
      <w:r w:rsidRPr="00AD4632">
        <w:rPr>
          <w:rFonts w:cs="Times New Roman"/>
          <w:lang w:val="en-GB" w:bidi="en-US"/>
        </w:rPr>
        <w:t>product</w:t>
      </w:r>
      <w:r w:rsidRPr="00AD4632">
        <w:rPr>
          <w:rFonts w:cs="Times New Roman"/>
          <w:lang w:val="en-GB"/>
        </w:rPr>
        <w:t xml:space="preserve"> in effect on the day immediately preceding the date this Agreement enters into force.</w:t>
      </w:r>
    </w:p>
    <w:p w14:paraId="23D45D54"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A Party shall notify the other Party in writing:</w:t>
      </w:r>
    </w:p>
    <w:p w14:paraId="250D26B3"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p>
    <w:p w14:paraId="04927853" w14:textId="77777777" w:rsidR="00AD4632" w:rsidRPr="00AD4632" w:rsidRDefault="00AD4632" w:rsidP="00AD4632">
      <w:pPr>
        <w:pStyle w:val="AralkYok"/>
        <w:numPr>
          <w:ilvl w:val="1"/>
          <w:numId w:val="20"/>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immediately on initiation of an investigation described in Paragraph 5;</w:t>
      </w:r>
    </w:p>
    <w:p w14:paraId="021EACB9" w14:textId="77777777" w:rsidR="00AD4632" w:rsidRPr="00AD4632" w:rsidRDefault="00AD4632" w:rsidP="00AD4632">
      <w:pPr>
        <w:pStyle w:val="AralkYok"/>
        <w:ind w:left="1440"/>
        <w:jc w:val="both"/>
        <w:rPr>
          <w:rFonts w:ascii="Times New Roman" w:hAnsi="Times New Roman" w:cs="Times New Roman"/>
          <w:sz w:val="24"/>
          <w:szCs w:val="24"/>
          <w:lang w:eastAsia="en-GB"/>
        </w:rPr>
      </w:pPr>
    </w:p>
    <w:p w14:paraId="6DD4DAE5" w14:textId="77777777" w:rsidR="00AD4632" w:rsidRPr="00AD4632" w:rsidRDefault="00AD4632" w:rsidP="00AD4632">
      <w:pPr>
        <w:pStyle w:val="AralkYok"/>
        <w:numPr>
          <w:ilvl w:val="1"/>
          <w:numId w:val="20"/>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immediately upon making a finding of serious injury or threat thereof caused by increased imports of an originating product of the other Party as a result of the reduction or elimination of a customs duty on the product pursuant to this Agreement;</w:t>
      </w:r>
    </w:p>
    <w:p w14:paraId="19DE6B0C" w14:textId="77777777" w:rsidR="00AD4632" w:rsidRPr="00AD4632" w:rsidRDefault="00AD4632" w:rsidP="00AD4632">
      <w:pPr>
        <w:pStyle w:val="AralkYok"/>
        <w:jc w:val="both"/>
        <w:rPr>
          <w:rFonts w:ascii="Times New Roman" w:hAnsi="Times New Roman" w:cs="Times New Roman"/>
          <w:sz w:val="24"/>
          <w:szCs w:val="24"/>
          <w:lang w:eastAsia="en-GB"/>
        </w:rPr>
      </w:pPr>
    </w:p>
    <w:p w14:paraId="04BD6C7A" w14:textId="77777777" w:rsidR="00AD4632" w:rsidRPr="00AD4632" w:rsidRDefault="00AD4632" w:rsidP="00AD4632">
      <w:pPr>
        <w:pStyle w:val="AralkYok"/>
        <w:numPr>
          <w:ilvl w:val="1"/>
          <w:numId w:val="20"/>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before applying provisional measures pursuant to Paragraph 12, and</w:t>
      </w:r>
    </w:p>
    <w:p w14:paraId="71F731E0" w14:textId="77777777" w:rsidR="00AD4632" w:rsidRPr="00AD4632" w:rsidRDefault="00AD4632" w:rsidP="00AD4632">
      <w:pPr>
        <w:pStyle w:val="AralkYok"/>
        <w:ind w:left="1440"/>
        <w:jc w:val="both"/>
        <w:rPr>
          <w:rFonts w:ascii="Times New Roman" w:hAnsi="Times New Roman" w:cs="Times New Roman"/>
          <w:sz w:val="24"/>
          <w:szCs w:val="24"/>
          <w:lang w:eastAsia="en-GB"/>
        </w:rPr>
      </w:pPr>
    </w:p>
    <w:p w14:paraId="33414900" w14:textId="77777777" w:rsidR="00AD4632" w:rsidRPr="00AD4632" w:rsidRDefault="00AD4632" w:rsidP="00AD4632">
      <w:pPr>
        <w:pStyle w:val="AralkYok"/>
        <w:numPr>
          <w:ilvl w:val="1"/>
          <w:numId w:val="20"/>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no less than 20 days in advance of applying a definitive transitional safeguard measure or extending a transitional safeguard measure.</w:t>
      </w:r>
    </w:p>
    <w:p w14:paraId="6A9A4AC2" w14:textId="77777777" w:rsidR="00AD4632" w:rsidRPr="00AD4632" w:rsidRDefault="00AD4632" w:rsidP="00AD4632">
      <w:pPr>
        <w:pStyle w:val="AralkYok"/>
        <w:jc w:val="both"/>
        <w:rPr>
          <w:rFonts w:ascii="Times New Roman" w:hAnsi="Times New Roman" w:cs="Times New Roman"/>
          <w:sz w:val="24"/>
          <w:szCs w:val="24"/>
          <w:lang w:eastAsia="en-GB"/>
        </w:rPr>
      </w:pPr>
    </w:p>
    <w:p w14:paraId="3C32D270"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A Party shall consult with the other Party as far in advance of applying a transitional safeguard measure as practicable, with a view to reviewing the non-confidential version of the information arising from the investigation and exchanging views on the measure.</w:t>
      </w:r>
    </w:p>
    <w:p w14:paraId="04BFE3FD"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p>
    <w:p w14:paraId="4282C656" w14:textId="16302EF0"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 xml:space="preserve">A Party shall apply a transitional safeguard measure only following an investigation by the Party’s competent authorities in accordance with Articles 3 and 4.2(c) of the Safeguards Agreement, and to this end, Articles 3 and 4.2(c) of the Safeguards Agreement are incorporated into and made a part of this Agreement, </w:t>
      </w:r>
      <w:r w:rsidRPr="00AD4632">
        <w:rPr>
          <w:rFonts w:ascii="Times New Roman" w:eastAsia="Times New Roman" w:hAnsi="Times New Roman" w:cs="Times New Roman"/>
          <w:i/>
          <w:lang w:val="en-GB"/>
        </w:rPr>
        <w:t>mutatis mutandis</w:t>
      </w:r>
      <w:r w:rsidRPr="00AD4632">
        <w:rPr>
          <w:rFonts w:ascii="Times New Roman" w:eastAsia="Times New Roman" w:hAnsi="Times New Roman" w:cs="Times New Roman"/>
          <w:lang w:val="en-GB"/>
        </w:rPr>
        <w:t>.</w:t>
      </w:r>
    </w:p>
    <w:p w14:paraId="2DFF9B1F"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lastRenderedPageBreak/>
        <w:t xml:space="preserve">In the investigation described in Paragraph 5, the Party shall comply with the requirements of Article 4.2 (a) and (b) of the Safeguards Agreement, and to this end, Article 4.2 (a) and (b) of the Safeguards Agreement is incorporated into and made a part of this Agreement, </w:t>
      </w:r>
      <w:r w:rsidRPr="00AD4632">
        <w:rPr>
          <w:rFonts w:ascii="Times New Roman" w:eastAsia="Times New Roman" w:hAnsi="Times New Roman" w:cs="Times New Roman"/>
          <w:i/>
          <w:lang w:val="en-GB"/>
        </w:rPr>
        <w:t>mutatis mutandis</w:t>
      </w:r>
      <w:r w:rsidRPr="00AD4632">
        <w:rPr>
          <w:rFonts w:ascii="Times New Roman" w:eastAsia="Times New Roman" w:hAnsi="Times New Roman" w:cs="Times New Roman"/>
          <w:lang w:val="en-GB"/>
        </w:rPr>
        <w:t>.</w:t>
      </w:r>
    </w:p>
    <w:p w14:paraId="41EED1D9"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p>
    <w:p w14:paraId="01F546A8"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Each Party shall ensure that its competent authorities complete any such investigation within one year of its date of initiation.</w:t>
      </w:r>
    </w:p>
    <w:p w14:paraId="39A43FD2"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p>
    <w:p w14:paraId="6D313C3F"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Neither Party may apply a transitional safeguard measure:</w:t>
      </w:r>
    </w:p>
    <w:p w14:paraId="14E12F61" w14:textId="77777777" w:rsidR="00AD4632" w:rsidRPr="00AD4632" w:rsidRDefault="00AD4632" w:rsidP="00AD4632">
      <w:pPr>
        <w:spacing w:after="0"/>
        <w:jc w:val="both"/>
        <w:rPr>
          <w:rFonts w:ascii="Times New Roman" w:eastAsia="Times New Roman" w:hAnsi="Times New Roman" w:cs="Times New Roman"/>
          <w:lang w:val="en-GB"/>
        </w:rPr>
      </w:pPr>
    </w:p>
    <w:p w14:paraId="1DE364B2" w14:textId="77777777" w:rsidR="00AD4632" w:rsidRPr="00AD4632" w:rsidRDefault="00AD4632" w:rsidP="00AD4632">
      <w:pPr>
        <w:pStyle w:val="AralkYok"/>
        <w:numPr>
          <w:ilvl w:val="1"/>
          <w:numId w:val="21"/>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except to the extent, and for such time, as may be necessary to prevent or remedy serious injury and to facilitate adjustment;</w:t>
      </w:r>
    </w:p>
    <w:p w14:paraId="379ACCF1" w14:textId="77777777" w:rsidR="00AD4632" w:rsidRPr="00AD4632" w:rsidRDefault="00AD4632" w:rsidP="00AD4632">
      <w:pPr>
        <w:pStyle w:val="AralkYok"/>
        <w:ind w:left="1440"/>
        <w:jc w:val="both"/>
        <w:rPr>
          <w:rFonts w:ascii="Times New Roman" w:hAnsi="Times New Roman" w:cs="Times New Roman"/>
          <w:sz w:val="24"/>
          <w:szCs w:val="24"/>
          <w:lang w:eastAsia="en-GB"/>
        </w:rPr>
      </w:pPr>
    </w:p>
    <w:p w14:paraId="48B50FF1" w14:textId="77777777" w:rsidR="00AD4632" w:rsidRPr="00AD4632" w:rsidRDefault="00AD4632" w:rsidP="00AD4632">
      <w:pPr>
        <w:pStyle w:val="AralkYok"/>
        <w:numPr>
          <w:ilvl w:val="1"/>
          <w:numId w:val="21"/>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for a period exceeding two years, except that the period may be extended by up to one year if the competent authorities of the importing Party determine, in conformity with the procedures specified in this Article, that the measure continues to be necessary to prevent or remedy serious injury and to facilitate adjustment and that there is evidence that the industry is adjusting, provided that the total period of application of a transitional safeguard measure, including the period of initial application and any extension thereof, shall not exceed three years; or</w:t>
      </w:r>
    </w:p>
    <w:p w14:paraId="65317AF2" w14:textId="77777777" w:rsidR="00AD4632" w:rsidRPr="00AD4632" w:rsidRDefault="00AD4632" w:rsidP="00AD4632">
      <w:pPr>
        <w:pStyle w:val="AralkYok"/>
        <w:jc w:val="both"/>
        <w:rPr>
          <w:rFonts w:ascii="Times New Roman" w:hAnsi="Times New Roman" w:cs="Times New Roman"/>
          <w:sz w:val="24"/>
          <w:szCs w:val="24"/>
          <w:lang w:eastAsia="en-GB"/>
        </w:rPr>
      </w:pPr>
    </w:p>
    <w:p w14:paraId="3646936B" w14:textId="77777777" w:rsidR="00AD4632" w:rsidRPr="00AD4632" w:rsidRDefault="00AD4632" w:rsidP="00AD4632">
      <w:pPr>
        <w:pStyle w:val="AralkYok"/>
        <w:numPr>
          <w:ilvl w:val="1"/>
          <w:numId w:val="21"/>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beyond the expiration of the transition period, except with the consent of the other Party.</w:t>
      </w:r>
    </w:p>
    <w:p w14:paraId="4C92533A" w14:textId="77777777" w:rsidR="00AD4632" w:rsidRPr="00AD4632" w:rsidRDefault="00AD4632" w:rsidP="00AD4632">
      <w:pPr>
        <w:pStyle w:val="AralkYok"/>
        <w:jc w:val="both"/>
        <w:rPr>
          <w:rFonts w:ascii="Times New Roman" w:hAnsi="Times New Roman" w:cs="Times New Roman"/>
          <w:sz w:val="24"/>
          <w:szCs w:val="24"/>
          <w:lang w:eastAsia="en-GB"/>
        </w:rPr>
      </w:pPr>
    </w:p>
    <w:p w14:paraId="248FAC5E"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 xml:space="preserve">No transitional safeguard measure shall be applied again to the import of a product which has been previously subject to such measure for a period of time equal to the period during which the previous measure was applied. </w:t>
      </w:r>
    </w:p>
    <w:p w14:paraId="36D452E3" w14:textId="77777777" w:rsidR="00AD4632" w:rsidRPr="00AD4632" w:rsidRDefault="00AD4632" w:rsidP="00AD4632">
      <w:pPr>
        <w:pStyle w:val="ListeParagraf"/>
        <w:spacing w:after="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 xml:space="preserve"> </w:t>
      </w:r>
    </w:p>
    <w:p w14:paraId="0A7CA5E9"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Where the expected duration of the transitional safeguard measure is over one year, the importing Party shall progressively liberalize it at regular intervals.</w:t>
      </w:r>
    </w:p>
    <w:p w14:paraId="6AF58E25" w14:textId="77777777" w:rsidR="00AD4632" w:rsidRPr="00AD4632" w:rsidRDefault="00AD4632" w:rsidP="00AD4632">
      <w:pPr>
        <w:pStyle w:val="ListeParagraf"/>
        <w:rPr>
          <w:rFonts w:ascii="Times New Roman" w:eastAsia="Times New Roman" w:hAnsi="Times New Roman" w:cs="Times New Roman"/>
          <w:lang w:val="en-GB"/>
        </w:rPr>
      </w:pPr>
    </w:p>
    <w:p w14:paraId="695B0B9D"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 xml:space="preserve">When a Party </w:t>
      </w:r>
      <w:r w:rsidRPr="00AD4632">
        <w:rPr>
          <w:rFonts w:ascii="Times New Roman" w:hAnsi="Times New Roman" w:cs="Times New Roman"/>
          <w:lang w:val="en-GB"/>
        </w:rPr>
        <w:t xml:space="preserve">terminates a transitional safeguard measure, the rate of customs duty shall be the rate that, according to the Party’s Schedule to Annex 2-1A and 2-1B (Schedule of Tariff Commitments), </w:t>
      </w:r>
      <w:r w:rsidRPr="00AD4632">
        <w:rPr>
          <w:rFonts w:ascii="Times New Roman" w:eastAsia="Times New Roman" w:hAnsi="Times New Roman" w:cs="Times New Roman"/>
          <w:lang w:val="en-GB"/>
        </w:rPr>
        <w:t>would have been in effect but for the measure.</w:t>
      </w:r>
    </w:p>
    <w:p w14:paraId="64D96EB5"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04790C72"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eastAsia="Times New Roman" w:hAnsi="Times New Roman" w:cs="Times New Roman"/>
          <w:lang w:val="en-GB"/>
        </w:rPr>
      </w:pPr>
      <w:r w:rsidRPr="00AD4632">
        <w:rPr>
          <w:rFonts w:ascii="Times New Roman" w:eastAsia="Times New Roman" w:hAnsi="Times New Roman" w:cs="Times New Roman"/>
          <w:lang w:val="en-GB"/>
        </w:rPr>
        <w:t>In critical circumstances where delay would cause damage that would be difficult to repair, a Party may</w:t>
      </w:r>
      <w:r w:rsidRPr="00AD4632">
        <w:rPr>
          <w:rFonts w:ascii="Times New Roman" w:hAnsi="Times New Roman" w:cs="Times New Roman"/>
          <w:lang w:val="en-GB"/>
        </w:rPr>
        <w:t xml:space="preserve"> apply a transitional safeguard measure on a provisional basis pursuant to a preliminary determination by its competent authorities that there is clear evidence that imports of an originating product from the other Party have increased as the result of the reduction or elimination of a customs duty under this Agreement, and </w:t>
      </w:r>
      <w:r w:rsidRPr="00AD4632">
        <w:rPr>
          <w:rFonts w:ascii="Times New Roman" w:eastAsia="Times New Roman" w:hAnsi="Times New Roman" w:cs="Times New Roman"/>
          <w:lang w:val="en-GB"/>
        </w:rPr>
        <w:t xml:space="preserve">such imports have caused serious injury, or threat thereof, to the domestic industry. </w:t>
      </w:r>
    </w:p>
    <w:p w14:paraId="32DF1A1A"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33F92320"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eastAsia="Times New Roman" w:hAnsi="Times New Roman" w:cs="Times New Roman"/>
          <w:lang w:val="en-GB"/>
        </w:rPr>
        <w:t>Before</w:t>
      </w:r>
      <w:r w:rsidRPr="00AD4632">
        <w:rPr>
          <w:rFonts w:ascii="Times New Roman" w:hAnsi="Times New Roman" w:cs="Times New Roman"/>
          <w:lang w:val="en-GB"/>
        </w:rPr>
        <w:t xml:space="preserve"> applying a safeguard measure on a provisional basis, the applying Party shall notify the other Party. A Party may not apply a provisional measure until at least 45 days after the date its competent authorities initiate an investigation.</w:t>
      </w:r>
    </w:p>
    <w:p w14:paraId="77C547A2"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6659F6DA"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hAnsi="Times New Roman" w:cs="Times New Roman"/>
          <w:lang w:val="en-GB"/>
        </w:rPr>
        <w:t xml:space="preserve">The duration of any provisional measure shall not exceed 200 days, during which time the Party shall comply with the requirements of Paragraphs 5 and 6. </w:t>
      </w:r>
    </w:p>
    <w:p w14:paraId="246003B4"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127AE98F"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hAnsi="Times New Roman" w:cs="Times New Roman"/>
          <w:lang w:val="en-GB"/>
        </w:rPr>
        <w:lastRenderedPageBreak/>
        <w:t>The Party shall promptly refund any tariff increases if the investigation described in Paragraph 5 does not result in a finding that the requirements of Paragraph 2 are met. The duration of any provisional measure shall be counted as part of the period described in Paragraph 8(b).</w:t>
      </w:r>
    </w:p>
    <w:p w14:paraId="105ECC46"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1FCF4B2F"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hAnsi="Times New Roman" w:cs="Times New Roman"/>
          <w:lang w:val="en-GB"/>
        </w:rPr>
        <w:t>No later than 30 days after it applies a transitional safeguard measure, a Party shall afford an opportunity for the other Party to consult with it regarding appropriate trade liberalizing compensation in the form of concessions having substantially equivalent trade effects or equivalent to the value of the additional duties expected to result from the transitional safeguard measure. The applying Party shall provide such compensation as the Parties mutually agree.</w:t>
      </w:r>
    </w:p>
    <w:p w14:paraId="6E8414ED"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5C23B38B"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hAnsi="Times New Roman" w:cs="Times New Roman"/>
          <w:lang w:val="en-GB"/>
        </w:rPr>
        <w:t>If the Parties are unable to agree on compensation within 30 days after consultations begin, the Party against whose originating product the measure is applied may suspend the application of concessions with respect to originating product of the applying Party that have trade effects substantially equivalent to the transitional safeguard measure. The Party exercising the right of suspension may suspend the application of concessions only for the minimum period necessary to achieve the substantially equivalent effects.</w:t>
      </w:r>
    </w:p>
    <w:p w14:paraId="60ABC79E"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3915D65C"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hAnsi="Times New Roman" w:cs="Times New Roman"/>
          <w:lang w:val="en-GB"/>
        </w:rPr>
        <w:t>A Party against whose product the transitional safeguard measure is applied shall notify the Party applying the transitional safeguard measure in writing at least 30 days before it suspends concessions in accordance with Paragraph 17.</w:t>
      </w:r>
    </w:p>
    <w:p w14:paraId="15CD58B9"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01D167C2"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hAnsi="Times New Roman" w:cs="Times New Roman"/>
          <w:lang w:val="en-GB"/>
        </w:rPr>
        <w:t xml:space="preserve">The right of suspension referred in Paragraph 17 shall not be exercised for the first 24 months during which a transitional safeguard measure is in effect, provided that the transitional safeguard measure has been applied as a result of an absolute increase in imports and conforms to the provisions of this Agreement. </w:t>
      </w:r>
    </w:p>
    <w:p w14:paraId="598639F1" w14:textId="77777777" w:rsidR="00AD4632" w:rsidRPr="00AD4632" w:rsidRDefault="00AD4632" w:rsidP="00AD4632">
      <w:pPr>
        <w:pStyle w:val="ListeParagraf"/>
        <w:spacing w:after="0"/>
        <w:contextualSpacing w:val="0"/>
        <w:jc w:val="both"/>
        <w:rPr>
          <w:rFonts w:ascii="Times New Roman" w:hAnsi="Times New Roman" w:cs="Times New Roman"/>
          <w:lang w:val="en-GB"/>
        </w:rPr>
      </w:pPr>
    </w:p>
    <w:p w14:paraId="0D69C2CD" w14:textId="77777777" w:rsidR="00AD4632" w:rsidRPr="00AD4632" w:rsidRDefault="00AD4632" w:rsidP="00AD4632">
      <w:pPr>
        <w:pStyle w:val="ListeParagraf"/>
        <w:numPr>
          <w:ilvl w:val="0"/>
          <w:numId w:val="19"/>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hAnsi="Times New Roman" w:cs="Times New Roman"/>
          <w:lang w:val="en-GB"/>
        </w:rPr>
        <w:t>The applying Party’s obligation to provide compensation under Paragraph 16 and the other Party’s right to suspend concessions under Paragraph 17 shall terminate on the date the transitional safeguard measure terminates.</w:t>
      </w:r>
    </w:p>
    <w:p w14:paraId="2D62DA56" w14:textId="77777777" w:rsidR="00AD4632" w:rsidRPr="00AD4632" w:rsidRDefault="00AD4632" w:rsidP="00AD4632">
      <w:pPr>
        <w:spacing w:after="0"/>
        <w:jc w:val="center"/>
        <w:rPr>
          <w:rFonts w:ascii="Times New Roman" w:eastAsia="Times New Roman" w:hAnsi="Times New Roman" w:cs="Times New Roman"/>
          <w:b/>
          <w:lang w:val="en-GB"/>
        </w:rPr>
      </w:pPr>
    </w:p>
    <w:p w14:paraId="445EE0FF"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ARTICLE 3.4</w:t>
      </w:r>
    </w:p>
    <w:p w14:paraId="06EA629E"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Global Safeguard Measures</w:t>
      </w:r>
    </w:p>
    <w:p w14:paraId="68D601EA" w14:textId="77777777" w:rsidR="00AD4632" w:rsidRPr="00AD4632" w:rsidRDefault="00AD4632" w:rsidP="00AD4632">
      <w:pPr>
        <w:pStyle w:val="AGNormal"/>
        <w:rPr>
          <w:lang w:val="en-GB"/>
        </w:rPr>
      </w:pPr>
    </w:p>
    <w:p w14:paraId="751468E3" w14:textId="77777777" w:rsidR="00AD4632" w:rsidRPr="00AD4632" w:rsidRDefault="00AD4632" w:rsidP="00AD4632">
      <w:pPr>
        <w:pStyle w:val="ListeParagraf"/>
        <w:numPr>
          <w:ilvl w:val="0"/>
          <w:numId w:val="22"/>
        </w:numPr>
        <w:tabs>
          <w:tab w:val="clear" w:pos="720"/>
        </w:tabs>
        <w:spacing w:after="0" w:line="240" w:lineRule="auto"/>
        <w:ind w:left="709" w:hanging="709"/>
        <w:contextualSpacing w:val="0"/>
        <w:jc w:val="both"/>
        <w:rPr>
          <w:rFonts w:ascii="Times New Roman" w:hAnsi="Times New Roman" w:cs="Times New Roman"/>
          <w:lang w:val="en-GB"/>
        </w:rPr>
      </w:pPr>
      <w:r w:rsidRPr="00AD4632">
        <w:rPr>
          <w:rFonts w:ascii="Times New Roman" w:hAnsi="Times New Roman" w:cs="Times New Roman"/>
          <w:lang w:val="en-GB"/>
        </w:rPr>
        <w:t>Each Party retains its rights and obligations under Article XIX of GATT 1994 and the Safeguards Agreement. This Agreement does not confer any additional rights or obligations on the Parties with regard to actions taken under Article XIX of GATT 1994 and the Safeguards Agreement.</w:t>
      </w:r>
    </w:p>
    <w:p w14:paraId="2B08C879" w14:textId="77777777" w:rsidR="00AD4632" w:rsidRPr="00AD4632" w:rsidRDefault="00AD4632" w:rsidP="00AD4632">
      <w:pPr>
        <w:pStyle w:val="ListeParagraf"/>
        <w:spacing w:after="0"/>
        <w:ind w:left="0"/>
        <w:contextualSpacing w:val="0"/>
        <w:jc w:val="both"/>
        <w:rPr>
          <w:rFonts w:ascii="Times New Roman" w:hAnsi="Times New Roman" w:cs="Times New Roman"/>
          <w:lang w:val="en-GB"/>
        </w:rPr>
      </w:pPr>
    </w:p>
    <w:p w14:paraId="0AFF951D" w14:textId="77777777" w:rsidR="00AD4632" w:rsidRPr="00AD4632" w:rsidRDefault="00AD4632" w:rsidP="00AD4632">
      <w:pPr>
        <w:pStyle w:val="ListeParagraf"/>
        <w:numPr>
          <w:ilvl w:val="0"/>
          <w:numId w:val="22"/>
        </w:numPr>
        <w:tabs>
          <w:tab w:val="clear" w:pos="720"/>
        </w:tabs>
        <w:spacing w:after="0" w:line="240" w:lineRule="auto"/>
        <w:ind w:left="720" w:hanging="720"/>
        <w:contextualSpacing w:val="0"/>
        <w:jc w:val="both"/>
        <w:rPr>
          <w:rFonts w:ascii="Times New Roman" w:hAnsi="Times New Roman" w:cs="Times New Roman"/>
          <w:lang w:val="en-GB"/>
        </w:rPr>
      </w:pPr>
      <w:r w:rsidRPr="00AD4632">
        <w:rPr>
          <w:rFonts w:ascii="Times New Roman" w:hAnsi="Times New Roman" w:cs="Times New Roman"/>
          <w:lang w:val="en-GB"/>
        </w:rPr>
        <w:t xml:space="preserve">Neither Party may apply, with respect to the same </w:t>
      </w:r>
      <w:r w:rsidRPr="00AD4632">
        <w:rPr>
          <w:rFonts w:ascii="Times New Roman" w:hAnsi="Times New Roman" w:cs="Times New Roman"/>
        </w:rPr>
        <w:t>product</w:t>
      </w:r>
      <w:r w:rsidRPr="00AD4632">
        <w:rPr>
          <w:rFonts w:ascii="Times New Roman" w:hAnsi="Times New Roman" w:cs="Times New Roman"/>
          <w:lang w:val="en-GB"/>
        </w:rPr>
        <w:t>, at the same time:</w:t>
      </w:r>
    </w:p>
    <w:p w14:paraId="0A083422" w14:textId="77777777" w:rsidR="00AD4632" w:rsidRPr="00AD4632" w:rsidRDefault="00AD4632" w:rsidP="00AD4632">
      <w:pPr>
        <w:pStyle w:val="AralkYok"/>
        <w:ind w:left="1440"/>
        <w:jc w:val="both"/>
        <w:rPr>
          <w:rFonts w:ascii="Times New Roman" w:hAnsi="Times New Roman" w:cs="Times New Roman"/>
          <w:sz w:val="24"/>
          <w:szCs w:val="24"/>
          <w:lang w:eastAsia="en-GB"/>
        </w:rPr>
      </w:pPr>
    </w:p>
    <w:p w14:paraId="77C4B179" w14:textId="77777777" w:rsidR="00AD4632" w:rsidRPr="00AD4632" w:rsidRDefault="00AD4632" w:rsidP="00AD4632">
      <w:pPr>
        <w:pStyle w:val="AralkYok"/>
        <w:numPr>
          <w:ilvl w:val="1"/>
          <w:numId w:val="23"/>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a transitional safeguard measure as provided in Article 3.3</w:t>
      </w:r>
      <w:r w:rsidRPr="00AD4632">
        <w:rPr>
          <w:rFonts w:ascii="Times New Roman" w:hAnsi="Times New Roman" w:cs="Times New Roman"/>
        </w:rPr>
        <w:t xml:space="preserve"> (</w:t>
      </w:r>
      <w:r w:rsidRPr="00AD4632">
        <w:rPr>
          <w:rFonts w:ascii="Times New Roman" w:hAnsi="Times New Roman" w:cs="Times New Roman"/>
          <w:sz w:val="24"/>
          <w:szCs w:val="24"/>
          <w:lang w:eastAsia="en-GB"/>
        </w:rPr>
        <w:t>Transitional Safeguard Measures); and</w:t>
      </w:r>
    </w:p>
    <w:p w14:paraId="4FD966D7" w14:textId="77777777" w:rsidR="00AD4632" w:rsidRPr="00AD4632" w:rsidRDefault="00AD4632" w:rsidP="00AD4632">
      <w:pPr>
        <w:pStyle w:val="AralkYok"/>
        <w:ind w:left="1440"/>
        <w:jc w:val="both"/>
        <w:rPr>
          <w:rFonts w:ascii="Times New Roman" w:hAnsi="Times New Roman" w:cs="Times New Roman"/>
          <w:sz w:val="24"/>
          <w:szCs w:val="24"/>
          <w:lang w:eastAsia="en-GB"/>
        </w:rPr>
      </w:pPr>
    </w:p>
    <w:p w14:paraId="624B37EB" w14:textId="77777777" w:rsidR="00AD4632" w:rsidRPr="00AD4632" w:rsidRDefault="00AD4632" w:rsidP="00AD4632">
      <w:pPr>
        <w:pStyle w:val="AralkYok"/>
        <w:numPr>
          <w:ilvl w:val="1"/>
          <w:numId w:val="23"/>
        </w:numPr>
        <w:jc w:val="both"/>
        <w:rPr>
          <w:rFonts w:ascii="Times New Roman" w:hAnsi="Times New Roman" w:cs="Times New Roman"/>
          <w:sz w:val="24"/>
          <w:szCs w:val="24"/>
          <w:lang w:eastAsia="en-GB"/>
        </w:rPr>
      </w:pPr>
      <w:r w:rsidRPr="00AD4632">
        <w:rPr>
          <w:rFonts w:ascii="Times New Roman" w:hAnsi="Times New Roman" w:cs="Times New Roman"/>
          <w:sz w:val="24"/>
          <w:szCs w:val="24"/>
          <w:lang w:eastAsia="en-GB"/>
        </w:rPr>
        <w:t>a measure under Article XIX of GATT 1994 and the Safeguards Agreement.</w:t>
      </w:r>
    </w:p>
    <w:p w14:paraId="7AAD2F33" w14:textId="77777777" w:rsidR="00AD4632" w:rsidRPr="00AD4632" w:rsidRDefault="00AD4632" w:rsidP="00AD4632">
      <w:pPr>
        <w:spacing w:after="0"/>
        <w:jc w:val="center"/>
        <w:rPr>
          <w:rFonts w:ascii="Times New Roman" w:eastAsia="Times New Roman" w:hAnsi="Times New Roman" w:cs="Times New Roman"/>
          <w:b/>
          <w:lang w:val="en-GB"/>
        </w:rPr>
      </w:pPr>
    </w:p>
    <w:p w14:paraId="60F8A8E4"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ARTICLE 3.5</w:t>
      </w:r>
    </w:p>
    <w:p w14:paraId="3E742C4A" w14:textId="77777777" w:rsidR="00AD4632" w:rsidRPr="00AD4632" w:rsidRDefault="00AD4632" w:rsidP="00AD4632">
      <w:pPr>
        <w:spacing w:after="0"/>
        <w:jc w:val="center"/>
        <w:rPr>
          <w:rFonts w:ascii="Times New Roman" w:eastAsia="Times New Roman" w:hAnsi="Times New Roman" w:cs="Times New Roman"/>
          <w:b/>
          <w:lang w:val="en-GB"/>
        </w:rPr>
      </w:pPr>
      <w:r w:rsidRPr="00AD4632">
        <w:rPr>
          <w:rFonts w:ascii="Times New Roman" w:eastAsia="Times New Roman" w:hAnsi="Times New Roman" w:cs="Times New Roman"/>
          <w:b/>
          <w:lang w:val="en-GB"/>
        </w:rPr>
        <w:t>Cooperation on Trade Remedies</w:t>
      </w:r>
    </w:p>
    <w:p w14:paraId="09D3D739" w14:textId="77777777" w:rsidR="00AD4632" w:rsidRPr="00AD4632" w:rsidRDefault="00AD4632" w:rsidP="00AD4632">
      <w:pPr>
        <w:spacing w:after="0"/>
        <w:jc w:val="center"/>
        <w:rPr>
          <w:rFonts w:ascii="Times New Roman" w:eastAsiaTheme="majorEastAsia" w:hAnsi="Times New Roman" w:cs="Times New Roman"/>
          <w:b/>
          <w:bCs/>
          <w:strike/>
          <w:lang w:val="en-GB"/>
        </w:rPr>
      </w:pPr>
    </w:p>
    <w:p w14:paraId="1EF44BFF" w14:textId="77777777" w:rsidR="00AD4632" w:rsidRPr="00AD4632" w:rsidRDefault="00AD4632" w:rsidP="00AD4632">
      <w:pPr>
        <w:pStyle w:val="GvdeMetni"/>
        <w:spacing w:after="0"/>
        <w:jc w:val="both"/>
        <w:rPr>
          <w:rFonts w:cs="Times New Roman"/>
          <w:strike/>
          <w:color w:val="FF0000"/>
          <w:lang w:val="en-GB"/>
        </w:rPr>
      </w:pPr>
      <w:r w:rsidRPr="00AD4632">
        <w:rPr>
          <w:rFonts w:cs="Times New Roman"/>
          <w:lang w:val="en-GB"/>
        </w:rPr>
        <w:t>The Parties shall endeavour to encourage cooperation on trade remedies, between the relevant authorities of each Party who have responsibility for trade remedy matters.</w:t>
      </w:r>
      <w:r w:rsidRPr="00AD4632" w:rsidDel="00BC2E05">
        <w:rPr>
          <w:rFonts w:cs="Times New Roman"/>
          <w:lang w:val="en-GB"/>
        </w:rPr>
        <w:t xml:space="preserve"> </w:t>
      </w:r>
    </w:p>
    <w:p w14:paraId="35DAD502" w14:textId="77777777" w:rsidR="00AD4632" w:rsidRPr="00D978EF" w:rsidRDefault="00AD4632" w:rsidP="00AD4632">
      <w:pPr>
        <w:spacing w:after="0" w:line="240" w:lineRule="auto"/>
        <w:jc w:val="center"/>
        <w:rPr>
          <w:rFonts w:ascii="Times New Roman" w:eastAsia="Times New Roman" w:hAnsi="Times New Roman" w:cs="Times New Roman"/>
          <w:b/>
          <w:sz w:val="24"/>
          <w:szCs w:val="24"/>
          <w:lang w:eastAsia="en-GB"/>
        </w:rPr>
      </w:pPr>
      <w:r w:rsidRPr="00D978EF">
        <w:rPr>
          <w:rFonts w:ascii="Times New Roman" w:eastAsia="Times New Roman" w:hAnsi="Times New Roman" w:cs="Times New Roman"/>
          <w:b/>
          <w:sz w:val="24"/>
          <w:szCs w:val="24"/>
          <w:lang w:eastAsia="en-GB"/>
        </w:rPr>
        <w:lastRenderedPageBreak/>
        <w:t>CHAPTER 4</w:t>
      </w:r>
    </w:p>
    <w:p w14:paraId="272A7CED" w14:textId="77777777" w:rsidR="00AD4632" w:rsidRPr="00D978EF" w:rsidRDefault="00AD4632" w:rsidP="00AD4632">
      <w:pPr>
        <w:spacing w:after="0" w:line="240" w:lineRule="auto"/>
        <w:jc w:val="center"/>
        <w:rPr>
          <w:rFonts w:ascii="Times New Roman" w:eastAsia="Times New Roman" w:hAnsi="Times New Roman" w:cs="Times New Roman"/>
          <w:b/>
          <w:sz w:val="24"/>
          <w:szCs w:val="24"/>
          <w:lang w:eastAsia="en-GB"/>
        </w:rPr>
      </w:pPr>
      <w:r w:rsidRPr="00D978EF">
        <w:rPr>
          <w:rFonts w:ascii="Times New Roman" w:eastAsia="Times New Roman" w:hAnsi="Times New Roman" w:cs="Times New Roman"/>
          <w:b/>
          <w:sz w:val="24"/>
          <w:szCs w:val="24"/>
          <w:lang w:eastAsia="en-GB"/>
        </w:rPr>
        <w:t>TECHNICAL BARRIERS TO TRADE</w:t>
      </w:r>
    </w:p>
    <w:p w14:paraId="240769B7"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b/>
          <w:color w:val="000000" w:themeColor="text1"/>
          <w:sz w:val="24"/>
          <w:szCs w:val="24"/>
          <w:u w:val="single"/>
          <w:lang w:val="en-GB" w:eastAsia="ko-KR"/>
        </w:rPr>
      </w:pPr>
    </w:p>
    <w:p w14:paraId="4B6F4E3F" w14:textId="77777777" w:rsidR="00AD4632" w:rsidRPr="00D978EF" w:rsidRDefault="00AD4632" w:rsidP="00AD4632">
      <w:pPr>
        <w:tabs>
          <w:tab w:val="left" w:pos="1304"/>
        </w:tabs>
        <w:spacing w:after="0" w:line="240" w:lineRule="auto"/>
        <w:jc w:val="center"/>
        <w:rPr>
          <w:rFonts w:ascii="Times New Roman" w:eastAsia="Batang" w:hAnsi="Times New Roman" w:cs="Times New Roman"/>
          <w:b/>
          <w:smallCaps/>
          <w:color w:val="000000" w:themeColor="text1"/>
          <w:sz w:val="24"/>
          <w:szCs w:val="24"/>
          <w:lang w:val="en-GB" w:eastAsia="ko-KR"/>
        </w:rPr>
      </w:pPr>
      <w:bookmarkStart w:id="52" w:name="_Hlk101109138"/>
      <w:r w:rsidRPr="00D978EF">
        <w:rPr>
          <w:rFonts w:ascii="Times New Roman" w:eastAsia="Batang" w:hAnsi="Times New Roman" w:cs="Times New Roman"/>
          <w:b/>
          <w:caps/>
          <w:color w:val="000000" w:themeColor="text1"/>
          <w:sz w:val="24"/>
          <w:szCs w:val="24"/>
          <w:lang w:val="en-GB" w:eastAsia="ko-KR"/>
        </w:rPr>
        <w:t>Article 4.1</w:t>
      </w:r>
    </w:p>
    <w:p w14:paraId="0819ACA5" w14:textId="77777777" w:rsidR="00AD4632" w:rsidRPr="00D978EF" w:rsidRDefault="00AD4632" w:rsidP="00AD4632">
      <w:pPr>
        <w:tabs>
          <w:tab w:val="left" w:pos="1304"/>
        </w:tabs>
        <w:spacing w:after="0" w:line="240" w:lineRule="auto"/>
        <w:jc w:val="center"/>
        <w:rPr>
          <w:rFonts w:ascii="Times New Roman" w:eastAsia="Batang" w:hAnsi="Times New Roman" w:cs="Times New Roman"/>
          <w:b/>
          <w:color w:val="000000" w:themeColor="text1"/>
          <w:sz w:val="24"/>
          <w:szCs w:val="24"/>
          <w:lang w:val="en-GB" w:eastAsia="ko-KR"/>
        </w:rPr>
      </w:pPr>
      <w:r w:rsidRPr="00D978EF">
        <w:rPr>
          <w:rFonts w:ascii="Times New Roman" w:eastAsia="Batang" w:hAnsi="Times New Roman" w:cs="Times New Roman"/>
          <w:b/>
          <w:color w:val="000000" w:themeColor="text1"/>
          <w:sz w:val="24"/>
          <w:szCs w:val="24"/>
          <w:lang w:val="en-GB" w:eastAsia="ko-KR"/>
        </w:rPr>
        <w:t>Definitions</w:t>
      </w:r>
    </w:p>
    <w:bookmarkEnd w:id="52"/>
    <w:p w14:paraId="5C00DCAE" w14:textId="77777777" w:rsidR="00AD4632" w:rsidRPr="00D978EF" w:rsidRDefault="00AD4632" w:rsidP="00AD4632">
      <w:pPr>
        <w:tabs>
          <w:tab w:val="left" w:pos="1304"/>
        </w:tabs>
        <w:spacing w:after="0" w:line="240" w:lineRule="auto"/>
        <w:jc w:val="both"/>
        <w:rPr>
          <w:rFonts w:ascii="Times New Roman" w:eastAsia="Malgun Gothic" w:hAnsi="Times New Roman" w:cs="Times New Roman"/>
          <w:color w:val="000000" w:themeColor="text1"/>
          <w:sz w:val="24"/>
          <w:szCs w:val="24"/>
          <w:lang w:val="en-GB" w:eastAsia="ko-KR"/>
        </w:rPr>
      </w:pPr>
    </w:p>
    <w:p w14:paraId="281ED588" w14:textId="77777777" w:rsidR="00AD4632" w:rsidRPr="00D978EF" w:rsidRDefault="00AD4632" w:rsidP="00AD4632">
      <w:pPr>
        <w:pStyle w:val="GvdeMetni"/>
        <w:spacing w:after="0"/>
        <w:jc w:val="both"/>
        <w:rPr>
          <w:rFonts w:cs="Times New Roman"/>
          <w:color w:val="000000" w:themeColor="text1"/>
          <w:lang w:val="en-GB"/>
        </w:rPr>
      </w:pPr>
      <w:r w:rsidRPr="00D978EF">
        <w:rPr>
          <w:rFonts w:cs="Times New Roman"/>
          <w:color w:val="000000" w:themeColor="text1"/>
          <w:lang w:val="en-GB"/>
        </w:rPr>
        <w:t>For the purpose of this Chapter, the definitions shall be those contained in Annex 1 of the TBT Agreement.</w:t>
      </w:r>
    </w:p>
    <w:p w14:paraId="41F27F79" w14:textId="77777777" w:rsidR="00AD4632" w:rsidRPr="00D978EF" w:rsidRDefault="00AD4632" w:rsidP="00AD4632">
      <w:pPr>
        <w:tabs>
          <w:tab w:val="left" w:pos="567"/>
        </w:tabs>
        <w:spacing w:after="0" w:line="240" w:lineRule="auto"/>
        <w:jc w:val="both"/>
        <w:rPr>
          <w:rFonts w:ascii="Times New Roman" w:eastAsia="Batang" w:hAnsi="Times New Roman" w:cs="Times New Roman"/>
          <w:b/>
          <w:smallCaps/>
          <w:color w:val="000000" w:themeColor="text1"/>
          <w:sz w:val="24"/>
          <w:szCs w:val="24"/>
          <w:lang w:val="en-GB" w:eastAsia="ko-KR"/>
        </w:rPr>
      </w:pPr>
    </w:p>
    <w:p w14:paraId="0F112039" w14:textId="77777777" w:rsidR="00AD4632" w:rsidRPr="00D978EF" w:rsidRDefault="00AD4632" w:rsidP="00AD4632">
      <w:pPr>
        <w:tabs>
          <w:tab w:val="left" w:pos="567"/>
        </w:tabs>
        <w:spacing w:after="0" w:line="240" w:lineRule="auto"/>
        <w:jc w:val="center"/>
        <w:rPr>
          <w:rFonts w:ascii="Times New Roman" w:eastAsia="Malgun Gothic" w:hAnsi="Times New Roman" w:cs="Times New Roman"/>
          <w:b/>
          <w:caps/>
          <w:color w:val="000000" w:themeColor="text1"/>
          <w:sz w:val="24"/>
          <w:szCs w:val="24"/>
          <w:lang w:val="en-GB" w:eastAsia="ko-KR"/>
        </w:rPr>
      </w:pPr>
      <w:r w:rsidRPr="00D978EF">
        <w:rPr>
          <w:rFonts w:ascii="Times New Roman" w:eastAsia="Batang" w:hAnsi="Times New Roman" w:cs="Times New Roman"/>
          <w:b/>
          <w:caps/>
          <w:color w:val="000000" w:themeColor="text1"/>
          <w:sz w:val="24"/>
          <w:szCs w:val="24"/>
          <w:lang w:val="en-GB" w:eastAsia="ko-KR"/>
        </w:rPr>
        <w:t>Article</w:t>
      </w:r>
      <w:r w:rsidRPr="00D978EF">
        <w:rPr>
          <w:rFonts w:ascii="Times New Roman" w:eastAsia="Malgun Gothic" w:hAnsi="Times New Roman" w:cs="Times New Roman"/>
          <w:b/>
          <w:caps/>
          <w:color w:val="000000" w:themeColor="text1"/>
          <w:sz w:val="24"/>
          <w:szCs w:val="24"/>
          <w:lang w:val="en-GB"/>
        </w:rPr>
        <w:t xml:space="preserve"> </w:t>
      </w:r>
      <w:r w:rsidRPr="00D978EF">
        <w:rPr>
          <w:rFonts w:ascii="Times New Roman" w:eastAsia="Malgun Gothic" w:hAnsi="Times New Roman" w:cs="Times New Roman"/>
          <w:b/>
          <w:caps/>
          <w:color w:val="000000" w:themeColor="text1"/>
          <w:sz w:val="24"/>
          <w:szCs w:val="24"/>
          <w:lang w:val="en-GB" w:eastAsia="ko-KR"/>
        </w:rPr>
        <w:t>4</w:t>
      </w:r>
      <w:r w:rsidRPr="00D978EF">
        <w:rPr>
          <w:rFonts w:ascii="Times New Roman" w:eastAsia="Malgun Gothic" w:hAnsi="Times New Roman" w:cs="Times New Roman"/>
          <w:b/>
          <w:caps/>
          <w:color w:val="000000" w:themeColor="text1"/>
          <w:sz w:val="24"/>
          <w:szCs w:val="24"/>
          <w:lang w:val="en-GB"/>
        </w:rPr>
        <w:t>.</w:t>
      </w:r>
      <w:r w:rsidRPr="00D978EF">
        <w:rPr>
          <w:rFonts w:ascii="Times New Roman" w:eastAsia="Malgun Gothic" w:hAnsi="Times New Roman" w:cs="Times New Roman"/>
          <w:b/>
          <w:caps/>
          <w:color w:val="000000" w:themeColor="text1"/>
          <w:sz w:val="24"/>
          <w:szCs w:val="24"/>
          <w:lang w:val="en-GB" w:eastAsia="ko-KR"/>
        </w:rPr>
        <w:t>2</w:t>
      </w:r>
    </w:p>
    <w:p w14:paraId="1F0DE754" w14:textId="77777777" w:rsidR="00AD4632" w:rsidRPr="00D978EF" w:rsidRDefault="00AD4632" w:rsidP="00AD4632">
      <w:pPr>
        <w:tabs>
          <w:tab w:val="left" w:pos="567"/>
        </w:tabs>
        <w:spacing w:after="0" w:line="240" w:lineRule="auto"/>
        <w:jc w:val="center"/>
        <w:rPr>
          <w:rFonts w:ascii="Times New Roman" w:eastAsia="Malgun Gothic" w:hAnsi="Times New Roman" w:cs="Times New Roman"/>
          <w:b/>
          <w:color w:val="000000" w:themeColor="text1"/>
          <w:sz w:val="24"/>
          <w:szCs w:val="24"/>
          <w:lang w:val="en-GB"/>
        </w:rPr>
      </w:pPr>
      <w:r w:rsidRPr="00D978EF">
        <w:rPr>
          <w:rFonts w:ascii="Times New Roman" w:eastAsia="Batang" w:hAnsi="Times New Roman" w:cs="Times New Roman"/>
          <w:b/>
          <w:color w:val="000000" w:themeColor="text1"/>
          <w:sz w:val="24"/>
          <w:szCs w:val="24"/>
          <w:lang w:val="en-GB" w:eastAsia="ko-KR"/>
        </w:rPr>
        <w:t>Objectives</w:t>
      </w:r>
    </w:p>
    <w:p w14:paraId="737032F7"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lang w:val="en-GB" w:eastAsia="ko-KR"/>
        </w:rPr>
      </w:pPr>
    </w:p>
    <w:p w14:paraId="32602970" w14:textId="77777777" w:rsidR="00AD4632" w:rsidRPr="00D978EF" w:rsidRDefault="00AD4632" w:rsidP="00AD4632">
      <w:pPr>
        <w:pStyle w:val="GvdeMetni"/>
        <w:spacing w:after="0"/>
        <w:jc w:val="both"/>
        <w:rPr>
          <w:rFonts w:eastAsia="Malgun Gothic" w:cs="Times New Roman"/>
          <w:lang w:val="en-GB"/>
        </w:rPr>
      </w:pPr>
      <w:r w:rsidRPr="00D978EF">
        <w:rPr>
          <w:rFonts w:cs="Times New Roman"/>
          <w:color w:val="000000" w:themeColor="text1"/>
          <w:lang w:val="en-GB"/>
        </w:rPr>
        <w:t>The objective of this Chapter is to facilitate trade in goods between the Parties by eliminating unnecessary technical barriers to trade, enhancing transparency, and promoting greater regulatory cooperation and good regulatory practice.</w:t>
      </w:r>
    </w:p>
    <w:p w14:paraId="2E228355"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lang w:val="en-GB"/>
        </w:rPr>
      </w:pPr>
    </w:p>
    <w:p w14:paraId="7D151EF4" w14:textId="77777777" w:rsidR="00AD4632" w:rsidRPr="00D978EF" w:rsidRDefault="00AD4632" w:rsidP="00AD4632">
      <w:pPr>
        <w:tabs>
          <w:tab w:val="left" w:pos="567"/>
        </w:tabs>
        <w:spacing w:after="0" w:line="240" w:lineRule="auto"/>
        <w:jc w:val="center"/>
        <w:rPr>
          <w:rFonts w:ascii="Times New Roman" w:eastAsia="Malgun Gothic" w:hAnsi="Times New Roman" w:cs="Times New Roman"/>
          <w:b/>
          <w:caps/>
          <w:color w:val="000000" w:themeColor="text1"/>
          <w:sz w:val="24"/>
          <w:szCs w:val="24"/>
          <w:lang w:val="en-GB"/>
        </w:rPr>
      </w:pPr>
      <w:r w:rsidRPr="00D978EF">
        <w:rPr>
          <w:rFonts w:ascii="Times New Roman" w:eastAsia="Batang" w:hAnsi="Times New Roman" w:cs="Times New Roman"/>
          <w:b/>
          <w:caps/>
          <w:color w:val="000000" w:themeColor="text1"/>
          <w:sz w:val="24"/>
          <w:szCs w:val="24"/>
          <w:lang w:val="en-GB" w:eastAsia="ko-KR"/>
        </w:rPr>
        <w:t>Article</w:t>
      </w:r>
      <w:r w:rsidRPr="00D978EF">
        <w:rPr>
          <w:rFonts w:ascii="Times New Roman" w:eastAsia="Malgun Gothic" w:hAnsi="Times New Roman" w:cs="Times New Roman"/>
          <w:b/>
          <w:caps/>
          <w:color w:val="000000" w:themeColor="text1"/>
          <w:sz w:val="24"/>
          <w:szCs w:val="24"/>
          <w:lang w:val="en-GB"/>
        </w:rPr>
        <w:t xml:space="preserve"> </w:t>
      </w:r>
      <w:r w:rsidRPr="00D978EF">
        <w:rPr>
          <w:rFonts w:ascii="Times New Roman" w:eastAsia="Malgun Gothic" w:hAnsi="Times New Roman" w:cs="Times New Roman"/>
          <w:b/>
          <w:caps/>
          <w:color w:val="000000" w:themeColor="text1"/>
          <w:sz w:val="24"/>
          <w:szCs w:val="24"/>
          <w:lang w:val="en-GB" w:eastAsia="ko-KR"/>
        </w:rPr>
        <w:t>4</w:t>
      </w:r>
      <w:r w:rsidRPr="00D978EF">
        <w:rPr>
          <w:rFonts w:ascii="Times New Roman" w:eastAsia="Malgun Gothic" w:hAnsi="Times New Roman" w:cs="Times New Roman"/>
          <w:b/>
          <w:caps/>
          <w:color w:val="000000" w:themeColor="text1"/>
          <w:sz w:val="24"/>
          <w:szCs w:val="24"/>
          <w:lang w:val="en-GB"/>
        </w:rPr>
        <w:t>.</w:t>
      </w:r>
      <w:r w:rsidRPr="00D978EF">
        <w:rPr>
          <w:rFonts w:ascii="Times New Roman" w:eastAsia="Malgun Gothic" w:hAnsi="Times New Roman" w:cs="Times New Roman"/>
          <w:b/>
          <w:caps/>
          <w:color w:val="000000" w:themeColor="text1"/>
          <w:sz w:val="24"/>
          <w:szCs w:val="24"/>
          <w:lang w:val="en-GB" w:eastAsia="ko-KR"/>
        </w:rPr>
        <w:t>3</w:t>
      </w:r>
    </w:p>
    <w:p w14:paraId="2E5176FF" w14:textId="77777777" w:rsidR="00AD4632" w:rsidRPr="00D978EF" w:rsidRDefault="00AD4632" w:rsidP="00AD4632">
      <w:pPr>
        <w:tabs>
          <w:tab w:val="left" w:pos="567"/>
        </w:tabs>
        <w:spacing w:after="0" w:line="240" w:lineRule="auto"/>
        <w:jc w:val="center"/>
        <w:rPr>
          <w:rFonts w:ascii="Times New Roman" w:eastAsia="Batang" w:hAnsi="Times New Roman" w:cs="Times New Roman"/>
          <w:b/>
          <w:color w:val="000000" w:themeColor="text1"/>
          <w:sz w:val="24"/>
          <w:szCs w:val="24"/>
          <w:lang w:val="en-GB" w:eastAsia="ko-KR"/>
        </w:rPr>
      </w:pPr>
      <w:r w:rsidRPr="00D978EF">
        <w:rPr>
          <w:rFonts w:ascii="Times New Roman" w:eastAsia="Malgun Gothic" w:hAnsi="Times New Roman" w:cs="Times New Roman"/>
          <w:b/>
          <w:color w:val="000000" w:themeColor="text1"/>
          <w:sz w:val="24"/>
          <w:szCs w:val="24"/>
          <w:lang w:val="en-GB"/>
        </w:rPr>
        <w:t>S</w:t>
      </w:r>
      <w:r w:rsidRPr="00D978EF">
        <w:rPr>
          <w:rFonts w:ascii="Times New Roman" w:eastAsia="Batang" w:hAnsi="Times New Roman" w:cs="Times New Roman"/>
          <w:b/>
          <w:color w:val="000000" w:themeColor="text1"/>
          <w:sz w:val="24"/>
          <w:szCs w:val="24"/>
          <w:lang w:val="en-GB" w:eastAsia="ko-KR"/>
        </w:rPr>
        <w:t>cope</w:t>
      </w:r>
    </w:p>
    <w:p w14:paraId="064ECDF6"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lang w:val="en-GB"/>
        </w:rPr>
      </w:pPr>
    </w:p>
    <w:p w14:paraId="1840081F" w14:textId="77777777" w:rsidR="00AD4632" w:rsidRPr="00D978EF" w:rsidRDefault="00AD4632" w:rsidP="00AD4632">
      <w:pPr>
        <w:pStyle w:val="ListeParagraf"/>
        <w:numPr>
          <w:ilvl w:val="0"/>
          <w:numId w:val="24"/>
        </w:numPr>
        <w:spacing w:after="0" w:line="240" w:lineRule="auto"/>
        <w:ind w:hanging="720"/>
        <w:jc w:val="both"/>
        <w:rPr>
          <w:rFonts w:ascii="Times New Roman" w:eastAsia="Times New Roman" w:hAnsi="Times New Roman" w:cs="Times New Roman"/>
          <w:b/>
          <w:color w:val="002060"/>
          <w:sz w:val="24"/>
          <w:szCs w:val="24"/>
          <w:lang w:val="en-GB"/>
        </w:rPr>
      </w:pPr>
      <w:r w:rsidRPr="00D978EF">
        <w:rPr>
          <w:rFonts w:ascii="Times New Roman" w:eastAsia="Malgun Gothic" w:hAnsi="Times New Roman" w:cs="Times New Roman"/>
          <w:color w:val="000000" w:themeColor="text1"/>
          <w:sz w:val="24"/>
          <w:szCs w:val="24"/>
          <w:lang w:val="en-GB"/>
        </w:rPr>
        <w:t>This Chapter</w:t>
      </w:r>
      <w:r w:rsidRPr="00D978EF">
        <w:rPr>
          <w:rFonts w:ascii="Times New Roman" w:eastAsia="Times New Roman" w:hAnsi="Times New Roman" w:cs="Times New Roman"/>
          <w:color w:val="000000" w:themeColor="text1"/>
          <w:sz w:val="24"/>
          <w:szCs w:val="24"/>
          <w:lang w:val="en-GB"/>
        </w:rPr>
        <w:t xml:space="preserve"> shall apply to the preparation, adoption, and application of all standards, technical regulations, and conformity assessment procedures, at the central government level, that may affect trade in goods between the Parties.</w:t>
      </w:r>
      <w:r w:rsidRPr="00D978EF">
        <w:rPr>
          <w:rFonts w:ascii="Times New Roman" w:eastAsia="Times New Roman" w:hAnsi="Times New Roman" w:cs="Times New Roman"/>
          <w:b/>
          <w:color w:val="002060"/>
          <w:sz w:val="24"/>
          <w:szCs w:val="24"/>
          <w:lang w:val="en-GB"/>
        </w:rPr>
        <w:t xml:space="preserve"> </w:t>
      </w:r>
    </w:p>
    <w:p w14:paraId="6B84581D" w14:textId="77777777" w:rsidR="00AD4632" w:rsidRPr="00D978EF" w:rsidRDefault="00AD4632" w:rsidP="00AD4632">
      <w:pPr>
        <w:spacing w:after="0" w:line="240" w:lineRule="auto"/>
        <w:jc w:val="both"/>
        <w:rPr>
          <w:rFonts w:ascii="Times New Roman" w:eastAsia="Times New Roman" w:hAnsi="Times New Roman" w:cs="Times New Roman"/>
          <w:b/>
          <w:color w:val="002060"/>
          <w:sz w:val="24"/>
          <w:szCs w:val="24"/>
          <w:lang w:val="en-GB"/>
        </w:rPr>
      </w:pPr>
    </w:p>
    <w:p w14:paraId="4F353BFB" w14:textId="77777777" w:rsidR="00AD4632" w:rsidRPr="00D978EF" w:rsidRDefault="00AD4632" w:rsidP="00AD4632">
      <w:pPr>
        <w:pStyle w:val="ListeParagraf"/>
        <w:numPr>
          <w:ilvl w:val="0"/>
          <w:numId w:val="24"/>
        </w:numPr>
        <w:spacing w:after="0" w:line="240" w:lineRule="auto"/>
        <w:ind w:hanging="720"/>
        <w:jc w:val="both"/>
        <w:rPr>
          <w:rFonts w:ascii="Times New Roman" w:eastAsia="Times New Roman" w:hAnsi="Times New Roman" w:cs="Times New Roman"/>
          <w:color w:val="000000" w:themeColor="text1"/>
          <w:sz w:val="24"/>
          <w:szCs w:val="24"/>
          <w:rtl/>
          <w:lang w:val="en-GB" w:eastAsia="en-CA"/>
        </w:rPr>
      </w:pPr>
      <w:r w:rsidRPr="00D978EF">
        <w:rPr>
          <w:rFonts w:ascii="Times New Roman" w:eastAsia="MS Mincho" w:hAnsi="Times New Roman" w:cs="Times New Roman"/>
          <w:color w:val="000000" w:themeColor="text1"/>
          <w:sz w:val="24"/>
          <w:szCs w:val="24"/>
          <w:lang w:val="en-GB"/>
        </w:rPr>
        <w:t>Each Party shall take reasonable measures, as may be available to it, to ensure observance of this Chapter by local government bodies on the level directly below that of the central government within its territory, which are responsible for the preparation, adoption, and application of technical regulations, standards, and conformity assessment procedures.</w:t>
      </w:r>
    </w:p>
    <w:p w14:paraId="484AF84E" w14:textId="77777777" w:rsidR="00AD4632" w:rsidRPr="00D978EF" w:rsidRDefault="00AD4632" w:rsidP="00AD4632">
      <w:pPr>
        <w:spacing w:after="0" w:line="240" w:lineRule="auto"/>
        <w:jc w:val="both"/>
        <w:rPr>
          <w:rFonts w:ascii="Times New Roman" w:eastAsia="Times New Roman" w:hAnsi="Times New Roman" w:cs="Times New Roman"/>
          <w:color w:val="000000" w:themeColor="text1"/>
          <w:sz w:val="24"/>
          <w:szCs w:val="24"/>
          <w:lang w:val="en-GB" w:eastAsia="en-CA"/>
        </w:rPr>
      </w:pPr>
    </w:p>
    <w:p w14:paraId="7F24A64B" w14:textId="77777777" w:rsidR="00AD4632" w:rsidRPr="00D978EF" w:rsidRDefault="00AD4632" w:rsidP="00AD4632">
      <w:pPr>
        <w:pStyle w:val="ListeParagraf"/>
        <w:numPr>
          <w:ilvl w:val="0"/>
          <w:numId w:val="24"/>
        </w:numPr>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D978EF">
        <w:rPr>
          <w:rFonts w:ascii="Times New Roman" w:eastAsia="Times New Roman" w:hAnsi="Times New Roman" w:cs="Times New Roman"/>
          <w:color w:val="000000" w:themeColor="text1"/>
          <w:sz w:val="24"/>
          <w:szCs w:val="24"/>
          <w:lang w:val="en-GB"/>
        </w:rPr>
        <w:t xml:space="preserve">Notwithstanding paragraph 1, this Chapter </w:t>
      </w:r>
      <w:r w:rsidRPr="00D978EF">
        <w:rPr>
          <w:rFonts w:ascii="Times New Roman" w:eastAsia="Malgun Gothic" w:hAnsi="Times New Roman" w:cs="Times New Roman"/>
          <w:color w:val="000000" w:themeColor="text1"/>
          <w:sz w:val="24"/>
          <w:szCs w:val="24"/>
          <w:lang w:val="en-GB" w:eastAsia="ko-KR"/>
        </w:rPr>
        <w:t>shall</w:t>
      </w:r>
      <w:r w:rsidRPr="00D978EF">
        <w:rPr>
          <w:rFonts w:ascii="Times New Roman" w:eastAsia="Times New Roman" w:hAnsi="Times New Roman" w:cs="Times New Roman"/>
          <w:color w:val="000000" w:themeColor="text1"/>
          <w:sz w:val="24"/>
          <w:szCs w:val="24"/>
          <w:lang w:val="en-GB"/>
        </w:rPr>
        <w:t xml:space="preserve"> not apply to:</w:t>
      </w:r>
    </w:p>
    <w:p w14:paraId="3C0C82E8" w14:textId="77777777" w:rsidR="00AD4632" w:rsidRPr="00D978EF" w:rsidRDefault="00AD4632" w:rsidP="00AD4632">
      <w:pPr>
        <w:spacing w:after="0" w:line="240" w:lineRule="auto"/>
        <w:jc w:val="both"/>
        <w:rPr>
          <w:rFonts w:ascii="Times New Roman" w:eastAsia="Malgun Gothic" w:hAnsi="Times New Roman" w:cs="Times New Roman"/>
          <w:color w:val="000000" w:themeColor="text1"/>
          <w:sz w:val="24"/>
          <w:szCs w:val="24"/>
          <w:lang w:val="en-GB" w:eastAsia="ko-KR"/>
        </w:rPr>
      </w:pPr>
    </w:p>
    <w:p w14:paraId="4706DB44" w14:textId="77777777" w:rsidR="00AD4632" w:rsidRPr="00D978EF" w:rsidRDefault="00AD4632" w:rsidP="00AD4632">
      <w:pPr>
        <w:numPr>
          <w:ilvl w:val="0"/>
          <w:numId w:val="25"/>
        </w:numPr>
        <w:spacing w:after="0" w:line="240" w:lineRule="auto"/>
        <w:ind w:left="1440" w:hanging="720"/>
        <w:jc w:val="both"/>
        <w:rPr>
          <w:rFonts w:ascii="Times New Roman" w:eastAsia="Batang" w:hAnsi="Times New Roman" w:cs="Times New Roman"/>
          <w:sz w:val="24"/>
          <w:szCs w:val="24"/>
          <w:lang w:val="en-GB" w:eastAsia="ko-KR"/>
        </w:rPr>
      </w:pPr>
      <w:r w:rsidRPr="00D978EF">
        <w:rPr>
          <w:rFonts w:ascii="Times New Roman" w:eastAsia="Batang" w:hAnsi="Times New Roman" w:cs="Times New Roman"/>
          <w:sz w:val="24"/>
          <w:szCs w:val="24"/>
          <w:lang w:val="en-GB" w:eastAsia="ko-KR"/>
        </w:rPr>
        <w:t>technical specifications prepared by a governmental body for its production or consumption requirements, which are covered by Chapter 11 (Government Procurement); or</w:t>
      </w:r>
    </w:p>
    <w:p w14:paraId="6D16A980" w14:textId="77777777" w:rsidR="00AD4632" w:rsidRPr="00D978EF"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19717FA0" w14:textId="77777777" w:rsidR="00AD4632" w:rsidRPr="00D978EF" w:rsidRDefault="00AD4632" w:rsidP="00AD4632">
      <w:pPr>
        <w:numPr>
          <w:ilvl w:val="0"/>
          <w:numId w:val="25"/>
        </w:numPr>
        <w:spacing w:after="0" w:line="240" w:lineRule="auto"/>
        <w:ind w:left="1440" w:hanging="720"/>
        <w:jc w:val="both"/>
        <w:rPr>
          <w:rFonts w:ascii="Times New Roman" w:eastAsia="Batang" w:hAnsi="Times New Roman" w:cs="Times New Roman"/>
          <w:sz w:val="24"/>
          <w:szCs w:val="24"/>
          <w:lang w:val="en-GB" w:eastAsia="ko-KR"/>
        </w:rPr>
      </w:pPr>
      <w:r w:rsidRPr="00D978EF">
        <w:rPr>
          <w:rFonts w:ascii="Times New Roman" w:eastAsia="Batang" w:hAnsi="Times New Roman" w:cs="Times New Roman"/>
          <w:sz w:val="24"/>
          <w:szCs w:val="24"/>
          <w:lang w:val="en-GB" w:eastAsia="ko-KR"/>
        </w:rPr>
        <w:t xml:space="preserve">sanitary or phytosanitary measures, which are covered by Chapter 5 (Sanitary and Phytosanitary Measures). </w:t>
      </w:r>
    </w:p>
    <w:p w14:paraId="3239D4CC"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lang w:val="en-GB" w:eastAsia="ko-KR"/>
        </w:rPr>
      </w:pPr>
    </w:p>
    <w:p w14:paraId="6FA56E5F" w14:textId="77777777" w:rsidR="00AD4632" w:rsidRPr="00D978EF" w:rsidRDefault="00AD4632" w:rsidP="00AD4632">
      <w:pPr>
        <w:pStyle w:val="ListeParagraf"/>
        <w:numPr>
          <w:ilvl w:val="0"/>
          <w:numId w:val="24"/>
        </w:numPr>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D978EF">
        <w:rPr>
          <w:rFonts w:ascii="Times New Roman" w:eastAsia="Malgun Gothic" w:hAnsi="Times New Roman" w:cs="Times New Roman"/>
          <w:color w:val="000000" w:themeColor="text1"/>
          <w:sz w:val="24"/>
          <w:szCs w:val="24"/>
          <w:lang w:val="en-GB" w:eastAsia="ko-KR"/>
        </w:rPr>
        <w:t>All references in this Chapter to technical regulations, standards, and conformity assessment procedures shall be construed to include any amendments to them and any addition to the rules or the product coverage of those technical regulations, standards, and procedures, except amendments and additions of an insignificant nature.</w:t>
      </w:r>
    </w:p>
    <w:p w14:paraId="388831AA" w14:textId="77777777" w:rsidR="00AD4632" w:rsidRPr="00D978EF" w:rsidRDefault="00AD4632" w:rsidP="00AD4632">
      <w:pPr>
        <w:spacing w:after="0" w:line="240" w:lineRule="auto"/>
        <w:jc w:val="both"/>
        <w:rPr>
          <w:rFonts w:ascii="Times New Roman" w:eastAsia="Malgun Gothic" w:hAnsi="Times New Roman" w:cs="Times New Roman"/>
          <w:color w:val="000000" w:themeColor="text1"/>
          <w:sz w:val="24"/>
          <w:szCs w:val="24"/>
          <w:lang w:val="en-GB" w:eastAsia="ko-KR"/>
        </w:rPr>
      </w:pPr>
    </w:p>
    <w:p w14:paraId="5BE62A09" w14:textId="77777777" w:rsidR="00AD4632" w:rsidRPr="00D978EF" w:rsidRDefault="00AD4632" w:rsidP="00AD4632">
      <w:pPr>
        <w:pStyle w:val="ListeParagraf"/>
        <w:numPr>
          <w:ilvl w:val="0"/>
          <w:numId w:val="24"/>
        </w:numPr>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D978EF">
        <w:rPr>
          <w:rFonts w:ascii="Times New Roman" w:eastAsia="Malgun Gothic" w:hAnsi="Times New Roman" w:cs="Times New Roman"/>
          <w:color w:val="000000" w:themeColor="text1"/>
          <w:sz w:val="24"/>
          <w:szCs w:val="24"/>
          <w:lang w:val="en-GB" w:eastAsia="ko-KR"/>
        </w:rPr>
        <w:t>For greater certainty, nothing in this Chapter shall prevent a Party from preparing, adopting, applying, or maintaining technical regulations, standards, or conformity assessment procedures in accordance with its rights and obligations under this Agreement, the TBT Agreement, and any other relevant international agreement.</w:t>
      </w:r>
    </w:p>
    <w:p w14:paraId="27E78EF6" w14:textId="77777777" w:rsidR="00AD4632" w:rsidRPr="00D978EF" w:rsidRDefault="00AD4632" w:rsidP="00AD4632">
      <w:pPr>
        <w:tabs>
          <w:tab w:val="left" w:pos="567"/>
        </w:tabs>
        <w:spacing w:after="0" w:line="240" w:lineRule="auto"/>
        <w:jc w:val="center"/>
        <w:rPr>
          <w:rFonts w:ascii="Times New Roman" w:eastAsia="Malgun Gothic" w:hAnsi="Times New Roman" w:cs="Times New Roman"/>
          <w:b/>
          <w:caps/>
          <w:color w:val="000000" w:themeColor="text1"/>
          <w:sz w:val="24"/>
          <w:szCs w:val="24"/>
          <w:lang w:val="en-GB" w:eastAsia="ko-KR"/>
        </w:rPr>
      </w:pPr>
      <w:r w:rsidRPr="00D978EF">
        <w:rPr>
          <w:rFonts w:ascii="Times New Roman" w:eastAsia="Batang" w:hAnsi="Times New Roman" w:cs="Times New Roman"/>
          <w:b/>
          <w:caps/>
          <w:color w:val="000000" w:themeColor="text1"/>
          <w:sz w:val="24"/>
          <w:szCs w:val="24"/>
          <w:lang w:val="en-GB" w:eastAsia="ko-KR"/>
        </w:rPr>
        <w:lastRenderedPageBreak/>
        <w:t>Article</w:t>
      </w:r>
      <w:r w:rsidRPr="00D978EF">
        <w:rPr>
          <w:rFonts w:ascii="Times New Roman" w:eastAsia="Malgun Gothic" w:hAnsi="Times New Roman" w:cs="Times New Roman"/>
          <w:b/>
          <w:caps/>
          <w:color w:val="000000" w:themeColor="text1"/>
          <w:sz w:val="24"/>
          <w:szCs w:val="24"/>
          <w:lang w:val="en-GB"/>
        </w:rPr>
        <w:t xml:space="preserve"> </w:t>
      </w:r>
      <w:r w:rsidRPr="00D978EF">
        <w:rPr>
          <w:rFonts w:ascii="Times New Roman" w:eastAsia="Malgun Gothic" w:hAnsi="Times New Roman" w:cs="Times New Roman"/>
          <w:b/>
          <w:caps/>
          <w:color w:val="000000" w:themeColor="text1"/>
          <w:sz w:val="24"/>
          <w:szCs w:val="24"/>
          <w:lang w:val="en-GB" w:eastAsia="ko-KR"/>
        </w:rPr>
        <w:t>4</w:t>
      </w:r>
      <w:r w:rsidRPr="00D978EF">
        <w:rPr>
          <w:rFonts w:ascii="Times New Roman" w:eastAsia="Malgun Gothic" w:hAnsi="Times New Roman" w:cs="Times New Roman"/>
          <w:b/>
          <w:caps/>
          <w:color w:val="000000" w:themeColor="text1"/>
          <w:sz w:val="24"/>
          <w:szCs w:val="24"/>
          <w:lang w:val="en-GB"/>
        </w:rPr>
        <w:t>.</w:t>
      </w:r>
      <w:r w:rsidRPr="00D978EF">
        <w:rPr>
          <w:rFonts w:ascii="Times New Roman" w:eastAsia="Malgun Gothic" w:hAnsi="Times New Roman" w:cs="Times New Roman"/>
          <w:b/>
          <w:caps/>
          <w:color w:val="000000" w:themeColor="text1"/>
          <w:sz w:val="24"/>
          <w:szCs w:val="24"/>
          <w:lang w:val="en-GB" w:eastAsia="ko-KR"/>
        </w:rPr>
        <w:t>4</w:t>
      </w:r>
    </w:p>
    <w:p w14:paraId="79643839" w14:textId="77777777" w:rsidR="00AD4632" w:rsidRPr="00D978EF" w:rsidRDefault="00AD4632" w:rsidP="00AD4632">
      <w:pPr>
        <w:tabs>
          <w:tab w:val="left" w:pos="567"/>
        </w:tabs>
        <w:spacing w:after="0" w:line="240" w:lineRule="auto"/>
        <w:jc w:val="center"/>
        <w:rPr>
          <w:rFonts w:ascii="Times New Roman" w:eastAsia="Malgun Gothic" w:hAnsi="Times New Roman" w:cs="Times New Roman"/>
          <w:b/>
          <w:color w:val="000000" w:themeColor="text1"/>
          <w:sz w:val="24"/>
          <w:szCs w:val="24"/>
          <w:lang w:val="en-GB" w:eastAsia="ko-KR"/>
        </w:rPr>
      </w:pPr>
      <w:r w:rsidRPr="00D978EF">
        <w:rPr>
          <w:rFonts w:ascii="Times New Roman" w:eastAsia="Batang" w:hAnsi="Times New Roman" w:cs="Times New Roman"/>
          <w:b/>
          <w:color w:val="000000" w:themeColor="text1"/>
          <w:sz w:val="24"/>
          <w:szCs w:val="24"/>
          <w:lang w:val="en-GB" w:eastAsia="ko-KR"/>
        </w:rPr>
        <w:t>Affirmation of the</w:t>
      </w:r>
      <w:r w:rsidRPr="00D978EF">
        <w:rPr>
          <w:rFonts w:ascii="Times New Roman" w:eastAsia="Malgun Gothic" w:hAnsi="Times New Roman" w:cs="Times New Roman"/>
          <w:b/>
          <w:color w:val="000000" w:themeColor="text1"/>
          <w:sz w:val="24"/>
          <w:szCs w:val="24"/>
          <w:lang w:val="en-GB" w:eastAsia="ko-KR"/>
        </w:rPr>
        <w:t xml:space="preserve"> T</w:t>
      </w:r>
      <w:r w:rsidRPr="00D978EF">
        <w:rPr>
          <w:rFonts w:ascii="Times New Roman" w:eastAsia="Batang" w:hAnsi="Times New Roman" w:cs="Times New Roman"/>
          <w:b/>
          <w:color w:val="000000" w:themeColor="text1"/>
          <w:sz w:val="24"/>
          <w:szCs w:val="24"/>
          <w:lang w:val="en-GB" w:eastAsia="ko-KR"/>
        </w:rPr>
        <w:t>BT Agreement</w:t>
      </w:r>
    </w:p>
    <w:p w14:paraId="14CDE024"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lang w:val="en-GB"/>
        </w:rPr>
      </w:pPr>
    </w:p>
    <w:p w14:paraId="391C7B41" w14:textId="77777777" w:rsidR="00AD4632" w:rsidRPr="00D978EF" w:rsidRDefault="00AD4632" w:rsidP="00AD4632">
      <w:pPr>
        <w:spacing w:after="0" w:line="240" w:lineRule="auto"/>
        <w:contextualSpacing/>
        <w:jc w:val="both"/>
        <w:rPr>
          <w:rFonts w:ascii="Times New Roman" w:eastAsia="Times New Roman" w:hAnsi="Times New Roman" w:cs="Times New Roman"/>
          <w:color w:val="000000" w:themeColor="text1"/>
          <w:kern w:val="24"/>
          <w:sz w:val="24"/>
          <w:szCs w:val="24"/>
          <w:lang w:val="en-GB"/>
        </w:rPr>
      </w:pPr>
      <w:r w:rsidRPr="00D978EF">
        <w:rPr>
          <w:rFonts w:ascii="Times New Roman" w:eastAsia="Times New Roman" w:hAnsi="Times New Roman" w:cs="Times New Roman"/>
          <w:color w:val="000000" w:themeColor="text1"/>
          <w:kern w:val="24"/>
          <w:sz w:val="24"/>
          <w:szCs w:val="24"/>
          <w:lang w:val="en-GB"/>
        </w:rPr>
        <w:t>The Parties affirm their existing rights and obligations with respect to each other under the TBT Agreement.</w:t>
      </w:r>
    </w:p>
    <w:p w14:paraId="14B12C9B" w14:textId="77777777" w:rsidR="00AD4632" w:rsidRPr="00D978EF" w:rsidRDefault="00AD4632" w:rsidP="00AD4632">
      <w:pPr>
        <w:spacing w:after="0" w:line="240" w:lineRule="auto"/>
        <w:contextualSpacing/>
        <w:jc w:val="both"/>
        <w:rPr>
          <w:rFonts w:ascii="Times New Roman" w:eastAsia="Times New Roman" w:hAnsi="Times New Roman" w:cs="Times New Roman"/>
          <w:color w:val="000000" w:themeColor="text1"/>
          <w:kern w:val="24"/>
          <w:sz w:val="24"/>
          <w:szCs w:val="24"/>
          <w:lang w:val="en-GB"/>
        </w:rPr>
      </w:pPr>
    </w:p>
    <w:p w14:paraId="6C08EE6D" w14:textId="77777777" w:rsidR="00AD4632" w:rsidRPr="00D978EF" w:rsidRDefault="00AD4632" w:rsidP="00AD4632">
      <w:pPr>
        <w:tabs>
          <w:tab w:val="left" w:pos="567"/>
        </w:tabs>
        <w:spacing w:after="0" w:line="240" w:lineRule="auto"/>
        <w:jc w:val="center"/>
        <w:rPr>
          <w:rFonts w:ascii="Times New Roman" w:eastAsia="Batang" w:hAnsi="Times New Roman" w:cs="Times New Roman"/>
          <w:b/>
          <w:caps/>
          <w:color w:val="000000" w:themeColor="text1"/>
          <w:sz w:val="24"/>
          <w:szCs w:val="24"/>
          <w:lang w:val="en-GB" w:eastAsia="ko-KR"/>
        </w:rPr>
      </w:pPr>
      <w:r w:rsidRPr="00D978EF">
        <w:rPr>
          <w:rFonts w:ascii="Times New Roman" w:eastAsia="Batang" w:hAnsi="Times New Roman" w:cs="Times New Roman"/>
          <w:b/>
          <w:caps/>
          <w:color w:val="000000" w:themeColor="text1"/>
          <w:sz w:val="24"/>
          <w:szCs w:val="24"/>
          <w:lang w:val="en-GB" w:eastAsia="ko-KR"/>
        </w:rPr>
        <w:t>Article 4.5</w:t>
      </w:r>
    </w:p>
    <w:p w14:paraId="2DAFCDAD" w14:textId="77777777" w:rsidR="00AD4632" w:rsidRPr="00D978EF" w:rsidRDefault="00AD4632" w:rsidP="00AD4632">
      <w:pPr>
        <w:tabs>
          <w:tab w:val="left" w:pos="567"/>
        </w:tabs>
        <w:spacing w:after="0" w:line="240" w:lineRule="auto"/>
        <w:jc w:val="center"/>
        <w:rPr>
          <w:rFonts w:ascii="Times New Roman" w:eastAsia="Batang" w:hAnsi="Times New Roman" w:cs="Times New Roman"/>
          <w:b/>
          <w:color w:val="000000" w:themeColor="text1"/>
          <w:sz w:val="24"/>
          <w:szCs w:val="24"/>
          <w:lang w:val="en-GB" w:eastAsia="ko-KR"/>
        </w:rPr>
      </w:pPr>
      <w:r w:rsidRPr="00D978EF">
        <w:rPr>
          <w:rFonts w:ascii="Times New Roman" w:eastAsia="Batang" w:hAnsi="Times New Roman" w:cs="Times New Roman"/>
          <w:b/>
          <w:color w:val="000000" w:themeColor="text1"/>
          <w:sz w:val="24"/>
          <w:szCs w:val="24"/>
          <w:lang w:val="en-GB" w:eastAsia="ko-KR"/>
        </w:rPr>
        <w:t>International Standards, Guides, and Recommendations</w:t>
      </w:r>
    </w:p>
    <w:p w14:paraId="4C7225E9"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highlight w:val="yellow"/>
          <w:lang w:val="en-GB" w:eastAsia="ko-KR"/>
        </w:rPr>
      </w:pPr>
    </w:p>
    <w:p w14:paraId="52254119" w14:textId="77777777" w:rsidR="00AD4632" w:rsidRPr="00D978EF" w:rsidRDefault="00AD4632" w:rsidP="00AD4632">
      <w:pPr>
        <w:pStyle w:val="ListeParagraf"/>
        <w:numPr>
          <w:ilvl w:val="0"/>
          <w:numId w:val="26"/>
        </w:numPr>
        <w:tabs>
          <w:tab w:val="left" w:pos="720"/>
        </w:tabs>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Each Party shall use relevant international standards, guides, and recommendations, to the extent provided in Articles 2.4 and 5.4 of the TBT Agreement, as a basis for its technical regulations and conformity assessment procedures.</w:t>
      </w:r>
    </w:p>
    <w:p w14:paraId="7A3F33AC" w14:textId="77777777" w:rsidR="00AD4632" w:rsidRPr="00D978EF" w:rsidRDefault="00AD4632" w:rsidP="00AD4632">
      <w:pPr>
        <w:tabs>
          <w:tab w:val="left" w:pos="567"/>
        </w:tabs>
        <w:spacing w:after="0" w:line="240" w:lineRule="auto"/>
        <w:jc w:val="both"/>
        <w:rPr>
          <w:rFonts w:ascii="Times New Roman" w:eastAsia="Times New Roman" w:hAnsi="Times New Roman" w:cs="Times New Roman"/>
          <w:color w:val="000000" w:themeColor="text1"/>
          <w:sz w:val="24"/>
          <w:szCs w:val="24"/>
          <w:lang w:val="en-GB"/>
        </w:rPr>
      </w:pPr>
    </w:p>
    <w:p w14:paraId="65AE3449" w14:textId="77777777" w:rsidR="00AD4632" w:rsidRPr="00D978EF" w:rsidRDefault="00AD4632" w:rsidP="00AD4632">
      <w:pPr>
        <w:pStyle w:val="ListeParagraf"/>
        <w:numPr>
          <w:ilvl w:val="0"/>
          <w:numId w:val="26"/>
        </w:numPr>
        <w:tabs>
          <w:tab w:val="left" w:pos="720"/>
        </w:tabs>
        <w:spacing w:after="0" w:line="240" w:lineRule="auto"/>
        <w:ind w:hanging="720"/>
        <w:jc w:val="both"/>
        <w:rPr>
          <w:rFonts w:ascii="Times New Roman" w:eastAsia="Times New Roman" w:hAnsi="Times New Roman" w:cs="Times New Roman"/>
          <w:color w:val="000000" w:themeColor="text1"/>
          <w:sz w:val="24"/>
          <w:szCs w:val="24"/>
          <w:lang w:val="en-GB"/>
        </w:rPr>
      </w:pPr>
      <w:bookmarkStart w:id="53" w:name="_Hlk129630336"/>
      <w:r w:rsidRPr="00D978EF">
        <w:rPr>
          <w:rFonts w:ascii="Times New Roman" w:eastAsia="Times New Roman" w:hAnsi="Times New Roman" w:cs="Times New Roman"/>
          <w:color w:val="000000" w:themeColor="text1"/>
          <w:sz w:val="24"/>
          <w:szCs w:val="24"/>
          <w:lang w:val="en-GB"/>
        </w:rPr>
        <w:t xml:space="preserve">In determining whether an international standard, guide, or recommendation within the meaning of Articles 2 and 5 and Annex 3 of the TBT Agreement exists, each Party shall apply the principles set out in the Decision of the Committee on Principles for the Development of International Standards, Guides and Recommendations with relation to Articles 2, 5 and Annex 3 of the Agreement, adopted on 13 November 2000 by the WTO Committee on </w:t>
      </w:r>
      <w:r w:rsidRPr="009614C2">
        <w:rPr>
          <w:rFonts w:ascii="Times New Roman" w:eastAsia="Times New Roman" w:hAnsi="Times New Roman" w:cs="Times New Roman"/>
          <w:color w:val="000000" w:themeColor="text1"/>
          <w:sz w:val="24"/>
          <w:szCs w:val="24"/>
          <w:lang w:val="en-GB"/>
        </w:rPr>
        <w:t xml:space="preserve">Technical Barriers to Trade (13 November 2000, </w:t>
      </w:r>
      <w:r w:rsidRPr="009614C2">
        <w:rPr>
          <w:rFonts w:ascii="Times New Roman" w:eastAsia="Times New Roman" w:hAnsi="Times New Roman" w:cs="Times New Roman"/>
          <w:color w:val="000000" w:themeColor="text1"/>
          <w:sz w:val="24"/>
          <w:szCs w:val="24"/>
        </w:rPr>
        <w:t>Annex 2 to PART 1 of G/TBT/1),</w:t>
      </w:r>
      <w:r w:rsidRPr="009614C2">
        <w:rPr>
          <w:rFonts w:ascii="Times New Roman" w:eastAsia="Times New Roman" w:hAnsi="Times New Roman" w:cs="Times New Roman"/>
          <w:color w:val="000000" w:themeColor="text1"/>
          <w:sz w:val="24"/>
          <w:szCs w:val="24"/>
          <w:lang w:val="en-GB"/>
        </w:rPr>
        <w:t xml:space="preserve"> and any subsequent version thereof.</w:t>
      </w:r>
    </w:p>
    <w:bookmarkEnd w:id="53"/>
    <w:p w14:paraId="6718B673" w14:textId="77777777" w:rsidR="00AD4632" w:rsidRPr="00D978EF" w:rsidRDefault="00AD4632" w:rsidP="00AD4632">
      <w:pPr>
        <w:tabs>
          <w:tab w:val="left" w:pos="567"/>
        </w:tabs>
        <w:spacing w:after="0" w:line="240" w:lineRule="auto"/>
        <w:jc w:val="both"/>
        <w:rPr>
          <w:rFonts w:ascii="Times New Roman" w:eastAsia="Times New Roman" w:hAnsi="Times New Roman" w:cs="Times New Roman"/>
          <w:color w:val="000000" w:themeColor="text1"/>
          <w:sz w:val="24"/>
          <w:szCs w:val="24"/>
          <w:lang w:val="en-GB"/>
        </w:rPr>
      </w:pPr>
    </w:p>
    <w:p w14:paraId="3A1C4321" w14:textId="77777777" w:rsidR="00AD4632" w:rsidRPr="00D978EF" w:rsidRDefault="00AD4632" w:rsidP="00AD4632">
      <w:pPr>
        <w:pStyle w:val="ListeParagraf"/>
        <w:numPr>
          <w:ilvl w:val="0"/>
          <w:numId w:val="26"/>
        </w:numPr>
        <w:tabs>
          <w:tab w:val="left" w:pos="720"/>
        </w:tabs>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The Parties shall encourage cooperation between their respective national standardising organisations in areas of mutual interest, in the context of their participation in international standardising bodies, to ensure that international standards developed within such organisations are trade facilitating and do not create unnecessary obstacles to trade.</w:t>
      </w:r>
    </w:p>
    <w:p w14:paraId="69480B4C" w14:textId="77777777" w:rsidR="00AD4632" w:rsidRPr="00D978EF" w:rsidRDefault="00AD4632" w:rsidP="00AD4632">
      <w:pPr>
        <w:tabs>
          <w:tab w:val="left" w:pos="567"/>
        </w:tabs>
        <w:spacing w:after="0" w:line="240" w:lineRule="auto"/>
        <w:jc w:val="both"/>
        <w:rPr>
          <w:rFonts w:ascii="Times New Roman" w:eastAsia="Times New Roman" w:hAnsi="Times New Roman" w:cs="Times New Roman"/>
          <w:color w:val="000000" w:themeColor="text1"/>
          <w:sz w:val="24"/>
          <w:szCs w:val="24"/>
          <w:lang w:val="en-GB"/>
        </w:rPr>
      </w:pPr>
    </w:p>
    <w:p w14:paraId="0BE6594D" w14:textId="77777777" w:rsidR="00AD4632" w:rsidRPr="00D978EF" w:rsidRDefault="00AD4632" w:rsidP="00AD4632">
      <w:pPr>
        <w:pStyle w:val="ListeParagraf"/>
        <w:numPr>
          <w:ilvl w:val="0"/>
          <w:numId w:val="26"/>
        </w:numPr>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The Parties reaffirm their obligations under Article 4.1 of the TBT Agreement to ensure that their national standardising bodies accept and comply with the Code of Good Practice for the Preparation, Adoption, and Application of Standards in Annex 3 of the TBT Agreement.</w:t>
      </w:r>
    </w:p>
    <w:p w14:paraId="1EFC87A9" w14:textId="77777777" w:rsidR="00AD4632" w:rsidRPr="00D978EF" w:rsidRDefault="00AD4632" w:rsidP="00AD4632">
      <w:pPr>
        <w:autoSpaceDE w:val="0"/>
        <w:autoSpaceDN w:val="0"/>
        <w:adjustRightInd w:val="0"/>
        <w:spacing w:after="0" w:line="240" w:lineRule="auto"/>
        <w:jc w:val="both"/>
        <w:rPr>
          <w:rFonts w:ascii="Times New Roman" w:eastAsia="Times New Roman" w:hAnsi="Times New Roman" w:cs="Times New Roman"/>
          <w:color w:val="FF0000"/>
          <w:sz w:val="24"/>
          <w:szCs w:val="24"/>
          <w:lang w:val="en-GB"/>
        </w:rPr>
      </w:pPr>
    </w:p>
    <w:p w14:paraId="58ED2A12" w14:textId="77777777" w:rsidR="00AD4632" w:rsidRPr="00D978EF" w:rsidRDefault="00AD4632" w:rsidP="00AD4632">
      <w:pPr>
        <w:pStyle w:val="ListeParagraf"/>
        <w:numPr>
          <w:ilvl w:val="0"/>
          <w:numId w:val="26"/>
        </w:numPr>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 xml:space="preserve">Where modifications to the contents or structure of the relevant international standards were necessary in developing a Party’s national standards, that Party shall, on request of the other Party, encourage its standardising body or bodies to provide information about the differences </w:t>
      </w:r>
      <w:r w:rsidRPr="002F6727">
        <w:rPr>
          <w:rFonts w:ascii="Times New Roman" w:eastAsia="Times New Roman" w:hAnsi="Times New Roman" w:cs="Times New Roman"/>
          <w:color w:val="000000" w:themeColor="text1"/>
          <w:sz w:val="24"/>
          <w:szCs w:val="24"/>
          <w:lang w:val="en-GB"/>
        </w:rPr>
        <w:t>in the contents and</w:t>
      </w:r>
      <w:r w:rsidRPr="00D978EF">
        <w:rPr>
          <w:rFonts w:ascii="Times New Roman" w:eastAsia="Times New Roman" w:hAnsi="Times New Roman" w:cs="Times New Roman"/>
          <w:color w:val="000000" w:themeColor="text1"/>
          <w:sz w:val="24"/>
          <w:szCs w:val="24"/>
          <w:lang w:val="en-GB"/>
        </w:rPr>
        <w:t xml:space="preserve"> structure, and the reason for those differences. </w:t>
      </w:r>
    </w:p>
    <w:p w14:paraId="1D73DFEA" w14:textId="77777777" w:rsidR="00AD4632" w:rsidRPr="00D978EF" w:rsidRDefault="00AD4632" w:rsidP="00AD4632">
      <w:pPr>
        <w:pStyle w:val="ListeParagraf"/>
        <w:spacing w:after="0" w:line="240" w:lineRule="auto"/>
        <w:rPr>
          <w:rFonts w:ascii="Times New Roman" w:eastAsia="Times New Roman" w:hAnsi="Times New Roman" w:cs="Times New Roman"/>
          <w:color w:val="000000" w:themeColor="text1"/>
          <w:sz w:val="24"/>
          <w:szCs w:val="24"/>
          <w:lang w:val="en-GB"/>
        </w:rPr>
      </w:pPr>
    </w:p>
    <w:p w14:paraId="0161D2A7" w14:textId="77777777" w:rsidR="00AD4632" w:rsidRPr="00D978EF" w:rsidRDefault="00AD4632" w:rsidP="00AD4632">
      <w:pPr>
        <w:pStyle w:val="ListeParagraf"/>
        <w:numPr>
          <w:ilvl w:val="0"/>
          <w:numId w:val="26"/>
        </w:numPr>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Each Party shall encourage the standardising body or bodies in its territory to cooperate with the standardising body or bodies of the other Party including:</w:t>
      </w:r>
    </w:p>
    <w:p w14:paraId="20DAFE74" w14:textId="77777777" w:rsidR="00AD4632" w:rsidRPr="00D978EF" w:rsidRDefault="00AD4632" w:rsidP="00AD4632">
      <w:pPr>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GB"/>
        </w:rPr>
      </w:pPr>
    </w:p>
    <w:p w14:paraId="0C605AF2" w14:textId="77777777" w:rsidR="00AD4632" w:rsidRPr="00D978EF" w:rsidRDefault="00AD4632" w:rsidP="00AD4632">
      <w:pPr>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ab/>
        <w:t>(a)</w:t>
      </w:r>
      <w:r w:rsidRPr="00D978EF">
        <w:rPr>
          <w:rFonts w:ascii="Times New Roman" w:eastAsia="Times New Roman" w:hAnsi="Times New Roman" w:cs="Times New Roman"/>
          <w:color w:val="000000" w:themeColor="text1"/>
          <w:sz w:val="24"/>
          <w:szCs w:val="24"/>
          <w:lang w:val="en-GB"/>
        </w:rPr>
        <w:tab/>
        <w:t>the exchange of information on standards;</w:t>
      </w:r>
    </w:p>
    <w:p w14:paraId="678DBABC" w14:textId="77777777" w:rsidR="00AD4632" w:rsidRPr="00D978EF" w:rsidRDefault="00AD4632" w:rsidP="00AD4632">
      <w:pPr>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GB"/>
        </w:rPr>
      </w:pPr>
    </w:p>
    <w:p w14:paraId="4341A510" w14:textId="77777777" w:rsidR="00AD4632" w:rsidRPr="00D978EF" w:rsidRDefault="00AD4632" w:rsidP="00AD4632">
      <w:pPr>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ab/>
        <w:t>(b)</w:t>
      </w:r>
      <w:r w:rsidRPr="00D978EF">
        <w:rPr>
          <w:rFonts w:ascii="Times New Roman" w:eastAsia="Times New Roman" w:hAnsi="Times New Roman" w:cs="Times New Roman"/>
          <w:color w:val="000000" w:themeColor="text1"/>
          <w:sz w:val="24"/>
          <w:szCs w:val="24"/>
          <w:lang w:val="en-GB"/>
        </w:rPr>
        <w:tab/>
        <w:t>the exchange of information relating to standard-setting procedures; and</w:t>
      </w:r>
    </w:p>
    <w:p w14:paraId="4866220A" w14:textId="77777777" w:rsidR="00AD4632" w:rsidRPr="00D978EF" w:rsidRDefault="00AD4632" w:rsidP="00AD4632">
      <w:pPr>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GB"/>
        </w:rPr>
      </w:pPr>
    </w:p>
    <w:p w14:paraId="1134C190" w14:textId="77777777" w:rsidR="00AD4632" w:rsidRPr="00D978EF" w:rsidRDefault="00AD4632" w:rsidP="00AD4632">
      <w:pPr>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ab/>
        <w:t>(c)</w:t>
      </w:r>
      <w:r w:rsidRPr="00D978EF">
        <w:rPr>
          <w:rFonts w:ascii="Times New Roman" w:eastAsia="Times New Roman" w:hAnsi="Times New Roman" w:cs="Times New Roman"/>
          <w:color w:val="000000" w:themeColor="text1"/>
          <w:sz w:val="24"/>
          <w:szCs w:val="24"/>
          <w:lang w:val="en-GB"/>
        </w:rPr>
        <w:tab/>
        <w:t xml:space="preserve">cooperation in the work of international standardising bodies in areas of mutual </w:t>
      </w:r>
      <w:r w:rsidRPr="00D978EF">
        <w:rPr>
          <w:rFonts w:ascii="Times New Roman" w:eastAsia="Times New Roman" w:hAnsi="Times New Roman" w:cs="Times New Roman"/>
          <w:color w:val="000000" w:themeColor="text1"/>
          <w:sz w:val="24"/>
          <w:szCs w:val="24"/>
          <w:lang w:val="en-GB"/>
        </w:rPr>
        <w:tab/>
        <w:t>interest.</w:t>
      </w:r>
    </w:p>
    <w:p w14:paraId="2FF26251"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lang w:val="en-GB"/>
        </w:rPr>
      </w:pPr>
    </w:p>
    <w:p w14:paraId="00B28F54" w14:textId="77777777" w:rsidR="00AD4632" w:rsidRPr="00D978EF" w:rsidRDefault="00AD4632" w:rsidP="00AD4632">
      <w:pPr>
        <w:tabs>
          <w:tab w:val="left" w:pos="567"/>
        </w:tabs>
        <w:spacing w:after="0" w:line="240" w:lineRule="auto"/>
        <w:jc w:val="center"/>
        <w:rPr>
          <w:rFonts w:ascii="Times New Roman" w:eastAsia="Batang" w:hAnsi="Times New Roman" w:cs="Times New Roman"/>
          <w:b/>
          <w:caps/>
          <w:color w:val="000000" w:themeColor="text1"/>
          <w:sz w:val="24"/>
          <w:szCs w:val="24"/>
          <w:lang w:val="en-GB" w:eastAsia="ko-KR"/>
        </w:rPr>
      </w:pPr>
      <w:r w:rsidRPr="00D978EF">
        <w:rPr>
          <w:rFonts w:ascii="Times New Roman" w:eastAsia="Batang" w:hAnsi="Times New Roman" w:cs="Times New Roman"/>
          <w:b/>
          <w:caps/>
          <w:color w:val="000000" w:themeColor="text1"/>
          <w:sz w:val="24"/>
          <w:szCs w:val="24"/>
          <w:lang w:val="en-GB" w:eastAsia="ko-KR"/>
        </w:rPr>
        <w:lastRenderedPageBreak/>
        <w:t>Article 4.6</w:t>
      </w:r>
    </w:p>
    <w:p w14:paraId="5D312B15" w14:textId="77777777" w:rsidR="00AD4632" w:rsidRPr="00D978EF" w:rsidRDefault="00AD4632" w:rsidP="00AD4632">
      <w:pPr>
        <w:tabs>
          <w:tab w:val="left" w:pos="567"/>
        </w:tabs>
        <w:spacing w:after="0" w:line="240" w:lineRule="auto"/>
        <w:jc w:val="center"/>
        <w:rPr>
          <w:rFonts w:ascii="Times New Roman" w:eastAsia="Batang" w:hAnsi="Times New Roman" w:cs="Times New Roman"/>
          <w:b/>
          <w:color w:val="000000" w:themeColor="text1"/>
          <w:sz w:val="24"/>
          <w:szCs w:val="24"/>
          <w:lang w:val="en-GB" w:eastAsia="ko-KR"/>
        </w:rPr>
      </w:pPr>
      <w:r w:rsidRPr="00D978EF">
        <w:rPr>
          <w:rFonts w:ascii="Times New Roman" w:eastAsia="Batang" w:hAnsi="Times New Roman" w:cs="Times New Roman"/>
          <w:b/>
          <w:color w:val="000000" w:themeColor="text1"/>
          <w:sz w:val="24"/>
          <w:szCs w:val="24"/>
          <w:lang w:val="en-GB" w:eastAsia="ko-KR"/>
        </w:rPr>
        <w:t>Technical Regulations</w:t>
      </w:r>
    </w:p>
    <w:p w14:paraId="424EACDB" w14:textId="77777777" w:rsidR="00AD4632" w:rsidRPr="00D978EF" w:rsidRDefault="00AD4632" w:rsidP="00AD4632">
      <w:pPr>
        <w:spacing w:after="0" w:line="240" w:lineRule="auto"/>
        <w:jc w:val="both"/>
        <w:rPr>
          <w:rFonts w:ascii="Times New Roman" w:eastAsia="Times New Roman" w:hAnsi="Times New Roman" w:cs="Times New Roman"/>
          <w:color w:val="000000" w:themeColor="text1"/>
          <w:sz w:val="24"/>
          <w:szCs w:val="24"/>
          <w:lang w:val="en-GB"/>
        </w:rPr>
      </w:pPr>
    </w:p>
    <w:p w14:paraId="5F4A25E6" w14:textId="77777777" w:rsidR="00AD4632" w:rsidRPr="00D978EF" w:rsidRDefault="00AD4632" w:rsidP="00AD4632">
      <w:pPr>
        <w:pStyle w:val="ListeParagraf"/>
        <w:numPr>
          <w:ilvl w:val="0"/>
          <w:numId w:val="27"/>
        </w:numPr>
        <w:spacing w:after="0" w:line="240" w:lineRule="auto"/>
        <w:ind w:hanging="720"/>
        <w:jc w:val="both"/>
        <w:rPr>
          <w:rFonts w:ascii="Times New Roman" w:hAnsi="Times New Roman" w:cs="Times New Roman"/>
          <w:color w:val="000000" w:themeColor="text1"/>
          <w:sz w:val="24"/>
          <w:szCs w:val="24"/>
          <w:lang w:val="en-GB"/>
        </w:rPr>
      </w:pPr>
      <w:r w:rsidRPr="00D978EF">
        <w:rPr>
          <w:rFonts w:ascii="Times New Roman" w:hAnsi="Times New Roman" w:cs="Times New Roman"/>
          <w:color w:val="000000" w:themeColor="text1"/>
          <w:sz w:val="24"/>
          <w:szCs w:val="24"/>
          <w:lang w:val="en-GB"/>
        </w:rPr>
        <w:t xml:space="preserve">The Parties recognise the importance of good regulatory practice with regard to the preparation, adoption, and application of technical regulations, particularly the work carried out by the WTO Committee on Technical Barriers to Trade. </w:t>
      </w:r>
    </w:p>
    <w:p w14:paraId="3A9CC850" w14:textId="77777777" w:rsidR="00AD4632" w:rsidRPr="00D978EF" w:rsidRDefault="00AD4632" w:rsidP="00AD4632">
      <w:pPr>
        <w:pStyle w:val="ListeParagraf"/>
        <w:spacing w:after="0" w:line="240" w:lineRule="auto"/>
        <w:jc w:val="both"/>
        <w:rPr>
          <w:rFonts w:ascii="Times New Roman" w:hAnsi="Times New Roman" w:cs="Times New Roman"/>
          <w:color w:val="000000" w:themeColor="text1"/>
          <w:sz w:val="24"/>
          <w:szCs w:val="24"/>
          <w:lang w:val="en-GB"/>
        </w:rPr>
      </w:pPr>
    </w:p>
    <w:p w14:paraId="2BBD8426" w14:textId="77777777" w:rsidR="00AD4632" w:rsidRPr="00D978EF" w:rsidRDefault="00AD4632" w:rsidP="00AD4632">
      <w:pPr>
        <w:pStyle w:val="ListeParagraf"/>
        <w:numPr>
          <w:ilvl w:val="0"/>
          <w:numId w:val="27"/>
        </w:numPr>
        <w:spacing w:after="0" w:line="240" w:lineRule="auto"/>
        <w:ind w:hanging="720"/>
        <w:jc w:val="both"/>
        <w:rPr>
          <w:rFonts w:ascii="Times New Roman" w:hAnsi="Times New Roman" w:cs="Times New Roman"/>
          <w:color w:val="000000" w:themeColor="text1"/>
          <w:sz w:val="24"/>
          <w:szCs w:val="24"/>
          <w:lang w:val="en-GB"/>
        </w:rPr>
      </w:pPr>
      <w:r w:rsidRPr="00D978EF">
        <w:rPr>
          <w:rFonts w:ascii="Times New Roman" w:hAnsi="Times New Roman" w:cs="Times New Roman"/>
          <w:color w:val="000000" w:themeColor="text1"/>
          <w:sz w:val="24"/>
          <w:szCs w:val="24"/>
          <w:lang w:val="en-GB"/>
        </w:rPr>
        <w:t>In accordance with Article 2.2 of the TBT Agreement, each Party shall ensure that technical regulations are not more trade-restrictive than necessary to fulfil a legitimate objective, taking account of the risks non-fulfilment would create.</w:t>
      </w:r>
    </w:p>
    <w:p w14:paraId="20836C8A" w14:textId="77777777" w:rsidR="00AD4632" w:rsidRPr="00D978EF" w:rsidRDefault="00AD4632" w:rsidP="00AD4632">
      <w:pPr>
        <w:pStyle w:val="ListeParagraf"/>
        <w:spacing w:after="0" w:line="240" w:lineRule="auto"/>
        <w:rPr>
          <w:rFonts w:ascii="Times New Roman" w:eastAsia="Times New Roman" w:hAnsi="Times New Roman" w:cs="Times New Roman"/>
          <w:sz w:val="24"/>
          <w:szCs w:val="24"/>
          <w:lang w:val="en-GB"/>
        </w:rPr>
      </w:pPr>
    </w:p>
    <w:p w14:paraId="6CE7AF97" w14:textId="77777777" w:rsidR="00AD4632" w:rsidRPr="00D978EF" w:rsidRDefault="00AD4632" w:rsidP="00AD4632">
      <w:pPr>
        <w:pStyle w:val="ListeParagraf"/>
        <w:numPr>
          <w:ilvl w:val="0"/>
          <w:numId w:val="27"/>
        </w:numPr>
        <w:spacing w:after="0" w:line="240" w:lineRule="auto"/>
        <w:ind w:hanging="720"/>
        <w:jc w:val="both"/>
        <w:rPr>
          <w:rFonts w:ascii="Times New Roman" w:hAnsi="Times New Roman" w:cs="Times New Roman"/>
          <w:color w:val="000000" w:themeColor="text1"/>
          <w:sz w:val="24"/>
          <w:szCs w:val="24"/>
          <w:lang w:val="en-GB"/>
        </w:rPr>
      </w:pPr>
      <w:r w:rsidRPr="00D978EF">
        <w:rPr>
          <w:rFonts w:ascii="Times New Roman" w:eastAsia="Times New Roman" w:hAnsi="Times New Roman" w:cs="Times New Roman"/>
          <w:sz w:val="24"/>
          <w:szCs w:val="24"/>
          <w:lang w:val="en-GB"/>
        </w:rPr>
        <w:t xml:space="preserve">The Parties shall use international standards as a basis for preparing their technical regulations, unless those international standards are ineffective or inappropriate to achieving the legitimate objective pursued. </w:t>
      </w:r>
      <w:r w:rsidRPr="00D978EF">
        <w:rPr>
          <w:rFonts w:ascii="Times New Roman" w:eastAsia="Times New Roman" w:hAnsi="Times New Roman" w:cs="Times New Roman"/>
          <w:color w:val="000000" w:themeColor="text1"/>
          <w:sz w:val="24"/>
          <w:szCs w:val="24"/>
          <w:lang w:val="en-GB"/>
        </w:rPr>
        <w:t xml:space="preserve">Where a Party does not use an international standard, guide, or recommendation referred to in paragraph 1, or their relevant parts, as a basis for its technical regulations, it shall, on request of the other Party, explain the reasons therefor. </w:t>
      </w:r>
    </w:p>
    <w:p w14:paraId="0F481C4F" w14:textId="77777777" w:rsidR="00AD4632" w:rsidRPr="00D978EF" w:rsidRDefault="00AD4632" w:rsidP="00AD4632">
      <w:pPr>
        <w:pStyle w:val="ListeParagraf"/>
        <w:spacing w:after="0" w:line="240" w:lineRule="auto"/>
        <w:rPr>
          <w:rFonts w:ascii="Times New Roman" w:eastAsia="Times New Roman" w:hAnsi="Times New Roman" w:cs="Times New Roman"/>
          <w:sz w:val="24"/>
          <w:szCs w:val="24"/>
          <w:lang w:val="en-GB"/>
        </w:rPr>
      </w:pPr>
    </w:p>
    <w:p w14:paraId="5C72BE44" w14:textId="77777777" w:rsidR="00AD4632" w:rsidRPr="00D978EF" w:rsidRDefault="00AD4632" w:rsidP="00AD4632">
      <w:pPr>
        <w:pStyle w:val="ListeParagraf"/>
        <w:numPr>
          <w:ilvl w:val="0"/>
          <w:numId w:val="27"/>
        </w:numPr>
        <w:spacing w:after="0" w:line="240" w:lineRule="auto"/>
        <w:ind w:hanging="720"/>
        <w:jc w:val="both"/>
        <w:rPr>
          <w:rFonts w:ascii="Times New Roman" w:hAnsi="Times New Roman" w:cs="Times New Roman"/>
          <w:color w:val="000000" w:themeColor="text1"/>
          <w:sz w:val="24"/>
          <w:szCs w:val="24"/>
          <w:lang w:val="en-GB"/>
        </w:rPr>
      </w:pPr>
      <w:r w:rsidRPr="00D978EF">
        <w:rPr>
          <w:rFonts w:ascii="Times New Roman" w:eastAsia="Times New Roman" w:hAnsi="Times New Roman" w:cs="Times New Roman"/>
          <w:sz w:val="24"/>
          <w:szCs w:val="24"/>
          <w:lang w:val="en-GB"/>
        </w:rPr>
        <w:t>In accordance with Article 2.7 of the TBT agreement, each Party shall give positive consideration to accepting as equivalent technical regulations of the other Party, even if these regulations differ from its own, provided that it is satisfied that these regulations adequately fulfil the objectives of its own regulations.</w:t>
      </w:r>
    </w:p>
    <w:p w14:paraId="38FA200E" w14:textId="77777777" w:rsidR="00AD4632" w:rsidRPr="00D978EF" w:rsidRDefault="00AD4632" w:rsidP="00AD4632">
      <w:pPr>
        <w:pStyle w:val="ListeParagraf"/>
        <w:spacing w:after="0" w:line="240" w:lineRule="auto"/>
        <w:rPr>
          <w:rFonts w:ascii="Times New Roman" w:eastAsia="Times New Roman" w:hAnsi="Times New Roman" w:cs="Times New Roman"/>
          <w:sz w:val="24"/>
          <w:szCs w:val="24"/>
          <w:lang w:val="en-GB"/>
        </w:rPr>
      </w:pPr>
    </w:p>
    <w:p w14:paraId="6EAC7B65" w14:textId="77777777" w:rsidR="00AD4632" w:rsidRPr="00D978EF" w:rsidRDefault="00AD4632" w:rsidP="00AD4632">
      <w:pPr>
        <w:pStyle w:val="ListeParagraf"/>
        <w:numPr>
          <w:ilvl w:val="0"/>
          <w:numId w:val="27"/>
        </w:numPr>
        <w:spacing w:after="0" w:line="240" w:lineRule="auto"/>
        <w:ind w:hanging="720"/>
        <w:jc w:val="both"/>
        <w:rPr>
          <w:rFonts w:ascii="Times New Roman" w:hAnsi="Times New Roman" w:cs="Times New Roman"/>
          <w:color w:val="000000" w:themeColor="text1"/>
          <w:sz w:val="24"/>
          <w:szCs w:val="24"/>
          <w:lang w:val="en-GB"/>
        </w:rPr>
      </w:pPr>
      <w:r w:rsidRPr="00D978EF">
        <w:rPr>
          <w:rFonts w:ascii="Times New Roman" w:eastAsia="Times New Roman" w:hAnsi="Times New Roman" w:cs="Times New Roman"/>
          <w:sz w:val="24"/>
          <w:szCs w:val="24"/>
          <w:lang w:val="en-GB"/>
        </w:rPr>
        <w:t xml:space="preserve">A Party shall, </w:t>
      </w:r>
      <w:r w:rsidRPr="00D978EF">
        <w:rPr>
          <w:rFonts w:ascii="Times New Roman" w:eastAsia="Malgun Gothic" w:hAnsi="Times New Roman" w:cs="Times New Roman"/>
          <w:sz w:val="24"/>
          <w:szCs w:val="24"/>
          <w:lang w:val="en-GB" w:eastAsia="ko-KR"/>
        </w:rPr>
        <w:t>on</w:t>
      </w:r>
      <w:r w:rsidRPr="00D978EF">
        <w:rPr>
          <w:rFonts w:ascii="Times New Roman" w:eastAsia="Times New Roman" w:hAnsi="Times New Roman" w:cs="Times New Roman"/>
          <w:sz w:val="24"/>
          <w:szCs w:val="24"/>
          <w:lang w:val="en-GB"/>
        </w:rPr>
        <w:t xml:space="preserve"> the request of the other Party, explain the reasons why it has not accepted a request by the other Party to negotiate arrangements </w:t>
      </w:r>
      <w:r>
        <w:rPr>
          <w:rFonts w:ascii="Times New Roman" w:eastAsia="Times New Roman" w:hAnsi="Times New Roman" w:cs="Times New Roman"/>
          <w:sz w:val="24"/>
          <w:szCs w:val="24"/>
          <w:lang w:val="en-GB"/>
        </w:rPr>
        <w:t xml:space="preserve">pursuant to </w:t>
      </w:r>
      <w:r w:rsidRPr="00D978EF">
        <w:rPr>
          <w:rFonts w:ascii="Times New Roman" w:eastAsia="Times New Roman" w:hAnsi="Times New Roman" w:cs="Times New Roman"/>
          <w:sz w:val="24"/>
          <w:szCs w:val="24"/>
          <w:lang w:val="en-GB"/>
        </w:rPr>
        <w:t>paragraph (3) and (4)</w:t>
      </w:r>
      <w:r w:rsidRPr="00D978EF">
        <w:rPr>
          <w:rFonts w:ascii="Times New Roman" w:eastAsia="Malgun Gothic" w:hAnsi="Times New Roman" w:cs="Times New Roman"/>
          <w:sz w:val="24"/>
          <w:szCs w:val="24"/>
          <w:lang w:val="en-GB" w:eastAsia="ko-KR"/>
        </w:rPr>
        <w:t>.</w:t>
      </w:r>
    </w:p>
    <w:p w14:paraId="6A06C860" w14:textId="77777777" w:rsidR="00AD4632" w:rsidRPr="00D978EF" w:rsidRDefault="00AD4632" w:rsidP="00AD4632">
      <w:pPr>
        <w:pStyle w:val="ListeParagraf"/>
        <w:spacing w:after="0" w:line="240" w:lineRule="auto"/>
        <w:rPr>
          <w:rFonts w:ascii="Times New Roman" w:eastAsia="Times New Roman" w:hAnsi="Times New Roman" w:cs="Times New Roman"/>
          <w:sz w:val="24"/>
          <w:szCs w:val="24"/>
          <w:lang w:val="en-GB"/>
        </w:rPr>
      </w:pPr>
    </w:p>
    <w:p w14:paraId="2142004A" w14:textId="77777777" w:rsidR="00AD4632" w:rsidRPr="00D978EF" w:rsidRDefault="00AD4632" w:rsidP="00AD4632">
      <w:pPr>
        <w:pStyle w:val="ListeParagraf"/>
        <w:numPr>
          <w:ilvl w:val="0"/>
          <w:numId w:val="27"/>
        </w:numPr>
        <w:spacing w:after="0" w:line="240" w:lineRule="auto"/>
        <w:ind w:hanging="720"/>
        <w:jc w:val="both"/>
        <w:rPr>
          <w:rFonts w:ascii="Times New Roman" w:hAnsi="Times New Roman" w:cs="Times New Roman"/>
          <w:color w:val="000000" w:themeColor="text1"/>
          <w:sz w:val="24"/>
          <w:szCs w:val="24"/>
          <w:lang w:val="en-GB"/>
        </w:rPr>
      </w:pPr>
      <w:r w:rsidRPr="00D978EF">
        <w:rPr>
          <w:rFonts w:ascii="Times New Roman" w:eastAsia="Times New Roman" w:hAnsi="Times New Roman" w:cs="Times New Roman"/>
          <w:sz w:val="24"/>
          <w:szCs w:val="24"/>
          <w:lang w:val="en-GB"/>
        </w:rPr>
        <w:t>The Parties shall strengthen communications and coordination with each other, where appropriate, in the context of discussions on the equivalence of technical regulations and related issues in international for</w:t>
      </w:r>
      <w:r w:rsidRPr="00D978EF">
        <w:rPr>
          <w:rFonts w:ascii="Times New Roman" w:eastAsia="Malgun Gothic" w:hAnsi="Times New Roman" w:cs="Times New Roman"/>
          <w:sz w:val="24"/>
          <w:szCs w:val="24"/>
          <w:lang w:val="en-GB" w:eastAsia="ko-KR"/>
        </w:rPr>
        <w:t>a</w:t>
      </w:r>
      <w:r w:rsidRPr="00D978EF">
        <w:rPr>
          <w:rFonts w:ascii="Times New Roman" w:eastAsia="Times New Roman" w:hAnsi="Times New Roman" w:cs="Times New Roman"/>
          <w:sz w:val="24"/>
          <w:szCs w:val="24"/>
          <w:lang w:val="en-GB"/>
        </w:rPr>
        <w:t>, such as the WTO Committee</w:t>
      </w:r>
      <w:r w:rsidRPr="00D978EF">
        <w:rPr>
          <w:rFonts w:ascii="Times New Roman" w:eastAsia="Malgun Gothic" w:hAnsi="Times New Roman" w:cs="Times New Roman"/>
          <w:sz w:val="24"/>
          <w:szCs w:val="24"/>
          <w:lang w:val="en-GB" w:eastAsia="ko-KR"/>
        </w:rPr>
        <w:t xml:space="preserve"> on Technical Barriers to Trade</w:t>
      </w:r>
      <w:r w:rsidRPr="00D978EF">
        <w:rPr>
          <w:rFonts w:ascii="Times New Roman" w:eastAsia="Times New Roman" w:hAnsi="Times New Roman" w:cs="Times New Roman"/>
          <w:sz w:val="24"/>
          <w:szCs w:val="24"/>
          <w:lang w:val="en-GB"/>
        </w:rPr>
        <w:t>.</w:t>
      </w:r>
    </w:p>
    <w:p w14:paraId="7C11E28F" w14:textId="77777777" w:rsidR="00AD4632" w:rsidRPr="00D978EF" w:rsidRDefault="00AD4632" w:rsidP="00AD4632">
      <w:pPr>
        <w:pStyle w:val="ListeParagraf"/>
        <w:spacing w:after="0" w:line="240" w:lineRule="auto"/>
        <w:rPr>
          <w:rFonts w:ascii="Times New Roman" w:eastAsia="Times New Roman" w:hAnsi="Times New Roman" w:cs="Times New Roman"/>
          <w:sz w:val="24"/>
          <w:szCs w:val="24"/>
          <w:lang w:val="en-GB"/>
        </w:rPr>
      </w:pPr>
    </w:p>
    <w:p w14:paraId="552D7352" w14:textId="77777777" w:rsidR="00AD4632" w:rsidRPr="00D978EF" w:rsidRDefault="00AD4632" w:rsidP="00AD4632">
      <w:pPr>
        <w:pStyle w:val="ListeParagraf"/>
        <w:numPr>
          <w:ilvl w:val="0"/>
          <w:numId w:val="27"/>
        </w:numPr>
        <w:spacing w:after="0" w:line="240" w:lineRule="auto"/>
        <w:ind w:hanging="720"/>
        <w:jc w:val="both"/>
        <w:rPr>
          <w:rFonts w:ascii="Times New Roman" w:hAnsi="Times New Roman" w:cs="Times New Roman"/>
          <w:color w:val="000000" w:themeColor="text1"/>
          <w:sz w:val="24"/>
          <w:szCs w:val="24"/>
          <w:lang w:val="en-GB"/>
        </w:rPr>
      </w:pPr>
      <w:r w:rsidRPr="00D978EF">
        <w:rPr>
          <w:rFonts w:ascii="Times New Roman" w:eastAsia="Times New Roman" w:hAnsi="Times New Roman" w:cs="Times New Roman"/>
          <w:sz w:val="24"/>
          <w:szCs w:val="24"/>
          <w:lang w:val="en-GB"/>
        </w:rPr>
        <w:t>At the request of a Party that has an interest in developing a technical regulation similar to a technical regulation of the other Party, such other Party shall endeavour to provide, to the extent practicable, relevant information, including studies or documents, except for confidential information, on which it has relied in its development.</w:t>
      </w:r>
    </w:p>
    <w:p w14:paraId="4BADF5DE" w14:textId="77777777" w:rsidR="00AD4632" w:rsidRPr="00D978EF" w:rsidRDefault="00AD4632" w:rsidP="00AD4632">
      <w:pPr>
        <w:pStyle w:val="ListeParagraf"/>
        <w:spacing w:after="0" w:line="240" w:lineRule="auto"/>
        <w:rPr>
          <w:rFonts w:ascii="Times New Roman" w:eastAsia="MS Mincho" w:hAnsi="Times New Roman" w:cs="Times New Roman"/>
          <w:color w:val="000000" w:themeColor="text1"/>
          <w:sz w:val="24"/>
          <w:szCs w:val="24"/>
          <w:lang w:val="en-GB"/>
        </w:rPr>
      </w:pPr>
    </w:p>
    <w:p w14:paraId="6BBE20C2" w14:textId="77777777" w:rsidR="00AD4632" w:rsidRPr="00D978EF" w:rsidRDefault="00AD4632" w:rsidP="00AD4632">
      <w:pPr>
        <w:pStyle w:val="ListeParagraf"/>
        <w:numPr>
          <w:ilvl w:val="0"/>
          <w:numId w:val="27"/>
        </w:numPr>
        <w:spacing w:after="0" w:line="240" w:lineRule="auto"/>
        <w:ind w:hanging="720"/>
        <w:jc w:val="both"/>
        <w:rPr>
          <w:rFonts w:ascii="Times New Roman" w:hAnsi="Times New Roman" w:cs="Times New Roman"/>
          <w:color w:val="000000" w:themeColor="text1"/>
          <w:sz w:val="24"/>
          <w:szCs w:val="24"/>
          <w:lang w:val="en-GB"/>
        </w:rPr>
      </w:pPr>
      <w:r w:rsidRPr="00D978EF">
        <w:rPr>
          <w:rFonts w:ascii="Times New Roman" w:eastAsia="MS Mincho" w:hAnsi="Times New Roman" w:cs="Times New Roman"/>
          <w:color w:val="000000" w:themeColor="text1"/>
          <w:sz w:val="24"/>
          <w:szCs w:val="24"/>
          <w:lang w:val="en-GB"/>
        </w:rPr>
        <w:t>Consistent with the obligations of the TBT Agreement, each Party shall ensure that its technical regulations, including those dealing exclusively with marking and labelling requirements:</w:t>
      </w:r>
    </w:p>
    <w:p w14:paraId="77FBADE1" w14:textId="77777777" w:rsidR="00AD4632" w:rsidRPr="00D978EF" w:rsidRDefault="00AD4632" w:rsidP="00AD4632">
      <w:pPr>
        <w:pStyle w:val="ListeParagraf"/>
        <w:spacing w:after="0" w:line="240" w:lineRule="auto"/>
        <w:rPr>
          <w:rFonts w:ascii="Times New Roman" w:eastAsiaTheme="minorHAnsi" w:hAnsi="Times New Roman" w:cs="Times New Roman"/>
          <w:kern w:val="24"/>
          <w:sz w:val="24"/>
          <w:szCs w:val="24"/>
          <w:lang w:val="en-GB" w:bidi="en-US"/>
        </w:rPr>
      </w:pPr>
    </w:p>
    <w:p w14:paraId="0D4A973D" w14:textId="77777777" w:rsidR="00AD4632" w:rsidRPr="00D978EF" w:rsidRDefault="00AD4632" w:rsidP="00AD4632">
      <w:pPr>
        <w:numPr>
          <w:ilvl w:val="0"/>
          <w:numId w:val="28"/>
        </w:numPr>
        <w:spacing w:after="0" w:line="240" w:lineRule="auto"/>
        <w:ind w:left="1440" w:hanging="720"/>
        <w:jc w:val="both"/>
        <w:rPr>
          <w:rFonts w:ascii="Times New Roman" w:eastAsia="Batang" w:hAnsi="Times New Roman" w:cs="Times New Roman"/>
          <w:sz w:val="24"/>
          <w:szCs w:val="24"/>
          <w:lang w:val="en-GB" w:eastAsia="ko-KR"/>
        </w:rPr>
      </w:pPr>
      <w:r w:rsidRPr="00D978EF">
        <w:rPr>
          <w:rFonts w:ascii="Times New Roman" w:eastAsia="Batang" w:hAnsi="Times New Roman" w:cs="Times New Roman"/>
          <w:sz w:val="24"/>
          <w:szCs w:val="24"/>
          <w:lang w:val="en-GB" w:eastAsia="ko-KR"/>
        </w:rPr>
        <w:t>accord treatment no less favourable than that accorded to like products of domestic origin; and</w:t>
      </w:r>
    </w:p>
    <w:p w14:paraId="0198B470" w14:textId="77777777" w:rsidR="00AD4632" w:rsidRPr="00D978EF"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5A4EE5C8" w14:textId="77777777" w:rsidR="00AD4632" w:rsidRPr="00D978EF" w:rsidRDefault="00AD4632" w:rsidP="00AD4632">
      <w:pPr>
        <w:numPr>
          <w:ilvl w:val="0"/>
          <w:numId w:val="28"/>
        </w:numPr>
        <w:spacing w:after="0" w:line="240" w:lineRule="auto"/>
        <w:ind w:left="1440" w:hanging="720"/>
        <w:jc w:val="both"/>
        <w:rPr>
          <w:rFonts w:ascii="Times New Roman" w:eastAsia="Batang" w:hAnsi="Times New Roman" w:cs="Times New Roman"/>
          <w:sz w:val="24"/>
          <w:szCs w:val="24"/>
          <w:lang w:val="en-GB" w:eastAsia="ko-KR"/>
        </w:rPr>
      </w:pPr>
      <w:r w:rsidRPr="00D978EF">
        <w:rPr>
          <w:rFonts w:ascii="Times New Roman" w:eastAsia="Batang" w:hAnsi="Times New Roman" w:cs="Times New Roman"/>
          <w:sz w:val="24"/>
          <w:szCs w:val="24"/>
          <w:lang w:val="en-GB" w:eastAsia="ko-KR"/>
        </w:rPr>
        <w:t xml:space="preserve">do not create unnecessary obstacles to trade between the Parties. </w:t>
      </w:r>
    </w:p>
    <w:p w14:paraId="1FD2133C" w14:textId="77777777" w:rsidR="00AD4632" w:rsidRPr="00D978EF" w:rsidRDefault="00AD4632" w:rsidP="00AD4632">
      <w:pPr>
        <w:tabs>
          <w:tab w:val="left" w:pos="709"/>
        </w:tabs>
        <w:spacing w:after="0" w:line="240" w:lineRule="auto"/>
        <w:jc w:val="both"/>
        <w:rPr>
          <w:rFonts w:ascii="Times New Roman" w:eastAsia="Malgun Gothic" w:hAnsi="Times New Roman" w:cs="Times New Roman"/>
          <w:color w:val="000000" w:themeColor="text1"/>
          <w:sz w:val="24"/>
          <w:szCs w:val="24"/>
          <w:lang w:val="en-GB"/>
        </w:rPr>
      </w:pPr>
    </w:p>
    <w:p w14:paraId="5938A11D" w14:textId="77777777" w:rsidR="00AD4632" w:rsidRPr="00D978EF" w:rsidRDefault="00AD4632" w:rsidP="00AD4632">
      <w:pPr>
        <w:pStyle w:val="ListeParagraf"/>
        <w:numPr>
          <w:ilvl w:val="0"/>
          <w:numId w:val="27"/>
        </w:numPr>
        <w:tabs>
          <w:tab w:val="left" w:pos="720"/>
        </w:tabs>
        <w:spacing w:after="0" w:line="240" w:lineRule="auto"/>
        <w:ind w:hanging="720"/>
        <w:jc w:val="both"/>
        <w:rPr>
          <w:rFonts w:ascii="Times New Roman" w:eastAsia="MS Mincho" w:hAnsi="Times New Roman" w:cs="Times New Roman"/>
          <w:color w:val="000000" w:themeColor="text1"/>
          <w:sz w:val="24"/>
          <w:szCs w:val="24"/>
          <w:lang w:val="en-GB"/>
        </w:rPr>
      </w:pPr>
      <w:r w:rsidRPr="00D978EF">
        <w:rPr>
          <w:rFonts w:ascii="Times New Roman" w:eastAsia="MS Mincho" w:hAnsi="Times New Roman" w:cs="Times New Roman"/>
          <w:color w:val="000000" w:themeColor="text1"/>
          <w:sz w:val="24"/>
          <w:szCs w:val="24"/>
          <w:lang w:val="en-GB"/>
        </w:rPr>
        <w:lastRenderedPageBreak/>
        <w:t>Each Party shall apply technical regulations uniformly and consistently throughout its territory.</w:t>
      </w:r>
    </w:p>
    <w:p w14:paraId="6C89B7D7"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lang w:val="en-GB"/>
        </w:rPr>
      </w:pPr>
    </w:p>
    <w:p w14:paraId="7A5E98EE" w14:textId="77777777" w:rsidR="00AD4632" w:rsidRPr="00D978EF" w:rsidRDefault="00AD4632" w:rsidP="00AD4632">
      <w:pPr>
        <w:tabs>
          <w:tab w:val="left" w:pos="567"/>
        </w:tabs>
        <w:spacing w:after="0" w:line="240" w:lineRule="auto"/>
        <w:jc w:val="center"/>
        <w:rPr>
          <w:rFonts w:ascii="Times New Roman" w:eastAsia="Batang" w:hAnsi="Times New Roman" w:cs="Times New Roman"/>
          <w:b/>
          <w:caps/>
          <w:color w:val="000000" w:themeColor="text1"/>
          <w:sz w:val="24"/>
          <w:szCs w:val="24"/>
          <w:lang w:val="en-GB" w:eastAsia="ko-KR"/>
        </w:rPr>
      </w:pPr>
      <w:r w:rsidRPr="00D978EF">
        <w:rPr>
          <w:rFonts w:ascii="Times New Roman" w:eastAsia="Batang" w:hAnsi="Times New Roman" w:cs="Times New Roman"/>
          <w:b/>
          <w:caps/>
          <w:color w:val="000000" w:themeColor="text1"/>
          <w:sz w:val="24"/>
          <w:szCs w:val="24"/>
          <w:lang w:val="en-GB" w:eastAsia="ko-KR"/>
        </w:rPr>
        <w:t xml:space="preserve">Article </w:t>
      </w:r>
      <w:r w:rsidRPr="003B75B3">
        <w:rPr>
          <w:rFonts w:ascii="Times New Roman" w:eastAsia="Batang" w:hAnsi="Times New Roman" w:cs="Times New Roman"/>
          <w:b/>
          <w:caps/>
          <w:color w:val="000000" w:themeColor="text1"/>
          <w:sz w:val="24"/>
          <w:szCs w:val="24"/>
          <w:lang w:val="en-GB" w:eastAsia="ko-KR"/>
        </w:rPr>
        <w:t>4</w:t>
      </w:r>
      <w:r w:rsidRPr="00D978EF">
        <w:rPr>
          <w:rFonts w:ascii="Times New Roman" w:eastAsia="Batang" w:hAnsi="Times New Roman" w:cs="Times New Roman"/>
          <w:b/>
          <w:caps/>
          <w:color w:val="000000" w:themeColor="text1"/>
          <w:sz w:val="24"/>
          <w:szCs w:val="24"/>
          <w:lang w:val="en-GB" w:eastAsia="ko-KR"/>
        </w:rPr>
        <w:t>.7</w:t>
      </w:r>
    </w:p>
    <w:p w14:paraId="1A1DDCF9" w14:textId="77777777" w:rsidR="00AD4632" w:rsidRPr="00D978EF" w:rsidRDefault="00AD4632" w:rsidP="00AD4632">
      <w:pPr>
        <w:tabs>
          <w:tab w:val="left" w:pos="567"/>
        </w:tabs>
        <w:spacing w:after="0" w:line="240" w:lineRule="auto"/>
        <w:jc w:val="center"/>
        <w:rPr>
          <w:rFonts w:ascii="Times New Roman" w:eastAsia="Batang" w:hAnsi="Times New Roman" w:cs="Times New Roman"/>
          <w:b/>
          <w:color w:val="000000" w:themeColor="text1"/>
          <w:sz w:val="24"/>
          <w:szCs w:val="24"/>
          <w:lang w:val="en-GB" w:eastAsia="ko-KR"/>
        </w:rPr>
      </w:pPr>
      <w:r w:rsidRPr="00D978EF">
        <w:rPr>
          <w:rFonts w:ascii="Times New Roman" w:eastAsia="Batang" w:hAnsi="Times New Roman" w:cs="Times New Roman"/>
          <w:b/>
          <w:color w:val="000000" w:themeColor="text1"/>
          <w:sz w:val="24"/>
          <w:szCs w:val="24"/>
          <w:lang w:val="en-GB" w:eastAsia="ko-KR"/>
        </w:rPr>
        <w:t>Conformity Assessment Procedures</w:t>
      </w:r>
    </w:p>
    <w:p w14:paraId="06B2EF56" w14:textId="77777777" w:rsidR="00AD4632" w:rsidRPr="00D978EF" w:rsidRDefault="00AD4632" w:rsidP="00AD4632">
      <w:pPr>
        <w:tabs>
          <w:tab w:val="left" w:pos="709"/>
        </w:tabs>
        <w:spacing w:after="0" w:line="240" w:lineRule="auto"/>
        <w:jc w:val="both"/>
        <w:rPr>
          <w:rFonts w:ascii="Times New Roman" w:eastAsia="Malgun Gothic" w:hAnsi="Times New Roman" w:cs="Times New Roman"/>
          <w:color w:val="000000" w:themeColor="text1"/>
          <w:sz w:val="24"/>
          <w:szCs w:val="24"/>
          <w:lang w:val="en-GB" w:eastAsia="ko-KR"/>
        </w:rPr>
      </w:pPr>
    </w:p>
    <w:p w14:paraId="19947689" w14:textId="77777777" w:rsidR="00AD4632" w:rsidRPr="003B75B3" w:rsidRDefault="00AD4632" w:rsidP="00AD4632">
      <w:pPr>
        <w:pStyle w:val="ListeParagraf"/>
        <w:numPr>
          <w:ilvl w:val="0"/>
          <w:numId w:val="29"/>
        </w:numPr>
        <w:tabs>
          <w:tab w:val="left" w:pos="720"/>
        </w:tabs>
        <w:spacing w:after="0" w:line="240" w:lineRule="auto"/>
        <w:ind w:hanging="720"/>
        <w:jc w:val="both"/>
        <w:rPr>
          <w:rFonts w:ascii="Times New Roman" w:eastAsia="Malgun Gothic" w:hAnsi="Times New Roman" w:cs="Times New Roman"/>
          <w:color w:val="000000" w:themeColor="text1"/>
          <w:sz w:val="24"/>
          <w:szCs w:val="24"/>
          <w:lang w:val="en-GB"/>
        </w:rPr>
      </w:pPr>
      <w:r w:rsidRPr="003B75B3">
        <w:rPr>
          <w:rFonts w:ascii="Times New Roman" w:eastAsia="Malgun Gothic" w:hAnsi="Times New Roman" w:cs="Times New Roman"/>
          <w:color w:val="000000" w:themeColor="text1"/>
          <w:sz w:val="24"/>
          <w:szCs w:val="24"/>
          <w:lang w:val="en-GB"/>
        </w:rPr>
        <w:t xml:space="preserve">The provision of paragraph 1 of Article 4.6 (Technical Regulations) with respect to the preparation, adoption, and application of technical regulations, shall also apply, </w:t>
      </w:r>
      <w:r w:rsidRPr="003B75B3">
        <w:rPr>
          <w:rFonts w:ascii="Times New Roman" w:eastAsia="Malgun Gothic" w:hAnsi="Times New Roman" w:cs="Times New Roman"/>
          <w:i/>
          <w:color w:val="000000" w:themeColor="text1"/>
          <w:sz w:val="24"/>
          <w:szCs w:val="24"/>
          <w:lang w:val="en-GB"/>
        </w:rPr>
        <w:t>mutatis mutandis</w:t>
      </w:r>
      <w:r w:rsidRPr="003B75B3">
        <w:rPr>
          <w:rFonts w:ascii="Times New Roman" w:eastAsia="Malgun Gothic" w:hAnsi="Times New Roman" w:cs="Times New Roman"/>
          <w:color w:val="000000" w:themeColor="text1"/>
          <w:sz w:val="24"/>
          <w:szCs w:val="24"/>
          <w:lang w:val="en-GB"/>
        </w:rPr>
        <w:t>, to conformity assessment procedures.</w:t>
      </w:r>
    </w:p>
    <w:p w14:paraId="6F941366" w14:textId="77777777" w:rsidR="00AD4632" w:rsidRPr="00D978EF" w:rsidRDefault="00AD4632" w:rsidP="00AD4632">
      <w:pPr>
        <w:tabs>
          <w:tab w:val="left" w:pos="709"/>
        </w:tabs>
        <w:spacing w:after="0" w:line="240" w:lineRule="auto"/>
        <w:jc w:val="both"/>
        <w:rPr>
          <w:rFonts w:ascii="Times New Roman" w:eastAsia="Times New Roman" w:hAnsi="Times New Roman" w:cs="Times New Roman"/>
          <w:sz w:val="24"/>
          <w:szCs w:val="24"/>
          <w:lang w:val="en-GB"/>
        </w:rPr>
      </w:pPr>
    </w:p>
    <w:p w14:paraId="1EB921A6" w14:textId="77777777" w:rsidR="00AD4632" w:rsidRPr="003B75B3" w:rsidRDefault="00AD4632" w:rsidP="00AD4632">
      <w:pPr>
        <w:pStyle w:val="ListeParagraf"/>
        <w:numPr>
          <w:ilvl w:val="0"/>
          <w:numId w:val="29"/>
        </w:numPr>
        <w:tabs>
          <w:tab w:val="left" w:pos="709"/>
        </w:tabs>
        <w:spacing w:after="0" w:line="240" w:lineRule="auto"/>
        <w:ind w:hanging="720"/>
        <w:jc w:val="both"/>
        <w:rPr>
          <w:rFonts w:ascii="Times New Roman" w:eastAsia="Times New Roman" w:hAnsi="Times New Roman" w:cs="Times New Roman"/>
          <w:sz w:val="24"/>
          <w:szCs w:val="24"/>
          <w:lang w:val="en-GB"/>
        </w:rPr>
      </w:pPr>
      <w:r w:rsidRPr="003B75B3">
        <w:rPr>
          <w:rFonts w:ascii="Times New Roman" w:eastAsia="Times New Roman" w:hAnsi="Times New Roman" w:cs="Times New Roman"/>
          <w:sz w:val="24"/>
          <w:szCs w:val="24"/>
          <w:lang w:val="en-GB"/>
        </w:rPr>
        <w:t xml:space="preserve">In accordance with Article 5.1.2 of the TBT Agreement, each Party shall ensure that their conformity assessment procedures are not prepared, adopted, or applied with a view to or with the effect of creating unnecessary obstacles to trade. This means, </w:t>
      </w:r>
      <w:r w:rsidRPr="003B75B3">
        <w:rPr>
          <w:rFonts w:ascii="Times New Roman" w:eastAsia="Times New Roman" w:hAnsi="Times New Roman" w:cs="Times New Roman"/>
          <w:i/>
          <w:sz w:val="24"/>
          <w:szCs w:val="24"/>
          <w:lang w:val="en-GB"/>
        </w:rPr>
        <w:t>inter alia</w:t>
      </w:r>
      <w:r w:rsidRPr="003B75B3">
        <w:rPr>
          <w:rFonts w:ascii="Times New Roman" w:eastAsia="Times New Roman" w:hAnsi="Times New Roman" w:cs="Times New Roman"/>
          <w:sz w:val="24"/>
          <w:szCs w:val="24"/>
          <w:lang w:val="en-GB"/>
        </w:rPr>
        <w:t xml:space="preserve">, that conformity assessment procedures shall not be </w:t>
      </w:r>
      <w:proofErr w:type="gramStart"/>
      <w:r w:rsidRPr="003B75B3">
        <w:rPr>
          <w:rFonts w:ascii="Times New Roman" w:eastAsia="Times New Roman" w:hAnsi="Times New Roman" w:cs="Times New Roman"/>
          <w:sz w:val="24"/>
          <w:szCs w:val="24"/>
          <w:lang w:val="en-GB"/>
        </w:rPr>
        <w:t>more strict</w:t>
      </w:r>
      <w:proofErr w:type="gramEnd"/>
      <w:r w:rsidRPr="003B75B3">
        <w:rPr>
          <w:rFonts w:ascii="Times New Roman" w:eastAsia="Times New Roman" w:hAnsi="Times New Roman" w:cs="Times New Roman"/>
          <w:sz w:val="24"/>
          <w:szCs w:val="24"/>
          <w:lang w:val="en-GB"/>
        </w:rPr>
        <w:t xml:space="preserve"> or be applied more strictly than is necessary to give the importing Party adequate confidence that products conform with the applicable technical regulations or standards, taking account of the risks non-conformity would create.</w:t>
      </w:r>
    </w:p>
    <w:p w14:paraId="3F4C9EDE" w14:textId="77777777" w:rsidR="00AD4632" w:rsidRPr="00D978EF" w:rsidRDefault="00AD4632" w:rsidP="00AD4632">
      <w:pPr>
        <w:tabs>
          <w:tab w:val="left" w:pos="709"/>
        </w:tabs>
        <w:spacing w:after="0" w:line="240" w:lineRule="auto"/>
        <w:jc w:val="both"/>
        <w:rPr>
          <w:rFonts w:ascii="Times New Roman" w:eastAsia="Times New Roman" w:hAnsi="Times New Roman" w:cs="Times New Roman"/>
          <w:sz w:val="24"/>
          <w:szCs w:val="24"/>
          <w:lang w:val="en-GB"/>
        </w:rPr>
      </w:pPr>
    </w:p>
    <w:p w14:paraId="79778203" w14:textId="77777777" w:rsidR="00AD4632" w:rsidRPr="003B75B3" w:rsidRDefault="00AD4632" w:rsidP="00AD4632">
      <w:pPr>
        <w:pStyle w:val="ListeParagraf"/>
        <w:numPr>
          <w:ilvl w:val="0"/>
          <w:numId w:val="29"/>
        </w:numPr>
        <w:tabs>
          <w:tab w:val="left" w:pos="720"/>
        </w:tabs>
        <w:spacing w:after="0" w:line="240" w:lineRule="auto"/>
        <w:ind w:hanging="720"/>
        <w:jc w:val="both"/>
        <w:rPr>
          <w:rFonts w:ascii="Times New Roman" w:eastAsia="Times New Roman" w:hAnsi="Times New Roman" w:cs="Times New Roman"/>
          <w:sz w:val="24"/>
          <w:szCs w:val="24"/>
          <w:lang w:val="en-GB"/>
        </w:rPr>
      </w:pPr>
      <w:r w:rsidRPr="003B75B3">
        <w:rPr>
          <w:rFonts w:ascii="Times New Roman" w:eastAsia="Times New Roman" w:hAnsi="Times New Roman" w:cs="Times New Roman"/>
          <w:sz w:val="24"/>
          <w:szCs w:val="24"/>
          <w:lang w:val="en-GB"/>
        </w:rPr>
        <w:t>The Parties recognise that, depending on specific sectors involved, a broad range of mechanisms exists to facilitate the acceptance in a Party’s territory of the results of conformity assessment procedures conducted in the other Party’s territory. Such mechanisms may include:</w:t>
      </w:r>
    </w:p>
    <w:p w14:paraId="78C3A559" w14:textId="77777777" w:rsidR="00AD4632" w:rsidRPr="00D978EF" w:rsidRDefault="00AD4632" w:rsidP="00AD4632">
      <w:pPr>
        <w:tabs>
          <w:tab w:val="left" w:pos="270"/>
        </w:tabs>
        <w:spacing w:after="0" w:line="240" w:lineRule="auto"/>
        <w:ind w:left="720" w:hanging="720"/>
        <w:jc w:val="both"/>
        <w:rPr>
          <w:rFonts w:ascii="Times New Roman" w:eastAsia="Times New Roman" w:hAnsi="Times New Roman" w:cs="Times New Roman"/>
          <w:sz w:val="24"/>
          <w:szCs w:val="24"/>
          <w:lang w:val="en-GB"/>
        </w:rPr>
      </w:pPr>
    </w:p>
    <w:p w14:paraId="04AB35B5" w14:textId="77777777" w:rsidR="00AD4632" w:rsidRPr="00D978EF" w:rsidRDefault="00AD4632" w:rsidP="00AD4632">
      <w:pPr>
        <w:pStyle w:val="Default"/>
        <w:ind w:left="720" w:hanging="720"/>
        <w:jc w:val="both"/>
        <w:rPr>
          <w:rFonts w:eastAsia="SimSun"/>
          <w:kern w:val="2"/>
          <w:lang w:val="en-GB" w:eastAsia="zh-CN"/>
        </w:rPr>
      </w:pPr>
      <w:r w:rsidRPr="00D978EF">
        <w:rPr>
          <w:rFonts w:eastAsia="MS Mincho"/>
          <w:color w:val="000000" w:themeColor="text1"/>
          <w:lang w:val="en-GB"/>
        </w:rPr>
        <w:tab/>
        <w:t>(a)</w:t>
      </w:r>
      <w:r w:rsidRPr="00D978EF">
        <w:rPr>
          <w:rFonts w:eastAsia="MS Mincho"/>
          <w:color w:val="000000" w:themeColor="text1"/>
          <w:lang w:val="en-GB"/>
        </w:rPr>
        <w:tab/>
      </w:r>
      <w:r w:rsidRPr="00D978EF">
        <w:rPr>
          <w:rFonts w:eastAsia="SimSun"/>
          <w:kern w:val="2"/>
          <w:lang w:val="en-GB" w:eastAsia="zh-CN"/>
        </w:rPr>
        <w:t xml:space="preserve">recognising existing multilateral recognition agreements and </w:t>
      </w:r>
      <w:r w:rsidRPr="00D978EF">
        <w:rPr>
          <w:rFonts w:eastAsia="SimSun"/>
          <w:kern w:val="2"/>
          <w:lang w:val="en-GB" w:eastAsia="zh-CN"/>
        </w:rPr>
        <w:tab/>
        <w:t>arrangements among conformity assessment bodies;</w:t>
      </w:r>
    </w:p>
    <w:p w14:paraId="3738034C" w14:textId="77777777" w:rsidR="00AD4632" w:rsidRPr="00D978EF" w:rsidRDefault="00AD4632" w:rsidP="00AD4632">
      <w:pPr>
        <w:pStyle w:val="Default"/>
        <w:ind w:left="720" w:hanging="720"/>
        <w:jc w:val="both"/>
        <w:rPr>
          <w:rFonts w:eastAsia="SimSun"/>
          <w:kern w:val="2"/>
          <w:lang w:val="en-GB" w:eastAsia="zh-CN"/>
        </w:rPr>
      </w:pPr>
    </w:p>
    <w:p w14:paraId="7AE34A54" w14:textId="77777777" w:rsidR="00AD4632" w:rsidRPr="00D978EF" w:rsidRDefault="00AD4632" w:rsidP="00AD4632">
      <w:pPr>
        <w:pStyle w:val="Default"/>
        <w:ind w:left="720" w:hanging="720"/>
        <w:jc w:val="both"/>
        <w:rPr>
          <w:rFonts w:eastAsia="SimSun"/>
          <w:kern w:val="2"/>
          <w:lang w:val="en-GB" w:eastAsia="zh-CN"/>
        </w:rPr>
      </w:pPr>
      <w:r w:rsidRPr="00D978EF">
        <w:rPr>
          <w:rFonts w:eastAsia="SimSun"/>
          <w:kern w:val="2"/>
          <w:lang w:val="en-GB" w:eastAsia="zh-CN"/>
        </w:rPr>
        <w:tab/>
        <w:t>(b)</w:t>
      </w:r>
      <w:r w:rsidRPr="00D978EF">
        <w:rPr>
          <w:rFonts w:eastAsia="SimSun"/>
          <w:kern w:val="2"/>
          <w:lang w:val="en-GB" w:eastAsia="zh-CN"/>
        </w:rPr>
        <w:tab/>
        <w:t xml:space="preserve">promoting mutual recognition of conformity assessment results by the other </w:t>
      </w:r>
      <w:r w:rsidRPr="00D978EF">
        <w:rPr>
          <w:rFonts w:eastAsia="SimSun"/>
          <w:kern w:val="2"/>
          <w:lang w:val="en-GB" w:eastAsia="zh-CN"/>
        </w:rPr>
        <w:tab/>
        <w:t>Party, through recogni</w:t>
      </w:r>
      <w:r w:rsidRPr="009614C2">
        <w:rPr>
          <w:rFonts w:eastAsia="SimSun"/>
          <w:kern w:val="2"/>
          <w:lang w:val="en-GB" w:eastAsia="zh-CN"/>
        </w:rPr>
        <w:t>s</w:t>
      </w:r>
      <w:r w:rsidRPr="00D978EF">
        <w:rPr>
          <w:rFonts w:eastAsia="SimSun"/>
          <w:kern w:val="2"/>
          <w:lang w:val="en-GB" w:eastAsia="zh-CN"/>
        </w:rPr>
        <w:t xml:space="preserve">ing the other Party’s designation of conformity </w:t>
      </w:r>
      <w:r w:rsidRPr="00D978EF">
        <w:rPr>
          <w:rFonts w:eastAsia="SimSun"/>
          <w:kern w:val="2"/>
          <w:lang w:val="en-GB" w:eastAsia="zh-CN"/>
        </w:rPr>
        <w:tab/>
        <w:t>assessment bodies;</w:t>
      </w:r>
    </w:p>
    <w:p w14:paraId="7CA782E8" w14:textId="77777777" w:rsidR="00AD4632" w:rsidRPr="00D978EF" w:rsidRDefault="00AD4632" w:rsidP="00AD4632">
      <w:pPr>
        <w:pStyle w:val="Default"/>
        <w:ind w:left="720" w:hanging="720"/>
        <w:jc w:val="both"/>
        <w:rPr>
          <w:rFonts w:eastAsia="SimSun"/>
          <w:kern w:val="2"/>
          <w:lang w:val="en-GB" w:eastAsia="zh-CN"/>
        </w:rPr>
      </w:pPr>
    </w:p>
    <w:p w14:paraId="4155EB01" w14:textId="77777777" w:rsidR="00AD4632" w:rsidRPr="00D978EF" w:rsidRDefault="00AD4632" w:rsidP="00AD4632">
      <w:pPr>
        <w:pStyle w:val="Default"/>
        <w:ind w:left="720" w:hanging="720"/>
        <w:jc w:val="both"/>
        <w:rPr>
          <w:rFonts w:eastAsia="SimSun"/>
          <w:kern w:val="2"/>
          <w:lang w:val="en-GB" w:eastAsia="zh-CN"/>
        </w:rPr>
      </w:pPr>
      <w:r w:rsidRPr="00D978EF">
        <w:rPr>
          <w:rFonts w:eastAsia="SimSun"/>
          <w:kern w:val="2"/>
          <w:lang w:val="en-GB" w:eastAsia="zh-CN"/>
        </w:rPr>
        <w:tab/>
        <w:t>(c)</w:t>
      </w:r>
      <w:r w:rsidRPr="00D978EF">
        <w:rPr>
          <w:rFonts w:eastAsia="SimSun"/>
          <w:kern w:val="2"/>
          <w:lang w:val="en-GB" w:eastAsia="zh-CN"/>
        </w:rPr>
        <w:tab/>
        <w:t xml:space="preserve">encouraging voluntary arrangements between conformity assessment bodies in </w:t>
      </w:r>
      <w:r w:rsidRPr="00D978EF">
        <w:rPr>
          <w:rFonts w:eastAsia="SimSun"/>
          <w:kern w:val="2"/>
          <w:lang w:val="en-GB" w:eastAsia="zh-CN"/>
        </w:rPr>
        <w:tab/>
        <w:t>the territory of each Party;</w:t>
      </w:r>
    </w:p>
    <w:p w14:paraId="18254E6C" w14:textId="77777777" w:rsidR="00AD4632" w:rsidRPr="00D978EF" w:rsidRDefault="00AD4632" w:rsidP="00AD4632">
      <w:pPr>
        <w:pStyle w:val="Default"/>
        <w:ind w:left="720" w:hanging="720"/>
        <w:jc w:val="both"/>
        <w:rPr>
          <w:rFonts w:eastAsia="SimSun"/>
          <w:kern w:val="2"/>
          <w:lang w:val="en-GB" w:eastAsia="zh-CN"/>
        </w:rPr>
      </w:pPr>
    </w:p>
    <w:p w14:paraId="6A3E3C87" w14:textId="77777777" w:rsidR="00AD4632" w:rsidRPr="00D978EF" w:rsidRDefault="00AD4632" w:rsidP="00AD4632">
      <w:pPr>
        <w:pStyle w:val="Default"/>
        <w:ind w:left="720" w:hanging="720"/>
        <w:jc w:val="both"/>
        <w:rPr>
          <w:rFonts w:eastAsia="SimSun"/>
          <w:kern w:val="2"/>
          <w:lang w:val="en-GB" w:eastAsia="zh-CN"/>
        </w:rPr>
      </w:pPr>
      <w:r w:rsidRPr="00D978EF">
        <w:rPr>
          <w:rFonts w:eastAsia="SimSun"/>
          <w:kern w:val="2"/>
          <w:lang w:val="en-GB" w:eastAsia="zh-CN"/>
        </w:rPr>
        <w:tab/>
        <w:t>(d)</w:t>
      </w:r>
      <w:r w:rsidRPr="00D978EF">
        <w:rPr>
          <w:rFonts w:eastAsia="SimSun"/>
          <w:kern w:val="2"/>
          <w:lang w:val="en-GB" w:eastAsia="zh-CN"/>
        </w:rPr>
        <w:tab/>
        <w:t>accepting a supplier’s declaration of conformity, where appropriate;</w:t>
      </w:r>
    </w:p>
    <w:p w14:paraId="70A50931" w14:textId="77777777" w:rsidR="00AD4632" w:rsidRPr="00D978EF" w:rsidRDefault="00AD4632" w:rsidP="00AD4632">
      <w:pPr>
        <w:pStyle w:val="Default"/>
        <w:ind w:left="720" w:hanging="720"/>
        <w:jc w:val="both"/>
        <w:rPr>
          <w:rFonts w:eastAsia="SimSun"/>
          <w:kern w:val="2"/>
          <w:lang w:val="en-GB" w:eastAsia="zh-CN"/>
        </w:rPr>
      </w:pPr>
    </w:p>
    <w:p w14:paraId="065E8A33" w14:textId="77777777" w:rsidR="00AD4632" w:rsidRPr="00D978EF" w:rsidRDefault="00AD4632" w:rsidP="00AD4632">
      <w:pPr>
        <w:pStyle w:val="Default"/>
        <w:ind w:left="720" w:hanging="720"/>
        <w:jc w:val="both"/>
        <w:rPr>
          <w:rFonts w:eastAsia="SimSun"/>
          <w:kern w:val="2"/>
          <w:lang w:val="en-GB" w:eastAsia="zh-CN"/>
        </w:rPr>
      </w:pPr>
      <w:r w:rsidRPr="00D978EF">
        <w:rPr>
          <w:rFonts w:eastAsia="SimSun"/>
          <w:kern w:val="2"/>
          <w:lang w:val="en-GB" w:eastAsia="zh-CN"/>
        </w:rPr>
        <w:tab/>
        <w:t>(e)</w:t>
      </w:r>
      <w:r w:rsidRPr="00D978EF">
        <w:rPr>
          <w:rFonts w:eastAsia="SimSun"/>
          <w:kern w:val="2"/>
          <w:lang w:val="en-GB" w:eastAsia="zh-CN"/>
        </w:rPr>
        <w:tab/>
        <w:t xml:space="preserve">harmonisation of criteria for conformity assessment bodies’ designation, </w:t>
      </w:r>
      <w:r w:rsidRPr="00D978EF">
        <w:rPr>
          <w:rFonts w:eastAsia="SimSun"/>
          <w:kern w:val="2"/>
          <w:lang w:val="en-GB" w:eastAsia="zh-CN"/>
        </w:rPr>
        <w:tab/>
        <w:t>including accreditation procedures;</w:t>
      </w:r>
    </w:p>
    <w:p w14:paraId="73E8817E" w14:textId="77777777" w:rsidR="00AD4632" w:rsidRPr="00D978EF" w:rsidRDefault="00AD4632" w:rsidP="00AD4632">
      <w:pPr>
        <w:pStyle w:val="Default"/>
        <w:ind w:left="720" w:hanging="720"/>
        <w:jc w:val="both"/>
        <w:rPr>
          <w:rFonts w:eastAsia="SimSun"/>
          <w:kern w:val="2"/>
          <w:lang w:val="en-GB" w:eastAsia="zh-CN"/>
        </w:rPr>
      </w:pPr>
    </w:p>
    <w:p w14:paraId="39BCBD1A" w14:textId="77777777" w:rsidR="00AD4632" w:rsidRPr="00D978EF" w:rsidRDefault="00AD4632" w:rsidP="00AD4632">
      <w:pPr>
        <w:pStyle w:val="Default"/>
        <w:ind w:left="720" w:hanging="720"/>
        <w:jc w:val="both"/>
        <w:rPr>
          <w:rFonts w:eastAsia="SimSun"/>
          <w:color w:val="000000" w:themeColor="text1"/>
          <w:kern w:val="2"/>
          <w:lang w:val="en-GB" w:eastAsia="zh-CN"/>
        </w:rPr>
      </w:pPr>
      <w:r w:rsidRPr="00D978EF">
        <w:rPr>
          <w:rFonts w:eastAsia="SimSun"/>
          <w:kern w:val="2"/>
          <w:lang w:val="en-GB" w:eastAsia="zh-CN"/>
        </w:rPr>
        <w:tab/>
      </w:r>
      <w:r w:rsidRPr="00D978EF">
        <w:rPr>
          <w:rFonts w:eastAsia="SimSun"/>
          <w:color w:val="000000" w:themeColor="text1"/>
          <w:kern w:val="2"/>
          <w:lang w:val="en-GB" w:eastAsia="zh-CN"/>
        </w:rPr>
        <w:t>(f)</w:t>
      </w:r>
      <w:r w:rsidRPr="00D978EF">
        <w:rPr>
          <w:rFonts w:eastAsia="SimSun"/>
          <w:color w:val="000000" w:themeColor="text1"/>
          <w:kern w:val="2"/>
          <w:lang w:val="en-GB" w:eastAsia="zh-CN"/>
        </w:rPr>
        <w:tab/>
        <w:t xml:space="preserve">use of accreditation to qualify conformity assessment bodies, including through </w:t>
      </w:r>
      <w:r w:rsidRPr="00D978EF">
        <w:rPr>
          <w:rFonts w:eastAsia="SimSun"/>
          <w:color w:val="000000" w:themeColor="text1"/>
          <w:kern w:val="2"/>
          <w:lang w:val="en-GB" w:eastAsia="zh-CN"/>
        </w:rPr>
        <w:tab/>
        <w:t xml:space="preserve">relevant multilateral agreements or arrangements to recognise the accreditation </w:t>
      </w:r>
      <w:r w:rsidRPr="00D978EF">
        <w:rPr>
          <w:rFonts w:eastAsia="SimSun"/>
          <w:color w:val="000000" w:themeColor="text1"/>
          <w:kern w:val="2"/>
          <w:lang w:val="en-GB" w:eastAsia="zh-CN"/>
        </w:rPr>
        <w:tab/>
        <w:t>granted by other Parties; or</w:t>
      </w:r>
    </w:p>
    <w:p w14:paraId="18AF71E1" w14:textId="77777777" w:rsidR="00AD4632" w:rsidRPr="00D978EF" w:rsidRDefault="00AD4632" w:rsidP="00AD4632">
      <w:pPr>
        <w:pStyle w:val="Default"/>
        <w:ind w:left="720" w:hanging="720"/>
        <w:jc w:val="both"/>
        <w:rPr>
          <w:rFonts w:eastAsia="SimSun"/>
          <w:color w:val="000000" w:themeColor="text1"/>
          <w:kern w:val="2"/>
          <w:lang w:val="en-GB" w:eastAsia="zh-CN"/>
        </w:rPr>
      </w:pPr>
    </w:p>
    <w:p w14:paraId="1DB079A4" w14:textId="77777777" w:rsidR="00AD4632" w:rsidRPr="00D978EF" w:rsidRDefault="00AD4632" w:rsidP="00AD4632">
      <w:pPr>
        <w:pStyle w:val="Default"/>
        <w:ind w:left="720" w:hanging="720"/>
        <w:jc w:val="both"/>
        <w:rPr>
          <w:rFonts w:eastAsia="SimSun"/>
          <w:kern w:val="2"/>
          <w:lang w:val="en-GB" w:eastAsia="zh-CN"/>
        </w:rPr>
      </w:pPr>
      <w:r w:rsidRPr="00D978EF">
        <w:rPr>
          <w:rFonts w:eastAsia="SimSun"/>
          <w:color w:val="000000" w:themeColor="text1"/>
          <w:kern w:val="2"/>
          <w:lang w:val="en-GB" w:eastAsia="zh-CN"/>
        </w:rPr>
        <w:tab/>
      </w:r>
      <w:r w:rsidRPr="00D978EF">
        <w:rPr>
          <w:rFonts w:eastAsia="SimSun"/>
          <w:kern w:val="2"/>
          <w:lang w:val="en-GB" w:eastAsia="zh-CN"/>
        </w:rPr>
        <w:t>(g)</w:t>
      </w:r>
      <w:r w:rsidRPr="00D978EF">
        <w:rPr>
          <w:rFonts w:eastAsia="SimSun"/>
          <w:kern w:val="2"/>
          <w:lang w:val="en-GB" w:eastAsia="zh-CN"/>
        </w:rPr>
        <w:tab/>
        <w:t>other mechanisms as mutually agreed by the Parties.</w:t>
      </w:r>
    </w:p>
    <w:p w14:paraId="16374533" w14:textId="77777777" w:rsidR="00AD4632" w:rsidRPr="00D978EF" w:rsidRDefault="00AD4632" w:rsidP="00AD4632">
      <w:pPr>
        <w:tabs>
          <w:tab w:val="left" w:pos="1276"/>
        </w:tabs>
        <w:spacing w:after="0" w:line="240" w:lineRule="auto"/>
        <w:jc w:val="both"/>
        <w:rPr>
          <w:rFonts w:ascii="Times New Roman" w:eastAsia="Malgun Gothic" w:hAnsi="Times New Roman" w:cs="Times New Roman"/>
          <w:color w:val="000000" w:themeColor="text1"/>
          <w:sz w:val="24"/>
          <w:szCs w:val="24"/>
          <w:lang w:val="en-GB"/>
        </w:rPr>
      </w:pPr>
    </w:p>
    <w:p w14:paraId="616666FA" w14:textId="77777777" w:rsidR="00AD4632" w:rsidRPr="003B75B3" w:rsidRDefault="00AD4632" w:rsidP="00AD4632">
      <w:pPr>
        <w:pStyle w:val="ListeParagraf"/>
        <w:numPr>
          <w:ilvl w:val="0"/>
          <w:numId w:val="29"/>
        </w:numPr>
        <w:tabs>
          <w:tab w:val="left" w:pos="720"/>
        </w:tabs>
        <w:spacing w:after="0" w:line="240" w:lineRule="auto"/>
        <w:ind w:hanging="720"/>
        <w:jc w:val="both"/>
        <w:rPr>
          <w:rFonts w:ascii="Times New Roman" w:eastAsia="Times New Roman" w:hAnsi="Times New Roman" w:cs="Times New Roman"/>
          <w:sz w:val="24"/>
          <w:szCs w:val="24"/>
          <w:lang w:val="en-GB"/>
        </w:rPr>
      </w:pPr>
      <w:r w:rsidRPr="003B75B3">
        <w:rPr>
          <w:rFonts w:ascii="Times New Roman" w:eastAsia="Times New Roman" w:hAnsi="Times New Roman" w:cs="Times New Roman"/>
          <w:sz w:val="24"/>
          <w:szCs w:val="24"/>
          <w:lang w:val="en-GB"/>
        </w:rPr>
        <w:t xml:space="preserve">The Parties shall ensure, whenever </w:t>
      </w:r>
      <w:r w:rsidRPr="003B75B3">
        <w:rPr>
          <w:rFonts w:ascii="Times New Roman" w:hAnsi="Times New Roman" w:cs="Times New Roman"/>
          <w:kern w:val="2"/>
          <w:sz w:val="24"/>
          <w:szCs w:val="24"/>
          <w:lang w:val="en-GB" w:eastAsia="zh-CN"/>
        </w:rPr>
        <w:t>appropriate,</w:t>
      </w:r>
      <w:r w:rsidRPr="003B75B3">
        <w:rPr>
          <w:rFonts w:ascii="Times New Roman" w:eastAsia="Times New Roman" w:hAnsi="Times New Roman" w:cs="Times New Roman"/>
          <w:sz w:val="24"/>
          <w:szCs w:val="24"/>
          <w:lang w:val="en-GB"/>
        </w:rPr>
        <w:t xml:space="preserve"> that the results of conformity assessment procedures conducted in the territory of the other Party are accepted, even when those procedures differ from its own, provided that those procedures offer a </w:t>
      </w:r>
      <w:r w:rsidRPr="003B75B3">
        <w:rPr>
          <w:rFonts w:ascii="Times New Roman" w:eastAsia="Times New Roman" w:hAnsi="Times New Roman" w:cs="Times New Roman"/>
          <w:sz w:val="24"/>
          <w:szCs w:val="24"/>
          <w:lang w:val="en-GB"/>
        </w:rPr>
        <w:lastRenderedPageBreak/>
        <w:t>satisfactory assurance of conformity with applicable technical regulations or standards equivalent to its own procedures</w:t>
      </w:r>
      <w:r w:rsidRPr="003B75B3">
        <w:rPr>
          <w:rFonts w:ascii="Times New Roman" w:eastAsia="Batang" w:hAnsi="Times New Roman" w:cs="Times New Roman"/>
          <w:sz w:val="24"/>
          <w:szCs w:val="24"/>
          <w:lang w:val="en-GB"/>
        </w:rPr>
        <w:t xml:space="preserve">. </w:t>
      </w:r>
      <w:r w:rsidRPr="003B75B3">
        <w:rPr>
          <w:rFonts w:ascii="Times New Roman" w:eastAsia="Times New Roman" w:hAnsi="Times New Roman" w:cs="Times New Roman"/>
          <w:sz w:val="24"/>
          <w:szCs w:val="24"/>
          <w:lang w:val="en-GB"/>
        </w:rPr>
        <w:t xml:space="preserve">Where a Party does not accept the results of a conformity assessment procedure conducted in the </w:t>
      </w:r>
      <w:r w:rsidRPr="003B75B3">
        <w:rPr>
          <w:rFonts w:ascii="Times New Roman" w:eastAsia="Times New Roman" w:hAnsi="Times New Roman" w:cs="Times New Roman"/>
          <w:sz w:val="24"/>
          <w:szCs w:val="24"/>
          <w:lang w:val="en-GB" w:eastAsia="ko-KR"/>
        </w:rPr>
        <w:t>territory</w:t>
      </w:r>
      <w:r w:rsidRPr="003B75B3">
        <w:rPr>
          <w:rFonts w:ascii="Times New Roman" w:eastAsia="Times New Roman" w:hAnsi="Times New Roman" w:cs="Times New Roman"/>
          <w:sz w:val="24"/>
          <w:szCs w:val="24"/>
          <w:lang w:val="en-GB"/>
        </w:rPr>
        <w:t xml:space="preserve"> of the other Party, it shall, on request of the other Party, explain the reasons for its decision.</w:t>
      </w:r>
    </w:p>
    <w:p w14:paraId="30898087" w14:textId="77777777" w:rsidR="00AD4632" w:rsidRPr="00D978EF" w:rsidRDefault="00AD4632" w:rsidP="00AD4632">
      <w:pPr>
        <w:tabs>
          <w:tab w:val="left" w:pos="709"/>
        </w:tabs>
        <w:spacing w:after="0" w:line="240" w:lineRule="auto"/>
        <w:jc w:val="both"/>
        <w:rPr>
          <w:rFonts w:ascii="Times New Roman" w:eastAsia="Times New Roman" w:hAnsi="Times New Roman" w:cs="Times New Roman"/>
          <w:sz w:val="24"/>
          <w:szCs w:val="24"/>
          <w:lang w:val="en-GB"/>
        </w:rPr>
      </w:pPr>
    </w:p>
    <w:p w14:paraId="2614909D" w14:textId="77777777" w:rsidR="00AD4632" w:rsidRPr="003B75B3" w:rsidRDefault="00AD4632" w:rsidP="00AD4632">
      <w:pPr>
        <w:pStyle w:val="ListeParagraf"/>
        <w:numPr>
          <w:ilvl w:val="0"/>
          <w:numId w:val="29"/>
        </w:numPr>
        <w:tabs>
          <w:tab w:val="left" w:pos="720"/>
        </w:tabs>
        <w:spacing w:after="0" w:line="240" w:lineRule="auto"/>
        <w:ind w:hanging="720"/>
        <w:jc w:val="both"/>
        <w:rPr>
          <w:rFonts w:ascii="Times New Roman" w:eastAsia="Times New Roman" w:hAnsi="Times New Roman" w:cs="Times New Roman"/>
          <w:sz w:val="24"/>
          <w:szCs w:val="24"/>
          <w:lang w:val="en-GB"/>
        </w:rPr>
      </w:pPr>
      <w:r w:rsidRPr="003B75B3">
        <w:rPr>
          <w:rFonts w:ascii="Times New Roman" w:eastAsia="Times New Roman" w:hAnsi="Times New Roman" w:cs="Times New Roman"/>
          <w:sz w:val="24"/>
          <w:szCs w:val="24"/>
          <w:lang w:val="en-GB"/>
        </w:rPr>
        <w:t>In order to enhance confidence in the consistent reliability of each one of the conformity assessment results, the Parties may consult on matters such as the technical competence of the conformity assessment bodies involved.</w:t>
      </w:r>
    </w:p>
    <w:p w14:paraId="7DFC9B24" w14:textId="77777777" w:rsidR="00AD4632" w:rsidRPr="00D978EF" w:rsidRDefault="00AD4632" w:rsidP="00AD4632">
      <w:pPr>
        <w:tabs>
          <w:tab w:val="left" w:pos="709"/>
        </w:tabs>
        <w:spacing w:after="0" w:line="240" w:lineRule="auto"/>
        <w:jc w:val="both"/>
        <w:rPr>
          <w:rFonts w:ascii="Times New Roman" w:eastAsia="Times New Roman" w:hAnsi="Times New Roman" w:cs="Times New Roman"/>
          <w:sz w:val="24"/>
          <w:szCs w:val="24"/>
          <w:lang w:val="en-GB"/>
        </w:rPr>
      </w:pPr>
    </w:p>
    <w:p w14:paraId="5ED8B88D" w14:textId="77777777" w:rsidR="00AD4632" w:rsidRPr="003B75B3" w:rsidRDefault="00AD4632" w:rsidP="00AD4632">
      <w:pPr>
        <w:pStyle w:val="ListeParagraf"/>
        <w:numPr>
          <w:ilvl w:val="0"/>
          <w:numId w:val="29"/>
        </w:numPr>
        <w:tabs>
          <w:tab w:val="left" w:pos="720"/>
        </w:tabs>
        <w:spacing w:after="0" w:line="240" w:lineRule="auto"/>
        <w:ind w:hanging="720"/>
        <w:jc w:val="both"/>
        <w:rPr>
          <w:rFonts w:ascii="Times New Roman" w:eastAsia="Times New Roman" w:hAnsi="Times New Roman" w:cs="Times New Roman"/>
          <w:sz w:val="24"/>
          <w:szCs w:val="24"/>
          <w:lang w:val="en-GB"/>
        </w:rPr>
      </w:pPr>
      <w:r w:rsidRPr="003B75B3">
        <w:rPr>
          <w:rFonts w:ascii="Times New Roman" w:eastAsia="MS Mincho" w:hAnsi="Times New Roman" w:cs="Times New Roman"/>
          <w:sz w:val="24"/>
          <w:szCs w:val="24"/>
          <w:lang w:val="en-GB"/>
        </w:rPr>
        <w:t xml:space="preserve">The Parties </w:t>
      </w:r>
      <w:r w:rsidRPr="009614C2">
        <w:rPr>
          <w:rFonts w:ascii="Times New Roman" w:eastAsia="MS Mincho" w:hAnsi="Times New Roman" w:cs="Times New Roman"/>
          <w:sz w:val="24"/>
          <w:szCs w:val="24"/>
          <w:lang w:val="en-GB"/>
        </w:rPr>
        <w:t>may, upon request</w:t>
      </w:r>
      <w:r w:rsidRPr="003B75B3">
        <w:rPr>
          <w:rFonts w:ascii="Times New Roman" w:eastAsia="MS Mincho" w:hAnsi="Times New Roman" w:cs="Times New Roman"/>
          <w:sz w:val="24"/>
          <w:szCs w:val="24"/>
          <w:lang w:val="en-GB"/>
        </w:rPr>
        <w:t xml:space="preserve"> by a Party, enter into consultations to negotiate</w:t>
      </w:r>
      <w:r w:rsidRPr="003B75B3">
        <w:rPr>
          <w:rFonts w:ascii="Times New Roman" w:eastAsia="MS Mincho" w:hAnsi="Times New Roman" w:cs="Times New Roman"/>
          <w:color w:val="FF0000"/>
          <w:sz w:val="24"/>
          <w:szCs w:val="24"/>
          <w:lang w:val="en-GB"/>
        </w:rPr>
        <w:t xml:space="preserve"> </w:t>
      </w:r>
      <w:r w:rsidRPr="003B75B3">
        <w:rPr>
          <w:rFonts w:ascii="Times New Roman" w:eastAsia="Times New Roman" w:hAnsi="Times New Roman" w:cs="Times New Roman"/>
          <w:sz w:val="24"/>
          <w:szCs w:val="24"/>
          <w:lang w:val="en-GB"/>
        </w:rPr>
        <w:t>agreements or arrangements for the mutual recognition of the results of their respective conformity assessment procedures. The Parties shall consider the possibility of negotiating agreements or arrangements for mutual recognition of the results of their respective conformity assessment procedures in areas mutually agreed upon.</w:t>
      </w:r>
    </w:p>
    <w:p w14:paraId="3B2CD875" w14:textId="77777777" w:rsidR="00AD4632" w:rsidRPr="00D978EF" w:rsidRDefault="00AD4632" w:rsidP="00AD4632">
      <w:pPr>
        <w:tabs>
          <w:tab w:val="left" w:pos="709"/>
        </w:tabs>
        <w:spacing w:after="0" w:line="240" w:lineRule="auto"/>
        <w:jc w:val="both"/>
        <w:rPr>
          <w:rFonts w:ascii="Times New Roman" w:eastAsia="Times New Roman" w:hAnsi="Times New Roman" w:cs="Times New Roman"/>
          <w:sz w:val="24"/>
          <w:szCs w:val="24"/>
          <w:lang w:val="en-GB"/>
        </w:rPr>
      </w:pPr>
    </w:p>
    <w:p w14:paraId="4278D52C" w14:textId="77777777" w:rsidR="00AD4632" w:rsidRPr="003B75B3" w:rsidRDefault="00AD4632" w:rsidP="00AD4632">
      <w:pPr>
        <w:pStyle w:val="ListeParagraf"/>
        <w:numPr>
          <w:ilvl w:val="0"/>
          <w:numId w:val="29"/>
        </w:numPr>
        <w:tabs>
          <w:tab w:val="left" w:pos="720"/>
        </w:tabs>
        <w:spacing w:after="0" w:line="240" w:lineRule="auto"/>
        <w:ind w:hanging="720"/>
        <w:jc w:val="both"/>
        <w:rPr>
          <w:rFonts w:ascii="Times New Roman" w:eastAsia="Times New Roman" w:hAnsi="Times New Roman" w:cs="Times New Roman"/>
          <w:sz w:val="24"/>
          <w:szCs w:val="24"/>
          <w:lang w:val="en-GB"/>
        </w:rPr>
      </w:pPr>
      <w:r w:rsidRPr="003B75B3">
        <w:rPr>
          <w:rFonts w:ascii="Times New Roman" w:eastAsia="Times New Roman" w:hAnsi="Times New Roman" w:cs="Times New Roman"/>
          <w:sz w:val="24"/>
          <w:szCs w:val="24"/>
          <w:lang w:val="en-GB"/>
        </w:rPr>
        <w:t>The Parties shall endeavour to intensify their exchange of information on acceptance mechanisms, conformity assessment procedures, and accreditation policy with a view to facilitating the acceptance of conformity assessment results.</w:t>
      </w:r>
    </w:p>
    <w:p w14:paraId="3096DC91" w14:textId="77777777" w:rsidR="00AD4632" w:rsidRPr="00D978EF" w:rsidRDefault="00AD4632" w:rsidP="00AD4632">
      <w:pPr>
        <w:tabs>
          <w:tab w:val="left" w:pos="709"/>
        </w:tabs>
        <w:spacing w:after="0" w:line="240" w:lineRule="auto"/>
        <w:jc w:val="both"/>
        <w:rPr>
          <w:rFonts w:ascii="Times New Roman" w:eastAsia="Times New Roman" w:hAnsi="Times New Roman" w:cs="Times New Roman"/>
          <w:sz w:val="24"/>
          <w:szCs w:val="24"/>
          <w:lang w:val="en-GB"/>
        </w:rPr>
      </w:pPr>
    </w:p>
    <w:p w14:paraId="26986984" w14:textId="77777777" w:rsidR="00AD4632" w:rsidRPr="00D22108" w:rsidRDefault="00AD4632" w:rsidP="00AD4632">
      <w:pPr>
        <w:pStyle w:val="ListeParagraf"/>
        <w:numPr>
          <w:ilvl w:val="0"/>
          <w:numId w:val="29"/>
        </w:numPr>
        <w:tabs>
          <w:tab w:val="left" w:pos="709"/>
        </w:tabs>
        <w:spacing w:after="0" w:line="240" w:lineRule="auto"/>
        <w:ind w:hanging="720"/>
        <w:jc w:val="both"/>
        <w:rPr>
          <w:rFonts w:ascii="Times New Roman" w:eastAsia="Times New Roman" w:hAnsi="Times New Roman" w:cs="Times New Roman"/>
          <w:sz w:val="24"/>
          <w:szCs w:val="24"/>
          <w:lang w:val="en-GB"/>
        </w:rPr>
      </w:pPr>
      <w:r w:rsidRPr="00D22108">
        <w:rPr>
          <w:rFonts w:ascii="Times New Roman" w:eastAsia="Times New Roman" w:hAnsi="Times New Roman" w:cs="Times New Roman"/>
          <w:sz w:val="24"/>
          <w:szCs w:val="24"/>
          <w:lang w:val="en-GB"/>
        </w:rPr>
        <w:t xml:space="preserve">Where a Party permits participation of its conformity assessment bodies and does not permit participation of the conformity assessment bodies of the other Party, in its conformity assessment procedures it shall, on written request of that Party, explain the reason for its refusal in writing.  </w:t>
      </w:r>
    </w:p>
    <w:p w14:paraId="4014A154" w14:textId="77777777" w:rsidR="00AD4632" w:rsidRPr="00D978EF" w:rsidRDefault="00AD4632" w:rsidP="00AD4632">
      <w:pPr>
        <w:tabs>
          <w:tab w:val="left" w:pos="720"/>
        </w:tabs>
        <w:spacing w:after="0" w:line="240" w:lineRule="auto"/>
        <w:jc w:val="both"/>
        <w:rPr>
          <w:rFonts w:ascii="Times New Roman" w:eastAsia="Times New Roman" w:hAnsi="Times New Roman" w:cs="Times New Roman"/>
          <w:sz w:val="24"/>
          <w:szCs w:val="24"/>
          <w:lang w:val="en-GB"/>
        </w:rPr>
      </w:pPr>
    </w:p>
    <w:p w14:paraId="727DEC14" w14:textId="77777777" w:rsidR="00AD4632" w:rsidRPr="00D978EF" w:rsidRDefault="00AD4632" w:rsidP="00AD4632">
      <w:pPr>
        <w:tabs>
          <w:tab w:val="left" w:pos="567"/>
        </w:tabs>
        <w:spacing w:after="0" w:line="240" w:lineRule="auto"/>
        <w:jc w:val="center"/>
        <w:rPr>
          <w:rFonts w:ascii="Times New Roman" w:eastAsia="Batang" w:hAnsi="Times New Roman" w:cs="Times New Roman"/>
          <w:b/>
          <w:caps/>
          <w:color w:val="000000" w:themeColor="text1"/>
          <w:sz w:val="24"/>
          <w:szCs w:val="24"/>
          <w:lang w:val="en-GB" w:eastAsia="ko-KR"/>
        </w:rPr>
      </w:pPr>
      <w:r w:rsidRPr="00D978EF">
        <w:rPr>
          <w:rFonts w:ascii="Times New Roman" w:eastAsia="Batang" w:hAnsi="Times New Roman" w:cs="Times New Roman"/>
          <w:b/>
          <w:caps/>
          <w:color w:val="000000" w:themeColor="text1"/>
          <w:sz w:val="24"/>
          <w:szCs w:val="24"/>
          <w:lang w:val="en-GB" w:eastAsia="ko-KR"/>
        </w:rPr>
        <w:t xml:space="preserve">Article </w:t>
      </w:r>
      <w:r w:rsidRPr="00D22108">
        <w:rPr>
          <w:rFonts w:ascii="Times New Roman" w:eastAsia="Batang" w:hAnsi="Times New Roman" w:cs="Times New Roman"/>
          <w:b/>
          <w:caps/>
          <w:color w:val="000000" w:themeColor="text1"/>
          <w:sz w:val="24"/>
          <w:szCs w:val="24"/>
          <w:lang w:val="en-GB" w:eastAsia="ko-KR"/>
        </w:rPr>
        <w:t>4</w:t>
      </w:r>
      <w:r w:rsidRPr="00D978EF">
        <w:rPr>
          <w:rFonts w:ascii="Times New Roman" w:eastAsia="Batang" w:hAnsi="Times New Roman" w:cs="Times New Roman"/>
          <w:b/>
          <w:caps/>
          <w:color w:val="000000" w:themeColor="text1"/>
          <w:sz w:val="24"/>
          <w:szCs w:val="24"/>
          <w:lang w:val="en-GB" w:eastAsia="ko-KR"/>
        </w:rPr>
        <w:t>.8</w:t>
      </w:r>
    </w:p>
    <w:p w14:paraId="63D6AFED" w14:textId="77777777" w:rsidR="00AD4632" w:rsidRPr="00D978EF" w:rsidRDefault="00AD4632" w:rsidP="00AD4632">
      <w:pPr>
        <w:tabs>
          <w:tab w:val="left" w:pos="567"/>
        </w:tabs>
        <w:spacing w:after="0" w:line="240" w:lineRule="auto"/>
        <w:jc w:val="center"/>
        <w:rPr>
          <w:rFonts w:ascii="Times New Roman" w:eastAsia="Batang" w:hAnsi="Times New Roman" w:cs="Times New Roman"/>
          <w:b/>
          <w:color w:val="000000" w:themeColor="text1"/>
          <w:sz w:val="24"/>
          <w:szCs w:val="24"/>
          <w:lang w:val="en-GB" w:eastAsia="ko-KR"/>
        </w:rPr>
      </w:pPr>
      <w:r w:rsidRPr="00D978EF">
        <w:rPr>
          <w:rFonts w:ascii="Times New Roman" w:eastAsia="Batang" w:hAnsi="Times New Roman" w:cs="Times New Roman"/>
          <w:b/>
          <w:color w:val="000000" w:themeColor="text1"/>
          <w:sz w:val="24"/>
          <w:szCs w:val="24"/>
          <w:lang w:val="en-GB" w:eastAsia="ko-KR"/>
        </w:rPr>
        <w:t>Cooperation</w:t>
      </w:r>
    </w:p>
    <w:p w14:paraId="3E281042" w14:textId="77777777" w:rsidR="00AD4632" w:rsidRPr="00D978EF" w:rsidRDefault="00AD4632" w:rsidP="00AD4632">
      <w:pPr>
        <w:tabs>
          <w:tab w:val="left" w:pos="709"/>
        </w:tabs>
        <w:spacing w:after="0" w:line="240" w:lineRule="auto"/>
        <w:jc w:val="both"/>
        <w:rPr>
          <w:rFonts w:ascii="Times New Roman" w:eastAsia="Malgun Gothic" w:hAnsi="Times New Roman" w:cs="Times New Roman"/>
          <w:b/>
          <w:color w:val="000000" w:themeColor="text1"/>
          <w:sz w:val="24"/>
          <w:szCs w:val="24"/>
          <w:lang w:val="en-GB" w:eastAsia="ko-KR"/>
        </w:rPr>
      </w:pPr>
    </w:p>
    <w:p w14:paraId="220482CE" w14:textId="77777777" w:rsidR="00AD4632" w:rsidRPr="00D978EF" w:rsidRDefault="00AD4632" w:rsidP="00AD4632">
      <w:pPr>
        <w:pStyle w:val="ListeParagraf"/>
        <w:numPr>
          <w:ilvl w:val="0"/>
          <w:numId w:val="30"/>
        </w:numPr>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The Parties shall strengthen their cooperation in the field of standards, technical regulations, and conformity assessment procedures with a view to:</w:t>
      </w:r>
    </w:p>
    <w:p w14:paraId="221ACF9C" w14:textId="77777777" w:rsidR="00AD4632" w:rsidRPr="00D978EF" w:rsidRDefault="00AD4632" w:rsidP="00AD4632">
      <w:pPr>
        <w:pStyle w:val="ListeParagraf"/>
        <w:spacing w:after="0" w:line="240" w:lineRule="auto"/>
        <w:ind w:left="0"/>
        <w:jc w:val="both"/>
        <w:rPr>
          <w:rFonts w:ascii="Times New Roman" w:eastAsia="Times New Roman" w:hAnsi="Times New Roman" w:cs="Times New Roman"/>
          <w:color w:val="000000" w:themeColor="text1"/>
          <w:sz w:val="24"/>
          <w:szCs w:val="24"/>
          <w:lang w:val="en-GB"/>
        </w:rPr>
      </w:pPr>
    </w:p>
    <w:p w14:paraId="799B650A"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ab/>
        <w:t>(a)</w:t>
      </w:r>
      <w:r w:rsidRPr="00D978EF">
        <w:rPr>
          <w:rFonts w:ascii="Times New Roman" w:eastAsia="Times New Roman" w:hAnsi="Times New Roman" w:cs="Times New Roman"/>
          <w:color w:val="000000" w:themeColor="text1"/>
          <w:sz w:val="24"/>
          <w:szCs w:val="24"/>
          <w:lang w:val="en-GB"/>
        </w:rPr>
        <w:tab/>
      </w:r>
      <w:r w:rsidRPr="00D978EF">
        <w:rPr>
          <w:rFonts w:ascii="Times New Roman" w:eastAsia="Malgun Gothic" w:hAnsi="Times New Roman" w:cs="Times New Roman"/>
          <w:color w:val="000000" w:themeColor="text1"/>
          <w:sz w:val="24"/>
          <w:szCs w:val="24"/>
          <w:lang w:val="en-GB"/>
        </w:rPr>
        <w:t>increasing the mutual understanding of their respective systems;</w:t>
      </w:r>
    </w:p>
    <w:p w14:paraId="59803AE0"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p>
    <w:p w14:paraId="275F8229"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r w:rsidRPr="00D978EF">
        <w:rPr>
          <w:rFonts w:ascii="Times New Roman" w:eastAsia="Malgun Gothic" w:hAnsi="Times New Roman" w:cs="Times New Roman"/>
          <w:color w:val="000000" w:themeColor="text1"/>
          <w:sz w:val="24"/>
          <w:szCs w:val="24"/>
          <w:lang w:val="en-GB"/>
        </w:rPr>
        <w:tab/>
        <w:t>(b)</w:t>
      </w:r>
      <w:r w:rsidRPr="00D978EF">
        <w:rPr>
          <w:rFonts w:ascii="Times New Roman" w:eastAsia="Malgun Gothic" w:hAnsi="Times New Roman" w:cs="Times New Roman"/>
          <w:color w:val="000000" w:themeColor="text1"/>
          <w:sz w:val="24"/>
          <w:szCs w:val="24"/>
          <w:lang w:val="en-GB"/>
        </w:rPr>
        <w:tab/>
        <w:t xml:space="preserve">enhancing cooperation between the Parties’ regulatory agencies on matters of </w:t>
      </w:r>
      <w:r w:rsidRPr="00D978EF">
        <w:rPr>
          <w:rFonts w:ascii="Times New Roman" w:eastAsia="Malgun Gothic" w:hAnsi="Times New Roman" w:cs="Times New Roman"/>
          <w:color w:val="000000" w:themeColor="text1"/>
          <w:sz w:val="24"/>
          <w:szCs w:val="24"/>
          <w:lang w:val="en-GB"/>
        </w:rPr>
        <w:tab/>
        <w:t xml:space="preserve">mutual interests, including health, safety, and environmental protection; </w:t>
      </w:r>
    </w:p>
    <w:p w14:paraId="1611301F"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p>
    <w:p w14:paraId="2C6FC4D8"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r w:rsidRPr="00D978EF">
        <w:rPr>
          <w:rFonts w:ascii="Times New Roman" w:eastAsia="Malgun Gothic" w:hAnsi="Times New Roman" w:cs="Times New Roman"/>
          <w:color w:val="000000" w:themeColor="text1"/>
          <w:sz w:val="24"/>
          <w:szCs w:val="24"/>
          <w:lang w:val="en-GB"/>
        </w:rPr>
        <w:tab/>
        <w:t>(c)</w:t>
      </w:r>
      <w:r w:rsidRPr="00D978EF">
        <w:rPr>
          <w:rFonts w:ascii="Times New Roman" w:eastAsia="Malgun Gothic" w:hAnsi="Times New Roman" w:cs="Times New Roman"/>
          <w:color w:val="000000" w:themeColor="text1"/>
          <w:sz w:val="24"/>
          <w:szCs w:val="24"/>
          <w:lang w:val="en-GB"/>
        </w:rPr>
        <w:tab/>
        <w:t>facilitating trade by implementing good regulatory practices;</w:t>
      </w:r>
      <w:r w:rsidRPr="00D978EF">
        <w:rPr>
          <w:rFonts w:ascii="Times New Roman" w:eastAsia="Malgun Gothic" w:hAnsi="Times New Roman" w:cs="Times New Roman"/>
          <w:color w:val="000000" w:themeColor="text1"/>
          <w:sz w:val="24"/>
          <w:szCs w:val="24"/>
          <w:lang w:val="en-GB" w:eastAsia="ko-KR"/>
        </w:rPr>
        <w:t xml:space="preserve"> and</w:t>
      </w:r>
      <w:r w:rsidRPr="00D978EF" w:rsidDel="00323299">
        <w:rPr>
          <w:rFonts w:ascii="Times New Roman" w:eastAsia="Malgun Gothic" w:hAnsi="Times New Roman" w:cs="Times New Roman"/>
          <w:color w:val="000000" w:themeColor="text1"/>
          <w:sz w:val="24"/>
          <w:szCs w:val="24"/>
          <w:lang w:val="en-GB"/>
        </w:rPr>
        <w:t xml:space="preserve"> </w:t>
      </w:r>
    </w:p>
    <w:p w14:paraId="56DF530E"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p>
    <w:p w14:paraId="50822FF4" w14:textId="77777777" w:rsidR="00AD4632" w:rsidRPr="00D978EF" w:rsidRDefault="00AD4632" w:rsidP="00AD4632">
      <w:pPr>
        <w:pStyle w:val="ListeParagraf"/>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Malgun Gothic" w:hAnsi="Times New Roman" w:cs="Times New Roman"/>
          <w:color w:val="000000" w:themeColor="text1"/>
          <w:sz w:val="24"/>
          <w:szCs w:val="24"/>
          <w:lang w:val="en-GB"/>
        </w:rPr>
        <w:tab/>
        <w:t>(d)</w:t>
      </w:r>
      <w:r w:rsidRPr="00D978EF">
        <w:rPr>
          <w:rFonts w:ascii="Times New Roman" w:eastAsia="Malgun Gothic" w:hAnsi="Times New Roman" w:cs="Times New Roman"/>
          <w:color w:val="000000" w:themeColor="text1"/>
          <w:sz w:val="24"/>
          <w:szCs w:val="24"/>
          <w:lang w:val="en-GB"/>
        </w:rPr>
        <w:tab/>
        <w:t xml:space="preserve">enhancing cooperation, as appropriate, to ensure that technical regulations and </w:t>
      </w:r>
      <w:r w:rsidRPr="00D978EF">
        <w:rPr>
          <w:rFonts w:ascii="Times New Roman" w:eastAsia="Malgun Gothic" w:hAnsi="Times New Roman" w:cs="Times New Roman"/>
          <w:color w:val="000000" w:themeColor="text1"/>
          <w:sz w:val="24"/>
          <w:szCs w:val="24"/>
          <w:lang w:val="en-GB"/>
        </w:rPr>
        <w:tab/>
        <w:t xml:space="preserve">conformity assessment procedures are based on international standards, or the </w:t>
      </w:r>
      <w:r w:rsidRPr="00D978EF">
        <w:rPr>
          <w:rFonts w:ascii="Times New Roman" w:eastAsia="Malgun Gothic" w:hAnsi="Times New Roman" w:cs="Times New Roman"/>
          <w:color w:val="000000" w:themeColor="text1"/>
          <w:sz w:val="24"/>
          <w:szCs w:val="24"/>
          <w:lang w:val="en-GB"/>
        </w:rPr>
        <w:tab/>
        <w:t xml:space="preserve">relevant parts of them, and do not create unnecessary obstacles to trade between </w:t>
      </w:r>
      <w:r w:rsidRPr="00D978EF">
        <w:rPr>
          <w:rFonts w:ascii="Times New Roman" w:eastAsia="Malgun Gothic" w:hAnsi="Times New Roman" w:cs="Times New Roman"/>
          <w:color w:val="000000" w:themeColor="text1"/>
          <w:sz w:val="24"/>
          <w:szCs w:val="24"/>
          <w:lang w:val="en-GB"/>
        </w:rPr>
        <w:tab/>
        <w:t>the Parties.</w:t>
      </w:r>
    </w:p>
    <w:p w14:paraId="2D7684C0" w14:textId="77777777" w:rsidR="00AD4632" w:rsidRPr="00D978EF" w:rsidRDefault="00AD4632" w:rsidP="00AD4632">
      <w:pPr>
        <w:pStyle w:val="ListeParagraf"/>
        <w:spacing w:after="0" w:line="240" w:lineRule="auto"/>
        <w:ind w:left="0"/>
        <w:jc w:val="both"/>
        <w:rPr>
          <w:rFonts w:ascii="Times New Roman" w:eastAsia="Batang" w:hAnsi="Times New Roman" w:cs="Times New Roman"/>
          <w:color w:val="000000" w:themeColor="text1"/>
          <w:sz w:val="24"/>
          <w:szCs w:val="24"/>
          <w:lang w:val="en-GB" w:eastAsia="ko-KR"/>
        </w:rPr>
      </w:pPr>
    </w:p>
    <w:p w14:paraId="36CF7CD0" w14:textId="77777777" w:rsidR="00AD4632" w:rsidRPr="00D978EF" w:rsidRDefault="00AD4632" w:rsidP="00AD4632">
      <w:pPr>
        <w:pStyle w:val="ListeParagraf"/>
        <w:numPr>
          <w:ilvl w:val="0"/>
          <w:numId w:val="30"/>
        </w:numPr>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 xml:space="preserve">In order to achieve the </w:t>
      </w:r>
      <w:proofErr w:type="gramStart"/>
      <w:r w:rsidRPr="00D978EF">
        <w:rPr>
          <w:rFonts w:ascii="Times New Roman" w:eastAsia="Times New Roman" w:hAnsi="Times New Roman" w:cs="Times New Roman"/>
          <w:color w:val="000000" w:themeColor="text1"/>
          <w:sz w:val="24"/>
          <w:szCs w:val="24"/>
          <w:lang w:val="en-GB"/>
        </w:rPr>
        <w:t>objectives</w:t>
      </w:r>
      <w:proofErr w:type="gramEnd"/>
      <w:r w:rsidRPr="00D978EF">
        <w:rPr>
          <w:rFonts w:ascii="Times New Roman" w:eastAsia="Times New Roman" w:hAnsi="Times New Roman" w:cs="Times New Roman"/>
          <w:color w:val="000000" w:themeColor="text1"/>
          <w:sz w:val="24"/>
          <w:szCs w:val="24"/>
          <w:lang w:val="en-GB"/>
        </w:rPr>
        <w:t xml:space="preserve"> set out in paragraph 1, the Parties shall, as mutually agreed and to the extent possible, cooperate on regulatory issues, which may include: </w:t>
      </w:r>
    </w:p>
    <w:p w14:paraId="50F400D7" w14:textId="77777777" w:rsidR="00AD4632" w:rsidRPr="00D978EF" w:rsidRDefault="00AD4632" w:rsidP="00AD4632">
      <w:pPr>
        <w:pStyle w:val="ListeParagraf"/>
        <w:spacing w:after="0" w:line="240" w:lineRule="auto"/>
        <w:ind w:hanging="720"/>
        <w:jc w:val="both"/>
        <w:rPr>
          <w:rFonts w:ascii="Times New Roman" w:eastAsia="Times New Roman" w:hAnsi="Times New Roman" w:cs="Times New Roman"/>
          <w:color w:val="000000" w:themeColor="text1"/>
          <w:sz w:val="24"/>
          <w:szCs w:val="24"/>
          <w:lang w:val="en-GB"/>
        </w:rPr>
      </w:pPr>
    </w:p>
    <w:p w14:paraId="3BD12AAC"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r w:rsidRPr="00D978EF">
        <w:rPr>
          <w:rFonts w:ascii="Times New Roman" w:eastAsia="Times New Roman" w:hAnsi="Times New Roman" w:cs="Times New Roman"/>
          <w:color w:val="000000" w:themeColor="text1"/>
          <w:sz w:val="24"/>
          <w:szCs w:val="24"/>
          <w:lang w:val="en-GB"/>
        </w:rPr>
        <w:tab/>
        <w:t>(a)</w:t>
      </w:r>
      <w:r w:rsidRPr="00D978EF">
        <w:rPr>
          <w:rFonts w:ascii="Times New Roman" w:eastAsia="Times New Roman" w:hAnsi="Times New Roman" w:cs="Times New Roman"/>
          <w:color w:val="000000" w:themeColor="text1"/>
          <w:sz w:val="24"/>
          <w:szCs w:val="24"/>
          <w:lang w:val="en-GB"/>
        </w:rPr>
        <w:tab/>
      </w:r>
      <w:r w:rsidRPr="00D978EF">
        <w:rPr>
          <w:rFonts w:ascii="Times New Roman" w:eastAsia="Malgun Gothic" w:hAnsi="Times New Roman" w:cs="Times New Roman"/>
          <w:color w:val="000000" w:themeColor="text1"/>
          <w:sz w:val="24"/>
          <w:szCs w:val="24"/>
          <w:lang w:val="en-GB"/>
        </w:rPr>
        <w:t>promotion of good regulatory practice based on risk management principles;</w:t>
      </w:r>
    </w:p>
    <w:p w14:paraId="625ED7E8"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p>
    <w:p w14:paraId="6B8DCDCC"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r w:rsidRPr="00D978EF">
        <w:rPr>
          <w:rFonts w:ascii="Times New Roman" w:eastAsia="Malgun Gothic" w:hAnsi="Times New Roman" w:cs="Times New Roman"/>
          <w:color w:val="000000" w:themeColor="text1"/>
          <w:sz w:val="24"/>
          <w:szCs w:val="24"/>
          <w:lang w:val="en-GB"/>
        </w:rPr>
        <w:lastRenderedPageBreak/>
        <w:tab/>
        <w:t>(b)</w:t>
      </w:r>
      <w:r w:rsidRPr="00D978EF">
        <w:rPr>
          <w:rFonts w:ascii="Times New Roman" w:eastAsia="Malgun Gothic" w:hAnsi="Times New Roman" w:cs="Times New Roman"/>
          <w:color w:val="000000" w:themeColor="text1"/>
          <w:sz w:val="24"/>
          <w:szCs w:val="24"/>
          <w:lang w:val="en-GB"/>
        </w:rPr>
        <w:tab/>
        <w:t xml:space="preserve">exchange of information with a view to improving the quality and effectiveness </w:t>
      </w:r>
      <w:r w:rsidRPr="00D978EF">
        <w:rPr>
          <w:rFonts w:ascii="Times New Roman" w:eastAsia="Malgun Gothic" w:hAnsi="Times New Roman" w:cs="Times New Roman"/>
          <w:color w:val="000000" w:themeColor="text1"/>
          <w:sz w:val="24"/>
          <w:szCs w:val="24"/>
          <w:lang w:val="en-GB"/>
        </w:rPr>
        <w:tab/>
        <w:t>of their technical regulations;</w:t>
      </w:r>
    </w:p>
    <w:p w14:paraId="3A1D083E"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p>
    <w:p w14:paraId="06D1F331"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r w:rsidRPr="00D978EF">
        <w:rPr>
          <w:rFonts w:ascii="Times New Roman" w:eastAsia="Malgun Gothic" w:hAnsi="Times New Roman" w:cs="Times New Roman"/>
          <w:color w:val="000000" w:themeColor="text1"/>
          <w:sz w:val="24"/>
          <w:szCs w:val="24"/>
          <w:lang w:val="en-GB"/>
        </w:rPr>
        <w:tab/>
        <w:t>(c)</w:t>
      </w:r>
      <w:r w:rsidRPr="00D978EF">
        <w:rPr>
          <w:rFonts w:ascii="Times New Roman" w:eastAsia="Malgun Gothic" w:hAnsi="Times New Roman" w:cs="Times New Roman"/>
          <w:color w:val="000000" w:themeColor="text1"/>
          <w:sz w:val="24"/>
          <w:szCs w:val="24"/>
          <w:lang w:val="en-GB"/>
        </w:rPr>
        <w:tab/>
        <w:t xml:space="preserve">development of joint initiatives for managing risks to health, safety, or the </w:t>
      </w:r>
      <w:r w:rsidRPr="00D978EF">
        <w:rPr>
          <w:rFonts w:ascii="Times New Roman" w:eastAsia="Malgun Gothic" w:hAnsi="Times New Roman" w:cs="Times New Roman"/>
          <w:color w:val="000000" w:themeColor="text1"/>
          <w:sz w:val="24"/>
          <w:szCs w:val="24"/>
          <w:lang w:val="en-GB"/>
        </w:rPr>
        <w:tab/>
        <w:t>environment, and preventing deceptive practices;</w:t>
      </w:r>
      <w:r w:rsidRPr="00D978EF">
        <w:rPr>
          <w:rFonts w:ascii="Times New Roman" w:eastAsia="Malgun Gothic" w:hAnsi="Times New Roman" w:cs="Times New Roman"/>
          <w:color w:val="000000" w:themeColor="text1"/>
          <w:sz w:val="24"/>
          <w:szCs w:val="24"/>
          <w:lang w:val="en-GB" w:eastAsia="ko-KR"/>
        </w:rPr>
        <w:t xml:space="preserve"> and</w:t>
      </w:r>
      <w:r w:rsidRPr="00D978EF">
        <w:rPr>
          <w:rFonts w:ascii="Times New Roman" w:eastAsia="Malgun Gothic" w:hAnsi="Times New Roman" w:cs="Times New Roman"/>
          <w:color w:val="000000" w:themeColor="text1"/>
          <w:sz w:val="24"/>
          <w:szCs w:val="24"/>
          <w:lang w:val="en-GB"/>
        </w:rPr>
        <w:t xml:space="preserve"> </w:t>
      </w:r>
    </w:p>
    <w:p w14:paraId="3F6B48E9" w14:textId="77777777" w:rsidR="00AD4632" w:rsidRPr="00D978EF" w:rsidRDefault="00AD4632" w:rsidP="00AD4632">
      <w:pPr>
        <w:pStyle w:val="ListeParagraf"/>
        <w:spacing w:after="0" w:line="240" w:lineRule="auto"/>
        <w:ind w:hanging="720"/>
        <w:jc w:val="both"/>
        <w:rPr>
          <w:rFonts w:ascii="Times New Roman" w:eastAsia="Malgun Gothic" w:hAnsi="Times New Roman" w:cs="Times New Roman"/>
          <w:color w:val="000000" w:themeColor="text1"/>
          <w:sz w:val="24"/>
          <w:szCs w:val="24"/>
          <w:lang w:val="en-GB"/>
        </w:rPr>
      </w:pPr>
    </w:p>
    <w:p w14:paraId="11D8EFA2" w14:textId="77777777" w:rsidR="00AD4632" w:rsidRPr="00D978EF" w:rsidRDefault="00AD4632" w:rsidP="00AD4632">
      <w:pPr>
        <w:pStyle w:val="ListeParagraf"/>
        <w:spacing w:after="0" w:line="240" w:lineRule="auto"/>
        <w:ind w:hanging="720"/>
        <w:jc w:val="both"/>
        <w:rPr>
          <w:rFonts w:ascii="Times New Roman" w:eastAsia="Times New Roman" w:hAnsi="Times New Roman" w:cs="Times New Roman"/>
          <w:color w:val="000000" w:themeColor="text1"/>
          <w:sz w:val="24"/>
          <w:szCs w:val="24"/>
          <w:lang w:val="en-GB"/>
        </w:rPr>
      </w:pPr>
      <w:r w:rsidRPr="00D978EF">
        <w:rPr>
          <w:rFonts w:ascii="Times New Roman" w:eastAsia="Malgun Gothic" w:hAnsi="Times New Roman" w:cs="Times New Roman"/>
          <w:color w:val="000000" w:themeColor="text1"/>
          <w:sz w:val="24"/>
          <w:szCs w:val="24"/>
          <w:lang w:val="en-GB"/>
        </w:rPr>
        <w:tab/>
        <w:t>(d)</w:t>
      </w:r>
      <w:r w:rsidRPr="00D978EF">
        <w:rPr>
          <w:rFonts w:ascii="Times New Roman" w:eastAsia="Malgun Gothic" w:hAnsi="Times New Roman" w:cs="Times New Roman"/>
          <w:color w:val="000000" w:themeColor="text1"/>
          <w:sz w:val="24"/>
          <w:szCs w:val="24"/>
          <w:lang w:val="en-GB"/>
        </w:rPr>
        <w:tab/>
        <w:t>exchange</w:t>
      </w:r>
      <w:r w:rsidRPr="00D978EF">
        <w:rPr>
          <w:rFonts w:ascii="Times New Roman" w:eastAsia="Malgun Gothic" w:hAnsi="Times New Roman" w:cs="Times New Roman"/>
          <w:color w:val="000000" w:themeColor="text1"/>
          <w:sz w:val="24"/>
          <w:szCs w:val="24"/>
          <w:lang w:val="en-GB" w:eastAsia="ko-KR"/>
        </w:rPr>
        <w:t xml:space="preserve"> </w:t>
      </w:r>
      <w:r w:rsidRPr="00D978EF">
        <w:rPr>
          <w:rFonts w:ascii="Times New Roman" w:eastAsia="Malgun Gothic" w:hAnsi="Times New Roman" w:cs="Times New Roman"/>
          <w:color w:val="000000" w:themeColor="text1"/>
          <w:sz w:val="24"/>
          <w:szCs w:val="24"/>
          <w:lang w:val="en-GB"/>
        </w:rPr>
        <w:t>of market surveillance information where appropriate.</w:t>
      </w:r>
    </w:p>
    <w:p w14:paraId="4A6DDD49" w14:textId="77777777" w:rsidR="00AD4632" w:rsidRPr="00D978EF" w:rsidRDefault="00AD4632" w:rsidP="00AD4632">
      <w:pPr>
        <w:tabs>
          <w:tab w:val="left" w:pos="567"/>
        </w:tabs>
        <w:spacing w:after="0" w:line="240" w:lineRule="auto"/>
        <w:jc w:val="both"/>
        <w:rPr>
          <w:rFonts w:ascii="Times New Roman" w:eastAsia="Batang" w:hAnsi="Times New Roman" w:cs="Times New Roman"/>
          <w:color w:val="000000" w:themeColor="text1"/>
          <w:sz w:val="24"/>
          <w:szCs w:val="24"/>
          <w:lang w:val="en-GB" w:eastAsia="ko-KR"/>
        </w:rPr>
      </w:pPr>
    </w:p>
    <w:p w14:paraId="73CF25A3" w14:textId="77777777" w:rsidR="00AD4632" w:rsidRPr="00D978EF" w:rsidRDefault="00AD4632" w:rsidP="00AD4632">
      <w:pPr>
        <w:pStyle w:val="ListeParagraf"/>
        <w:numPr>
          <w:ilvl w:val="0"/>
          <w:numId w:val="30"/>
        </w:numPr>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D978EF">
        <w:rPr>
          <w:rFonts w:ascii="Times New Roman" w:eastAsia="Times New Roman" w:hAnsi="Times New Roman" w:cs="Times New Roman"/>
          <w:color w:val="000000" w:themeColor="text1"/>
          <w:sz w:val="24"/>
          <w:szCs w:val="24"/>
          <w:lang w:val="en-GB"/>
        </w:rPr>
        <w:t>The Parties shall encourage cooperation between their respective organisations responsible for standardisation, conformity assessment, accreditation, and metrology, with a view to facilitating trade and avoiding unnecessary obstacles to trade between the Parties.</w:t>
      </w:r>
    </w:p>
    <w:p w14:paraId="6CE3E289" w14:textId="77777777" w:rsidR="00AD4632" w:rsidRPr="00D978EF" w:rsidRDefault="00AD4632" w:rsidP="00AD4632">
      <w:pPr>
        <w:spacing w:after="0" w:line="240" w:lineRule="auto"/>
        <w:jc w:val="both"/>
        <w:rPr>
          <w:rFonts w:ascii="Times New Roman" w:eastAsia="Times New Roman" w:hAnsi="Times New Roman" w:cs="Times New Roman"/>
          <w:color w:val="000000" w:themeColor="text1"/>
          <w:sz w:val="24"/>
          <w:szCs w:val="24"/>
          <w:lang w:val="en-GB"/>
        </w:rPr>
      </w:pPr>
    </w:p>
    <w:p w14:paraId="7D769994" w14:textId="77777777" w:rsidR="00AD4632" w:rsidRPr="00D978EF" w:rsidRDefault="00AD4632" w:rsidP="00AD4632">
      <w:pPr>
        <w:tabs>
          <w:tab w:val="left" w:pos="567"/>
        </w:tabs>
        <w:spacing w:after="0" w:line="240" w:lineRule="auto"/>
        <w:jc w:val="center"/>
        <w:rPr>
          <w:rFonts w:ascii="Times New Roman" w:eastAsia="Batang" w:hAnsi="Times New Roman" w:cs="Times New Roman"/>
          <w:b/>
          <w:caps/>
          <w:color w:val="000000" w:themeColor="text1"/>
          <w:sz w:val="24"/>
          <w:szCs w:val="24"/>
          <w:lang w:val="en-GB" w:eastAsia="ko-KR"/>
        </w:rPr>
      </w:pPr>
      <w:r w:rsidRPr="00D978EF">
        <w:rPr>
          <w:rFonts w:ascii="Times New Roman" w:eastAsia="Batang" w:hAnsi="Times New Roman" w:cs="Times New Roman"/>
          <w:b/>
          <w:caps/>
          <w:color w:val="000000" w:themeColor="text1"/>
          <w:sz w:val="24"/>
          <w:szCs w:val="24"/>
          <w:lang w:val="en-GB" w:eastAsia="ko-KR"/>
        </w:rPr>
        <w:t xml:space="preserve">Article </w:t>
      </w:r>
      <w:r w:rsidRPr="005C3BD5">
        <w:rPr>
          <w:rFonts w:ascii="Times New Roman" w:eastAsia="Batang" w:hAnsi="Times New Roman" w:cs="Times New Roman"/>
          <w:b/>
          <w:caps/>
          <w:color w:val="000000" w:themeColor="text1"/>
          <w:sz w:val="24"/>
          <w:szCs w:val="24"/>
          <w:lang w:val="en-GB" w:eastAsia="ko-KR"/>
        </w:rPr>
        <w:t>4</w:t>
      </w:r>
      <w:r w:rsidRPr="00D978EF">
        <w:rPr>
          <w:rFonts w:ascii="Times New Roman" w:eastAsia="Batang" w:hAnsi="Times New Roman" w:cs="Times New Roman"/>
          <w:b/>
          <w:caps/>
          <w:color w:val="000000" w:themeColor="text1"/>
          <w:sz w:val="24"/>
          <w:szCs w:val="24"/>
          <w:lang w:val="en-GB" w:eastAsia="ko-KR"/>
        </w:rPr>
        <w:t>.9</w:t>
      </w:r>
    </w:p>
    <w:p w14:paraId="49EEADB0" w14:textId="77777777" w:rsidR="00AD4632" w:rsidRPr="00D978EF" w:rsidRDefault="00AD4632" w:rsidP="00AD4632">
      <w:pPr>
        <w:tabs>
          <w:tab w:val="left" w:pos="567"/>
        </w:tabs>
        <w:spacing w:after="0" w:line="240" w:lineRule="auto"/>
        <w:jc w:val="center"/>
        <w:rPr>
          <w:rFonts w:ascii="Times New Roman" w:eastAsia="Batang" w:hAnsi="Times New Roman" w:cs="Times New Roman"/>
          <w:b/>
          <w:color w:val="000000" w:themeColor="text1"/>
          <w:sz w:val="24"/>
          <w:szCs w:val="24"/>
          <w:lang w:val="en-GB" w:eastAsia="ko-KR"/>
        </w:rPr>
      </w:pPr>
      <w:r w:rsidRPr="00D978EF">
        <w:rPr>
          <w:rFonts w:ascii="Times New Roman" w:eastAsia="Batang" w:hAnsi="Times New Roman" w:cs="Times New Roman"/>
          <w:b/>
          <w:color w:val="000000" w:themeColor="text1"/>
          <w:sz w:val="24"/>
          <w:szCs w:val="24"/>
          <w:lang w:val="en-GB" w:eastAsia="ko-KR"/>
        </w:rPr>
        <w:t>Transparency</w:t>
      </w:r>
    </w:p>
    <w:p w14:paraId="648A1A91" w14:textId="77777777" w:rsidR="00AD4632" w:rsidRPr="00D978EF" w:rsidRDefault="00AD4632" w:rsidP="00AD4632">
      <w:pPr>
        <w:tabs>
          <w:tab w:val="left" w:pos="1304"/>
        </w:tabs>
        <w:spacing w:after="0" w:line="240" w:lineRule="auto"/>
        <w:jc w:val="both"/>
        <w:rPr>
          <w:rFonts w:ascii="Times New Roman" w:eastAsia="Malgun Gothic" w:hAnsi="Times New Roman" w:cs="Times New Roman"/>
          <w:color w:val="000000" w:themeColor="text1"/>
          <w:sz w:val="24"/>
          <w:szCs w:val="24"/>
          <w:lang w:val="en-GB" w:eastAsia="ko-KR"/>
        </w:rPr>
      </w:pPr>
    </w:p>
    <w:p w14:paraId="212A2084" w14:textId="77777777" w:rsidR="00AD4632" w:rsidRPr="005C3BD5" w:rsidRDefault="00AD4632" w:rsidP="00AD4632">
      <w:pPr>
        <w:pStyle w:val="ListeParagraf"/>
        <w:numPr>
          <w:ilvl w:val="0"/>
          <w:numId w:val="31"/>
        </w:numPr>
        <w:tabs>
          <w:tab w:val="left" w:pos="720"/>
        </w:tabs>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5C3BD5">
        <w:rPr>
          <w:rFonts w:ascii="Times New Roman" w:eastAsia="Malgun Gothic" w:hAnsi="Times New Roman" w:cs="Times New Roman"/>
          <w:color w:val="000000" w:themeColor="text1"/>
          <w:sz w:val="24"/>
          <w:szCs w:val="24"/>
          <w:lang w:val="en-GB" w:eastAsia="ko-KR"/>
        </w:rPr>
        <w:t>The Parties recognise the importance of the provisions relating to transparency in the TBT Agreement and relevant Decisions and Recommendations adopted by the WTO Committee on Technical Barriers to Trade since 1 January 1995 (G/TBT/1/), as may be revised, issued by the WTO Committee on Technical Barriers to Trade.</w:t>
      </w:r>
    </w:p>
    <w:p w14:paraId="682E3ABF" w14:textId="77777777" w:rsidR="00AD4632" w:rsidRPr="00D978EF" w:rsidRDefault="00AD4632" w:rsidP="00AD4632">
      <w:pPr>
        <w:tabs>
          <w:tab w:val="left" w:pos="720"/>
        </w:tabs>
        <w:spacing w:after="0" w:line="240" w:lineRule="auto"/>
        <w:jc w:val="both"/>
        <w:rPr>
          <w:rFonts w:ascii="Times New Roman" w:eastAsia="Malgun Gothic" w:hAnsi="Times New Roman" w:cs="Times New Roman"/>
          <w:color w:val="000000" w:themeColor="text1"/>
          <w:sz w:val="24"/>
          <w:szCs w:val="24"/>
          <w:lang w:val="en-GB" w:eastAsia="ko-KR"/>
        </w:rPr>
      </w:pPr>
    </w:p>
    <w:p w14:paraId="5090A693" w14:textId="77777777" w:rsidR="00AD4632" w:rsidRPr="005C3BD5" w:rsidRDefault="00AD4632" w:rsidP="00AD4632">
      <w:pPr>
        <w:pStyle w:val="ListeParagraf"/>
        <w:numPr>
          <w:ilvl w:val="0"/>
          <w:numId w:val="31"/>
        </w:numPr>
        <w:tabs>
          <w:tab w:val="left" w:pos="720"/>
        </w:tabs>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5C3BD5">
        <w:rPr>
          <w:rFonts w:ascii="Times New Roman" w:eastAsia="Malgun Gothic" w:hAnsi="Times New Roman" w:cs="Times New Roman"/>
          <w:color w:val="000000" w:themeColor="text1"/>
          <w:sz w:val="24"/>
          <w:szCs w:val="24"/>
          <w:lang w:val="en-GB" w:eastAsia="ko-KR"/>
        </w:rPr>
        <w:t>Each Party shall</w:t>
      </w:r>
      <w:r w:rsidRPr="00D22108">
        <w:rPr>
          <w:rFonts w:ascii="Times New Roman" w:eastAsia="Malgun Gothic" w:hAnsi="Times New Roman" w:cs="Times New Roman"/>
          <w:color w:val="000000" w:themeColor="text1"/>
          <w:sz w:val="24"/>
          <w:szCs w:val="24"/>
          <w:lang w:val="en-GB" w:eastAsia="ko-KR"/>
        </w:rPr>
        <w:t>, upon request of the other Party, provide information, including the objective of, and rationale</w:t>
      </w:r>
      <w:r w:rsidRPr="005C3BD5">
        <w:rPr>
          <w:rFonts w:ascii="Times New Roman" w:eastAsia="Malgun Gothic" w:hAnsi="Times New Roman" w:cs="Times New Roman"/>
          <w:color w:val="000000" w:themeColor="text1"/>
          <w:sz w:val="24"/>
          <w:szCs w:val="24"/>
          <w:lang w:val="en-GB" w:eastAsia="ko-KR"/>
        </w:rPr>
        <w:t xml:space="preserve"> for, a technical regulation or conformity assessment procedure which the Party has adopted or proposes to adopt, and may affect the trade between the Parties</w:t>
      </w:r>
      <w:r w:rsidRPr="00D22108">
        <w:rPr>
          <w:rFonts w:ascii="Times New Roman" w:eastAsia="Malgun Gothic" w:hAnsi="Times New Roman" w:cs="Times New Roman"/>
          <w:color w:val="000000" w:themeColor="text1"/>
          <w:sz w:val="24"/>
          <w:szCs w:val="24"/>
          <w:lang w:val="en-GB" w:eastAsia="ko-KR"/>
        </w:rPr>
        <w:t xml:space="preserve"> within a reasonable period of time</w:t>
      </w:r>
      <w:r w:rsidRPr="005C3BD5">
        <w:rPr>
          <w:rFonts w:ascii="Times New Roman" w:eastAsia="Malgun Gothic" w:hAnsi="Times New Roman" w:cs="Times New Roman"/>
          <w:color w:val="000000" w:themeColor="text1"/>
          <w:sz w:val="24"/>
          <w:szCs w:val="24"/>
          <w:lang w:val="en-GB" w:eastAsia="ko-KR"/>
        </w:rPr>
        <w:t>,</w:t>
      </w:r>
      <w:r w:rsidRPr="00D22108">
        <w:rPr>
          <w:rFonts w:ascii="Times New Roman" w:eastAsia="Malgun Gothic" w:hAnsi="Times New Roman" w:cs="Times New Roman"/>
          <w:color w:val="000000" w:themeColor="text1"/>
          <w:sz w:val="24"/>
          <w:szCs w:val="24"/>
          <w:lang w:val="en-GB" w:eastAsia="ko-KR"/>
        </w:rPr>
        <w:t xml:space="preserve"> as agreed between the Parties</w:t>
      </w:r>
      <w:r w:rsidRPr="005C3BD5">
        <w:rPr>
          <w:rFonts w:ascii="Times New Roman" w:eastAsia="Malgun Gothic" w:hAnsi="Times New Roman" w:cs="Times New Roman"/>
          <w:color w:val="000000" w:themeColor="text1"/>
          <w:sz w:val="24"/>
          <w:szCs w:val="24"/>
          <w:lang w:val="en-GB" w:eastAsia="ko-KR"/>
        </w:rPr>
        <w:t>.</w:t>
      </w:r>
    </w:p>
    <w:p w14:paraId="58533289" w14:textId="77777777" w:rsidR="00AD4632" w:rsidRPr="00D978EF" w:rsidRDefault="00AD4632" w:rsidP="00AD4632">
      <w:pPr>
        <w:tabs>
          <w:tab w:val="left" w:pos="720"/>
        </w:tabs>
        <w:spacing w:after="0" w:line="240" w:lineRule="auto"/>
        <w:jc w:val="both"/>
        <w:rPr>
          <w:rFonts w:ascii="Times New Roman" w:eastAsia="Malgun Gothic" w:hAnsi="Times New Roman" w:cs="Times New Roman"/>
          <w:color w:val="000000" w:themeColor="text1"/>
          <w:sz w:val="24"/>
          <w:szCs w:val="24"/>
          <w:lang w:val="en-GB" w:eastAsia="ko-KR"/>
        </w:rPr>
      </w:pPr>
    </w:p>
    <w:p w14:paraId="0AC6A982" w14:textId="77777777" w:rsidR="00AD4632" w:rsidRPr="005C3BD5" w:rsidRDefault="00AD4632" w:rsidP="00AD4632">
      <w:pPr>
        <w:pStyle w:val="ListeParagraf"/>
        <w:numPr>
          <w:ilvl w:val="0"/>
          <w:numId w:val="31"/>
        </w:numPr>
        <w:tabs>
          <w:tab w:val="left" w:pos="720"/>
        </w:tabs>
        <w:spacing w:after="0" w:line="240" w:lineRule="auto"/>
        <w:ind w:hanging="720"/>
        <w:jc w:val="both"/>
        <w:rPr>
          <w:rFonts w:ascii="Times New Roman" w:eastAsia="Malgun Gothic" w:hAnsi="Times New Roman" w:cs="Times New Roman"/>
          <w:sz w:val="24"/>
          <w:szCs w:val="24"/>
          <w:lang w:val="en-GB" w:eastAsia="ko-KR"/>
        </w:rPr>
      </w:pPr>
      <w:r w:rsidRPr="005C3BD5">
        <w:rPr>
          <w:rFonts w:ascii="Times New Roman" w:eastAsia="Malgun Gothic" w:hAnsi="Times New Roman" w:cs="Times New Roman"/>
          <w:color w:val="000000" w:themeColor="text1"/>
          <w:sz w:val="24"/>
          <w:szCs w:val="24"/>
          <w:lang w:val="en-GB" w:eastAsia="ko-KR"/>
        </w:rPr>
        <w:t xml:space="preserve">When a proposed technical regulation is submitted for public consultation or notified to the WTO, a Party </w:t>
      </w:r>
      <w:r w:rsidRPr="005C3BD5">
        <w:rPr>
          <w:rFonts w:ascii="Times New Roman" w:eastAsia="Malgun Gothic" w:hAnsi="Times New Roman" w:cs="Times New Roman"/>
          <w:sz w:val="24"/>
          <w:szCs w:val="24"/>
          <w:lang w:val="en-GB" w:eastAsia="ko-KR"/>
        </w:rPr>
        <w:t>shall give appropriate consideration to the comments received from the other Party and, upon request of the other Party, provide information on and explanations of the proposed technical regulation.</w:t>
      </w:r>
    </w:p>
    <w:p w14:paraId="02619DBF" w14:textId="77777777" w:rsidR="00AD4632" w:rsidRPr="005C3BD5" w:rsidRDefault="00AD4632" w:rsidP="00AD4632">
      <w:pPr>
        <w:tabs>
          <w:tab w:val="left" w:pos="720"/>
        </w:tabs>
        <w:spacing w:after="0" w:line="240" w:lineRule="auto"/>
        <w:jc w:val="both"/>
        <w:rPr>
          <w:rFonts w:ascii="Times New Roman" w:eastAsia="Malgun Gothic" w:hAnsi="Times New Roman" w:cs="Times New Roman"/>
          <w:sz w:val="24"/>
          <w:szCs w:val="24"/>
          <w:lang w:val="en-GB" w:eastAsia="ko-KR"/>
        </w:rPr>
      </w:pPr>
    </w:p>
    <w:p w14:paraId="75ED60BB" w14:textId="77777777" w:rsidR="00AD4632" w:rsidRPr="005C3BD5" w:rsidRDefault="00AD4632" w:rsidP="00AD4632">
      <w:pPr>
        <w:pStyle w:val="ListeParagraf"/>
        <w:numPr>
          <w:ilvl w:val="0"/>
          <w:numId w:val="31"/>
        </w:numPr>
        <w:tabs>
          <w:tab w:val="left" w:pos="720"/>
        </w:tabs>
        <w:spacing w:after="0" w:line="240" w:lineRule="auto"/>
        <w:ind w:hanging="720"/>
        <w:jc w:val="both"/>
        <w:rPr>
          <w:rFonts w:ascii="Times New Roman" w:eastAsia="Malgun Gothic" w:hAnsi="Times New Roman" w:cs="Times New Roman"/>
          <w:sz w:val="24"/>
          <w:szCs w:val="24"/>
          <w:lang w:val="en-GB" w:eastAsia="ko-KR"/>
        </w:rPr>
      </w:pPr>
      <w:r w:rsidRPr="005C3BD5">
        <w:rPr>
          <w:rFonts w:ascii="Times New Roman" w:eastAsia="Malgun Gothic" w:hAnsi="Times New Roman" w:cs="Times New Roman"/>
          <w:sz w:val="24"/>
          <w:szCs w:val="24"/>
          <w:lang w:val="en-GB" w:eastAsia="ko-KR"/>
        </w:rPr>
        <w:t>The Parties shall ensure that all adopted technical regulations and conformity assessment procedures are publicly available.</w:t>
      </w:r>
    </w:p>
    <w:p w14:paraId="2EA4D68E" w14:textId="77777777" w:rsidR="00AD4632" w:rsidRPr="005C3BD5" w:rsidRDefault="00AD4632" w:rsidP="00AD4632">
      <w:pPr>
        <w:pStyle w:val="ListeParagraf"/>
        <w:rPr>
          <w:rFonts w:ascii="Times New Roman" w:eastAsia="Malgun Gothic" w:hAnsi="Times New Roman" w:cs="Times New Roman"/>
          <w:sz w:val="24"/>
          <w:szCs w:val="24"/>
          <w:lang w:val="en-GB" w:eastAsia="ko-KR"/>
        </w:rPr>
      </w:pPr>
    </w:p>
    <w:p w14:paraId="04C7D04B" w14:textId="77777777" w:rsidR="00AD4632" w:rsidRPr="005C3BD5" w:rsidRDefault="00AD4632" w:rsidP="00AD4632">
      <w:pPr>
        <w:pStyle w:val="ListeParagraf"/>
        <w:numPr>
          <w:ilvl w:val="0"/>
          <w:numId w:val="31"/>
        </w:numPr>
        <w:tabs>
          <w:tab w:val="left" w:pos="720"/>
        </w:tabs>
        <w:spacing w:after="0" w:line="240" w:lineRule="auto"/>
        <w:ind w:hanging="720"/>
        <w:jc w:val="both"/>
        <w:rPr>
          <w:rFonts w:ascii="Times New Roman" w:eastAsia="Malgun Gothic" w:hAnsi="Times New Roman" w:cs="Times New Roman"/>
          <w:color w:val="00B050"/>
          <w:sz w:val="24"/>
          <w:szCs w:val="24"/>
          <w:lang w:val="en-GB" w:eastAsia="ko-KR"/>
        </w:rPr>
      </w:pPr>
      <w:r w:rsidRPr="005C3BD5">
        <w:rPr>
          <w:rFonts w:ascii="Times New Roman" w:eastAsia="Malgun Gothic" w:hAnsi="Times New Roman" w:cs="Times New Roman"/>
          <w:sz w:val="24"/>
          <w:szCs w:val="24"/>
          <w:lang w:val="en-GB" w:eastAsia="ko-KR"/>
        </w:rPr>
        <w:t xml:space="preserve">Each Party shall allow a reasonable interval between the publication of technical regulations and their entry into force in order to allow time for the economic operators of the other Party </w:t>
      </w:r>
      <w:r w:rsidRPr="005C3BD5">
        <w:rPr>
          <w:rFonts w:ascii="Times New Roman" w:eastAsia="Malgun Gothic" w:hAnsi="Times New Roman" w:cs="Times New Roman"/>
          <w:color w:val="000000" w:themeColor="text1"/>
          <w:sz w:val="24"/>
          <w:szCs w:val="24"/>
          <w:lang w:val="en-GB" w:eastAsia="ko-KR"/>
        </w:rPr>
        <w:t>to adapt, except where urgent problems of safety, health, environmental protection, or national security arise or threaten to arise.</w:t>
      </w:r>
    </w:p>
    <w:p w14:paraId="008E8466" w14:textId="77777777" w:rsidR="00AD4632" w:rsidRPr="00D978EF" w:rsidRDefault="00AD4632" w:rsidP="00AD4632">
      <w:pPr>
        <w:pStyle w:val="Default"/>
        <w:jc w:val="both"/>
        <w:rPr>
          <w:rFonts w:eastAsia="MS Mincho"/>
          <w:color w:val="FF0000"/>
          <w:lang w:val="en-GB"/>
        </w:rPr>
      </w:pPr>
    </w:p>
    <w:p w14:paraId="7679E48A" w14:textId="77777777" w:rsidR="00AD4632" w:rsidRPr="002614BD" w:rsidRDefault="00AD4632" w:rsidP="00AD4632">
      <w:pPr>
        <w:spacing w:after="0" w:line="240" w:lineRule="auto"/>
        <w:jc w:val="center"/>
        <w:rPr>
          <w:rFonts w:ascii="Times New Roman" w:eastAsia="Times New Roman" w:hAnsi="Times New Roman" w:cs="Times New Roman"/>
          <w:b/>
          <w:sz w:val="24"/>
          <w:szCs w:val="24"/>
          <w:lang w:eastAsia="en-GB"/>
        </w:rPr>
      </w:pPr>
      <w:r w:rsidRPr="002614BD">
        <w:rPr>
          <w:rFonts w:ascii="Times New Roman" w:eastAsia="Times New Roman" w:hAnsi="Times New Roman" w:cs="Times New Roman"/>
          <w:b/>
          <w:sz w:val="24"/>
          <w:szCs w:val="24"/>
          <w:lang w:eastAsia="en-GB"/>
        </w:rPr>
        <w:t>ARTICLE 4.1</w:t>
      </w:r>
      <w:r>
        <w:rPr>
          <w:rFonts w:ascii="Times New Roman" w:eastAsia="Times New Roman" w:hAnsi="Times New Roman" w:cs="Times New Roman"/>
          <w:b/>
          <w:sz w:val="24"/>
          <w:szCs w:val="24"/>
          <w:lang w:eastAsia="en-GB"/>
        </w:rPr>
        <w:t>0</w:t>
      </w:r>
    </w:p>
    <w:p w14:paraId="3D4177C6" w14:textId="77777777" w:rsidR="00AD4632" w:rsidRPr="002614BD" w:rsidRDefault="00AD4632" w:rsidP="00AD4632">
      <w:pPr>
        <w:spacing w:after="0" w:line="240" w:lineRule="auto"/>
        <w:jc w:val="center"/>
        <w:rPr>
          <w:rFonts w:ascii="Times New Roman" w:eastAsia="Times New Roman" w:hAnsi="Times New Roman" w:cs="Times New Roman"/>
          <w:b/>
          <w:sz w:val="24"/>
          <w:szCs w:val="24"/>
          <w:lang w:eastAsia="en-GB"/>
        </w:rPr>
      </w:pPr>
      <w:r w:rsidRPr="002614BD">
        <w:rPr>
          <w:rFonts w:ascii="Times New Roman" w:eastAsia="Times New Roman" w:hAnsi="Times New Roman" w:cs="Times New Roman"/>
          <w:b/>
          <w:sz w:val="24"/>
          <w:szCs w:val="24"/>
          <w:lang w:eastAsia="en-GB"/>
        </w:rPr>
        <w:t>Contact Points</w:t>
      </w:r>
    </w:p>
    <w:p w14:paraId="139CACB1" w14:textId="77777777" w:rsidR="00AD4632" w:rsidRPr="00D978EF" w:rsidRDefault="00AD4632" w:rsidP="00AD4632">
      <w:pPr>
        <w:pStyle w:val="ListeParagraf"/>
        <w:tabs>
          <w:tab w:val="left" w:pos="567"/>
        </w:tabs>
        <w:spacing w:after="0" w:line="240" w:lineRule="auto"/>
        <w:ind w:left="0"/>
        <w:jc w:val="both"/>
        <w:rPr>
          <w:rFonts w:ascii="Times New Roman" w:eastAsia="Batang" w:hAnsi="Times New Roman" w:cs="Times New Roman"/>
          <w:b/>
          <w:smallCaps/>
          <w:color w:val="000000" w:themeColor="text1"/>
          <w:sz w:val="24"/>
          <w:szCs w:val="24"/>
          <w:lang w:val="en-GB" w:eastAsia="ko-KR"/>
        </w:rPr>
      </w:pPr>
    </w:p>
    <w:p w14:paraId="7C99B9E5" w14:textId="77777777" w:rsidR="00AD4632" w:rsidRPr="00D978EF" w:rsidRDefault="00AD4632" w:rsidP="00AD4632">
      <w:pPr>
        <w:pStyle w:val="ListeParagraf"/>
        <w:tabs>
          <w:tab w:val="left" w:pos="720"/>
        </w:tabs>
        <w:spacing w:after="0" w:line="240" w:lineRule="auto"/>
        <w:ind w:left="0"/>
        <w:jc w:val="both"/>
        <w:rPr>
          <w:rFonts w:ascii="Times New Roman" w:eastAsia="Malgun Gothic" w:hAnsi="Times New Roman" w:cs="Times New Roman"/>
          <w:color w:val="000000" w:themeColor="text1"/>
          <w:sz w:val="24"/>
          <w:szCs w:val="24"/>
          <w:lang w:val="en-GB" w:eastAsia="ko-KR"/>
        </w:rPr>
      </w:pPr>
      <w:r w:rsidRPr="00D978EF">
        <w:rPr>
          <w:rFonts w:ascii="Times New Roman" w:eastAsia="Malgun Gothic" w:hAnsi="Times New Roman" w:cs="Times New Roman"/>
          <w:color w:val="000000" w:themeColor="text1"/>
          <w:sz w:val="24"/>
          <w:szCs w:val="24"/>
          <w:lang w:val="en-GB" w:eastAsia="ko-KR"/>
        </w:rPr>
        <w:t xml:space="preserve">1. </w:t>
      </w:r>
      <w:r w:rsidRPr="00D978EF">
        <w:rPr>
          <w:rFonts w:ascii="Times New Roman" w:eastAsia="Malgun Gothic" w:hAnsi="Times New Roman" w:cs="Times New Roman"/>
          <w:color w:val="000000" w:themeColor="text1"/>
          <w:sz w:val="24"/>
          <w:szCs w:val="24"/>
          <w:lang w:val="en-GB" w:eastAsia="ko-KR"/>
        </w:rPr>
        <w:tab/>
        <w:t>For the purposes of this Chapter, the contact points are:</w:t>
      </w:r>
    </w:p>
    <w:p w14:paraId="307D7DDA" w14:textId="77777777" w:rsidR="00AD4632" w:rsidRPr="00D978EF" w:rsidRDefault="00AD4632" w:rsidP="00AD4632">
      <w:pPr>
        <w:pStyle w:val="ListeParagraf"/>
        <w:tabs>
          <w:tab w:val="left" w:pos="720"/>
        </w:tabs>
        <w:spacing w:after="0" w:line="240" w:lineRule="auto"/>
        <w:ind w:left="0"/>
        <w:jc w:val="both"/>
        <w:rPr>
          <w:rFonts w:ascii="Times New Roman" w:eastAsia="Malgun Gothic" w:hAnsi="Times New Roman" w:cs="Times New Roman"/>
          <w:color w:val="000000" w:themeColor="text1"/>
          <w:sz w:val="24"/>
          <w:szCs w:val="24"/>
          <w:lang w:val="en-GB" w:eastAsia="ko-KR"/>
        </w:rPr>
      </w:pPr>
    </w:p>
    <w:p w14:paraId="5951F12E" w14:textId="77777777" w:rsidR="00AD4632" w:rsidRPr="00EA1DDC" w:rsidRDefault="00AD4632" w:rsidP="00AD4632">
      <w:pPr>
        <w:spacing w:after="0" w:line="240" w:lineRule="auto"/>
        <w:ind w:left="1440" w:hanging="720"/>
        <w:jc w:val="both"/>
        <w:rPr>
          <w:rFonts w:ascii="Times New Roman" w:eastAsia="Batang" w:hAnsi="Times New Roman" w:cs="Times New Roman"/>
          <w:sz w:val="24"/>
          <w:szCs w:val="24"/>
          <w:lang w:val="en-GB" w:eastAsia="ko-KR"/>
        </w:rPr>
      </w:pPr>
      <w:r w:rsidRPr="00D978EF">
        <w:rPr>
          <w:rFonts w:ascii="Times New Roman" w:eastAsia="Malgun Gothic" w:hAnsi="Times New Roman" w:cs="Times New Roman"/>
          <w:color w:val="000000" w:themeColor="text1"/>
          <w:sz w:val="24"/>
          <w:szCs w:val="24"/>
          <w:lang w:val="en-GB" w:eastAsia="ko-KR"/>
        </w:rPr>
        <w:t>(a)</w:t>
      </w:r>
      <w:r w:rsidRPr="00D978EF">
        <w:rPr>
          <w:rFonts w:ascii="Times New Roman" w:eastAsia="Malgun Gothic" w:hAnsi="Times New Roman" w:cs="Times New Roman"/>
          <w:color w:val="000000" w:themeColor="text1"/>
          <w:sz w:val="24"/>
          <w:szCs w:val="24"/>
          <w:lang w:val="en-GB" w:eastAsia="ko-KR"/>
        </w:rPr>
        <w:tab/>
      </w:r>
      <w:r w:rsidRPr="00EA1DDC">
        <w:rPr>
          <w:rFonts w:ascii="Times New Roman" w:eastAsia="Batang" w:hAnsi="Times New Roman" w:cs="Times New Roman"/>
          <w:sz w:val="24"/>
          <w:szCs w:val="24"/>
          <w:lang w:val="en-GB" w:eastAsia="ko-KR"/>
        </w:rPr>
        <w:t>for Türkiye: General Directorate of Product Safety and Inspection, the Ministry</w:t>
      </w:r>
      <w:r>
        <w:rPr>
          <w:rFonts w:ascii="Times New Roman" w:eastAsia="Batang" w:hAnsi="Times New Roman" w:cs="Times New Roman"/>
          <w:sz w:val="24"/>
          <w:szCs w:val="24"/>
          <w:lang w:val="en-GB" w:eastAsia="ko-KR"/>
        </w:rPr>
        <w:t xml:space="preserve"> </w:t>
      </w:r>
      <w:r w:rsidRPr="00EA1DDC">
        <w:rPr>
          <w:rFonts w:ascii="Times New Roman" w:eastAsia="Batang" w:hAnsi="Times New Roman" w:cs="Times New Roman"/>
          <w:sz w:val="24"/>
          <w:szCs w:val="24"/>
          <w:lang w:val="en-GB" w:eastAsia="ko-KR"/>
        </w:rPr>
        <w:t>of Trade, or its successors; and</w:t>
      </w:r>
    </w:p>
    <w:p w14:paraId="379E5B83" w14:textId="77777777" w:rsidR="00AD4632" w:rsidRPr="00EA1DDC" w:rsidRDefault="00AD4632" w:rsidP="00AD4632">
      <w:pPr>
        <w:spacing w:after="0" w:line="240" w:lineRule="auto"/>
        <w:ind w:left="1440" w:hanging="720"/>
        <w:jc w:val="both"/>
        <w:rPr>
          <w:rFonts w:ascii="Times New Roman" w:eastAsia="Batang" w:hAnsi="Times New Roman" w:cs="Times New Roman"/>
          <w:sz w:val="24"/>
          <w:szCs w:val="24"/>
          <w:lang w:val="en-GB" w:eastAsia="ko-KR"/>
        </w:rPr>
      </w:pPr>
    </w:p>
    <w:p w14:paraId="51297659" w14:textId="77777777" w:rsidR="00AD4632" w:rsidRPr="00EA1DDC" w:rsidRDefault="00AD4632" w:rsidP="00AD4632">
      <w:pPr>
        <w:spacing w:after="0" w:line="240" w:lineRule="auto"/>
        <w:ind w:left="1440" w:hanging="720"/>
        <w:jc w:val="both"/>
        <w:rPr>
          <w:rFonts w:ascii="Times New Roman" w:eastAsia="Batang" w:hAnsi="Times New Roman" w:cs="Times New Roman"/>
          <w:sz w:val="24"/>
          <w:szCs w:val="24"/>
          <w:lang w:val="en-GB" w:eastAsia="ko-KR"/>
        </w:rPr>
      </w:pPr>
      <w:r w:rsidRPr="00EA1DDC">
        <w:rPr>
          <w:rFonts w:ascii="Times New Roman" w:eastAsia="Batang" w:hAnsi="Times New Roman" w:cs="Times New Roman"/>
          <w:sz w:val="24"/>
          <w:szCs w:val="24"/>
          <w:lang w:val="en-GB" w:eastAsia="ko-KR"/>
        </w:rPr>
        <w:lastRenderedPageBreak/>
        <w:t>(b)</w:t>
      </w:r>
      <w:r w:rsidRPr="00EA1DDC">
        <w:rPr>
          <w:rFonts w:ascii="Times New Roman" w:eastAsia="Batang" w:hAnsi="Times New Roman" w:cs="Times New Roman"/>
          <w:sz w:val="24"/>
          <w:szCs w:val="24"/>
          <w:lang w:val="en-GB" w:eastAsia="ko-KR"/>
        </w:rPr>
        <w:tab/>
        <w:t>for the UAE: the Standards and Regulations Sector, the Ministry of Industry and</w:t>
      </w:r>
      <w:r>
        <w:rPr>
          <w:rFonts w:ascii="Times New Roman" w:eastAsia="Batang" w:hAnsi="Times New Roman" w:cs="Times New Roman"/>
          <w:sz w:val="24"/>
          <w:szCs w:val="24"/>
          <w:lang w:val="en-GB" w:eastAsia="ko-KR"/>
        </w:rPr>
        <w:t xml:space="preserve"> </w:t>
      </w:r>
      <w:r w:rsidRPr="00EA1DDC">
        <w:rPr>
          <w:rFonts w:ascii="Times New Roman" w:eastAsia="Batang" w:hAnsi="Times New Roman" w:cs="Times New Roman"/>
          <w:sz w:val="24"/>
          <w:szCs w:val="24"/>
          <w:lang w:val="en-GB" w:eastAsia="ko-KR"/>
        </w:rPr>
        <w:t>Advanced Technology, or its successors.</w:t>
      </w:r>
    </w:p>
    <w:p w14:paraId="3EAE124B" w14:textId="77777777" w:rsidR="00AD4632" w:rsidRPr="00D978EF" w:rsidRDefault="00AD4632" w:rsidP="00AD4632">
      <w:pPr>
        <w:tabs>
          <w:tab w:val="left" w:pos="567"/>
        </w:tabs>
        <w:spacing w:after="0" w:line="240" w:lineRule="auto"/>
        <w:jc w:val="both"/>
        <w:rPr>
          <w:rFonts w:ascii="Times New Roman" w:eastAsia="Malgun Gothic" w:hAnsi="Times New Roman" w:cs="Times New Roman"/>
          <w:color w:val="000000" w:themeColor="text1"/>
          <w:sz w:val="24"/>
          <w:szCs w:val="24"/>
          <w:lang w:val="en-GB" w:eastAsia="ko-KR"/>
        </w:rPr>
      </w:pPr>
    </w:p>
    <w:p w14:paraId="3700988B" w14:textId="77777777" w:rsidR="00AD4632" w:rsidRPr="00D978EF" w:rsidRDefault="00AD4632" w:rsidP="00AD4632">
      <w:pPr>
        <w:pStyle w:val="ListeParagraf"/>
        <w:tabs>
          <w:tab w:val="left" w:pos="720"/>
        </w:tabs>
        <w:spacing w:after="0" w:line="240" w:lineRule="auto"/>
        <w:ind w:left="0"/>
        <w:jc w:val="both"/>
        <w:rPr>
          <w:rFonts w:ascii="Times New Roman" w:eastAsia="Malgun Gothic" w:hAnsi="Times New Roman" w:cs="Times New Roman"/>
          <w:color w:val="000000" w:themeColor="text1"/>
          <w:sz w:val="24"/>
          <w:szCs w:val="24"/>
          <w:lang w:val="en-GB" w:eastAsia="ko-KR"/>
        </w:rPr>
      </w:pPr>
      <w:r w:rsidRPr="00D978EF">
        <w:rPr>
          <w:rFonts w:ascii="Times New Roman" w:eastAsia="Malgun Gothic" w:hAnsi="Times New Roman" w:cs="Times New Roman"/>
          <w:color w:val="000000" w:themeColor="text1"/>
          <w:sz w:val="24"/>
          <w:szCs w:val="24"/>
          <w:lang w:val="en-GB" w:eastAsia="ko-KR"/>
        </w:rPr>
        <w:t xml:space="preserve">2. </w:t>
      </w:r>
      <w:r w:rsidRPr="00D978EF">
        <w:rPr>
          <w:rFonts w:ascii="Times New Roman" w:eastAsia="Malgun Gothic" w:hAnsi="Times New Roman" w:cs="Times New Roman"/>
          <w:color w:val="000000" w:themeColor="text1"/>
          <w:sz w:val="24"/>
          <w:szCs w:val="24"/>
          <w:lang w:val="en-GB" w:eastAsia="ko-KR"/>
        </w:rPr>
        <w:tab/>
        <w:t>Each Party shall promptly notify the other Party of any change to its Contact Point.</w:t>
      </w:r>
    </w:p>
    <w:p w14:paraId="2CE8E969" w14:textId="77777777" w:rsidR="00AD4632" w:rsidRPr="00D978EF" w:rsidRDefault="00AD4632" w:rsidP="00AD4632">
      <w:pPr>
        <w:tabs>
          <w:tab w:val="left" w:pos="567"/>
        </w:tabs>
        <w:spacing w:after="0" w:line="240" w:lineRule="auto"/>
        <w:jc w:val="both"/>
        <w:rPr>
          <w:rFonts w:ascii="Times New Roman" w:eastAsia="Batang" w:hAnsi="Times New Roman" w:cs="Times New Roman"/>
          <w:b/>
          <w:smallCaps/>
          <w:color w:val="000000" w:themeColor="text1"/>
          <w:sz w:val="24"/>
          <w:szCs w:val="24"/>
          <w:lang w:val="en-GB" w:eastAsia="ko-KR"/>
        </w:rPr>
      </w:pPr>
    </w:p>
    <w:p w14:paraId="7E4F1D9C" w14:textId="77777777" w:rsidR="00AD4632" w:rsidRPr="002614BD" w:rsidRDefault="00AD4632" w:rsidP="00AD4632">
      <w:pPr>
        <w:spacing w:after="0" w:line="240" w:lineRule="auto"/>
        <w:jc w:val="center"/>
        <w:rPr>
          <w:rFonts w:ascii="Times New Roman" w:eastAsia="Times New Roman" w:hAnsi="Times New Roman" w:cs="Times New Roman"/>
          <w:b/>
          <w:sz w:val="24"/>
          <w:szCs w:val="24"/>
          <w:lang w:eastAsia="en-GB"/>
        </w:rPr>
      </w:pPr>
      <w:r w:rsidRPr="002614BD">
        <w:rPr>
          <w:rFonts w:ascii="Times New Roman" w:eastAsia="Times New Roman" w:hAnsi="Times New Roman" w:cs="Times New Roman"/>
          <w:b/>
          <w:sz w:val="24"/>
          <w:szCs w:val="24"/>
          <w:lang w:eastAsia="en-GB"/>
        </w:rPr>
        <w:t>ARTICLE 4.1</w:t>
      </w:r>
      <w:r>
        <w:rPr>
          <w:rFonts w:ascii="Times New Roman" w:eastAsia="Times New Roman" w:hAnsi="Times New Roman" w:cs="Times New Roman"/>
          <w:b/>
          <w:sz w:val="24"/>
          <w:szCs w:val="24"/>
          <w:lang w:eastAsia="en-GB"/>
        </w:rPr>
        <w:t>1</w:t>
      </w:r>
    </w:p>
    <w:p w14:paraId="3C2FD9EA" w14:textId="77777777" w:rsidR="00AD4632" w:rsidRPr="002614BD" w:rsidRDefault="00AD4632" w:rsidP="00AD4632">
      <w:pPr>
        <w:spacing w:after="0" w:line="240" w:lineRule="auto"/>
        <w:jc w:val="center"/>
        <w:rPr>
          <w:rFonts w:ascii="Times New Roman" w:eastAsia="Times New Roman" w:hAnsi="Times New Roman" w:cs="Times New Roman"/>
          <w:b/>
          <w:sz w:val="24"/>
          <w:szCs w:val="24"/>
          <w:lang w:eastAsia="en-GB"/>
        </w:rPr>
      </w:pPr>
      <w:r w:rsidRPr="002614BD">
        <w:rPr>
          <w:rFonts w:ascii="Times New Roman" w:eastAsia="Times New Roman" w:hAnsi="Times New Roman" w:cs="Times New Roman"/>
          <w:b/>
          <w:sz w:val="24"/>
          <w:szCs w:val="24"/>
          <w:lang w:eastAsia="en-GB"/>
        </w:rPr>
        <w:t>Information Exchange and Technical Discussions</w:t>
      </w:r>
    </w:p>
    <w:p w14:paraId="12C7C3BF" w14:textId="77777777" w:rsidR="00AD4632" w:rsidRPr="00D978EF" w:rsidRDefault="00AD4632" w:rsidP="00AD4632">
      <w:pPr>
        <w:tabs>
          <w:tab w:val="left" w:pos="1304"/>
        </w:tabs>
        <w:spacing w:after="0" w:line="240" w:lineRule="auto"/>
        <w:jc w:val="both"/>
        <w:rPr>
          <w:rFonts w:ascii="Times New Roman" w:eastAsia="Malgun Gothic" w:hAnsi="Times New Roman" w:cs="Times New Roman"/>
          <w:color w:val="000000" w:themeColor="text1"/>
          <w:sz w:val="24"/>
          <w:szCs w:val="24"/>
          <w:lang w:val="en-GB" w:eastAsia="ko-KR"/>
        </w:rPr>
      </w:pPr>
    </w:p>
    <w:p w14:paraId="14AD32C8" w14:textId="77777777" w:rsidR="00AD4632" w:rsidRPr="00D978EF" w:rsidRDefault="00AD4632" w:rsidP="00AD4632">
      <w:pPr>
        <w:pStyle w:val="ListeParagraf"/>
        <w:numPr>
          <w:ilvl w:val="0"/>
          <w:numId w:val="32"/>
        </w:numPr>
        <w:tabs>
          <w:tab w:val="left" w:pos="720"/>
        </w:tabs>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D978EF">
        <w:rPr>
          <w:rFonts w:ascii="Times New Roman" w:eastAsia="Malgun Gothic" w:hAnsi="Times New Roman" w:cs="Times New Roman"/>
          <w:color w:val="000000" w:themeColor="text1"/>
          <w:sz w:val="24"/>
          <w:szCs w:val="24"/>
          <w:lang w:val="en-GB" w:eastAsia="ko-KR"/>
        </w:rPr>
        <w:t xml:space="preserve">Any information or explanation that a Party </w:t>
      </w:r>
      <w:r w:rsidRPr="00D22108">
        <w:rPr>
          <w:rFonts w:ascii="Times New Roman" w:eastAsia="Malgun Gothic" w:hAnsi="Times New Roman" w:cs="Times New Roman"/>
          <w:color w:val="000000" w:themeColor="text1"/>
          <w:sz w:val="24"/>
          <w:szCs w:val="24"/>
          <w:lang w:val="en-GB" w:eastAsia="ko-KR"/>
        </w:rPr>
        <w:t>provides upon request</w:t>
      </w:r>
      <w:r w:rsidRPr="00D978EF">
        <w:rPr>
          <w:rFonts w:ascii="Times New Roman" w:eastAsia="Malgun Gothic" w:hAnsi="Times New Roman" w:cs="Times New Roman"/>
          <w:color w:val="000000" w:themeColor="text1"/>
          <w:sz w:val="24"/>
          <w:szCs w:val="24"/>
          <w:lang w:val="en-GB" w:eastAsia="ko-KR"/>
        </w:rPr>
        <w:t xml:space="preserve"> of the other Party pursuant to this Chapter shall be provided in print or electronically within a reasonable period of time. A Party shall endeavour to respond to such a request within 60 days.</w:t>
      </w:r>
    </w:p>
    <w:p w14:paraId="5381E591" w14:textId="77777777" w:rsidR="00AD4632" w:rsidRDefault="00AD4632" w:rsidP="00AD4632">
      <w:pPr>
        <w:pStyle w:val="ListeParagraf"/>
        <w:tabs>
          <w:tab w:val="left" w:pos="720"/>
        </w:tabs>
        <w:spacing w:after="0" w:line="240" w:lineRule="auto"/>
        <w:jc w:val="both"/>
        <w:rPr>
          <w:rFonts w:ascii="Times New Roman" w:eastAsia="Malgun Gothic" w:hAnsi="Times New Roman" w:cs="Times New Roman"/>
          <w:color w:val="000000" w:themeColor="text1"/>
          <w:sz w:val="24"/>
          <w:szCs w:val="24"/>
          <w:lang w:val="en-GB" w:eastAsia="ko-KR"/>
        </w:rPr>
      </w:pPr>
    </w:p>
    <w:p w14:paraId="3950CD62" w14:textId="77777777" w:rsidR="00AD4632" w:rsidRDefault="00AD4632" w:rsidP="00AD4632">
      <w:pPr>
        <w:pStyle w:val="ListeParagraf"/>
        <w:numPr>
          <w:ilvl w:val="0"/>
          <w:numId w:val="32"/>
        </w:numPr>
        <w:tabs>
          <w:tab w:val="left" w:pos="720"/>
        </w:tabs>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D978EF">
        <w:rPr>
          <w:rFonts w:ascii="Times New Roman" w:eastAsia="Malgun Gothic" w:hAnsi="Times New Roman" w:cs="Times New Roman"/>
          <w:color w:val="000000" w:themeColor="text1"/>
          <w:sz w:val="24"/>
          <w:szCs w:val="24"/>
          <w:lang w:val="en-GB" w:eastAsia="ko-KR"/>
        </w:rPr>
        <w:t>All communication between the Parties on any matter covered by this Chapter shall be conducted through the Contact Points designated under Article 4.1</w:t>
      </w:r>
      <w:r>
        <w:rPr>
          <w:rFonts w:ascii="Times New Roman" w:eastAsia="Malgun Gothic" w:hAnsi="Times New Roman" w:cs="Times New Roman"/>
          <w:color w:val="000000" w:themeColor="text1"/>
          <w:sz w:val="24"/>
          <w:szCs w:val="24"/>
          <w:lang w:val="en-GB" w:eastAsia="ko-KR"/>
        </w:rPr>
        <w:t>0</w:t>
      </w:r>
      <w:r w:rsidRPr="00D978EF">
        <w:rPr>
          <w:rFonts w:ascii="Times New Roman" w:eastAsia="Malgun Gothic" w:hAnsi="Times New Roman" w:cs="Times New Roman"/>
          <w:color w:val="000000" w:themeColor="text1"/>
          <w:sz w:val="24"/>
          <w:szCs w:val="24"/>
          <w:lang w:val="en-GB" w:eastAsia="ko-KR"/>
        </w:rPr>
        <w:t xml:space="preserve"> (Contact Points).</w:t>
      </w:r>
    </w:p>
    <w:p w14:paraId="6BE3FD0B" w14:textId="77777777" w:rsidR="00AD4632" w:rsidRPr="00E801C5" w:rsidRDefault="00AD4632" w:rsidP="00AD4632">
      <w:pPr>
        <w:pStyle w:val="ListeParagraf"/>
        <w:rPr>
          <w:rFonts w:ascii="Times New Roman" w:eastAsia="Malgun Gothic" w:hAnsi="Times New Roman" w:cs="Times New Roman"/>
          <w:color w:val="000000" w:themeColor="text1"/>
          <w:sz w:val="24"/>
          <w:szCs w:val="24"/>
          <w:lang w:val="en-GB" w:eastAsia="ko-KR"/>
        </w:rPr>
      </w:pPr>
    </w:p>
    <w:p w14:paraId="246F8409" w14:textId="77777777" w:rsidR="00AD4632" w:rsidRPr="00E801C5" w:rsidRDefault="00AD4632" w:rsidP="00AD4632">
      <w:pPr>
        <w:pStyle w:val="ListeParagraf"/>
        <w:numPr>
          <w:ilvl w:val="0"/>
          <w:numId w:val="32"/>
        </w:numPr>
        <w:tabs>
          <w:tab w:val="left" w:pos="720"/>
          <w:tab w:val="left" w:pos="1304"/>
        </w:tabs>
        <w:spacing w:after="0" w:line="240" w:lineRule="auto"/>
        <w:ind w:hanging="720"/>
        <w:jc w:val="both"/>
        <w:rPr>
          <w:rFonts w:ascii="Times New Roman" w:eastAsia="Malgun Gothic" w:hAnsi="Times New Roman" w:cs="Times New Roman"/>
          <w:color w:val="000000" w:themeColor="text1"/>
          <w:sz w:val="24"/>
          <w:szCs w:val="24"/>
          <w:lang w:val="en-GB" w:eastAsia="ko-KR"/>
        </w:rPr>
      </w:pPr>
      <w:r w:rsidRPr="002614BD">
        <w:rPr>
          <w:rFonts w:ascii="Times New Roman" w:eastAsia="Malgun Gothic" w:hAnsi="Times New Roman" w:cs="Times New Roman"/>
          <w:color w:val="000000" w:themeColor="text1"/>
          <w:sz w:val="24"/>
          <w:szCs w:val="24"/>
          <w:lang w:val="en-GB" w:eastAsia="ko-KR"/>
        </w:rPr>
        <w:t>On a request of a Party for technical discussions on any matter arising under this Chapter, the Parties shall endeavour, to the extent practicable, to enter into technical discussions by notifying the Contact Points designated under Article 4.1</w:t>
      </w:r>
      <w:r>
        <w:rPr>
          <w:rFonts w:ascii="Times New Roman" w:eastAsia="Malgun Gothic" w:hAnsi="Times New Roman" w:cs="Times New Roman"/>
          <w:color w:val="000000" w:themeColor="text1"/>
          <w:sz w:val="24"/>
          <w:szCs w:val="24"/>
          <w:lang w:val="en-GB" w:eastAsia="ko-KR"/>
        </w:rPr>
        <w:t>0</w:t>
      </w:r>
      <w:r w:rsidRPr="002614BD">
        <w:rPr>
          <w:rFonts w:ascii="Times New Roman" w:eastAsia="Malgun Gothic" w:hAnsi="Times New Roman" w:cs="Times New Roman"/>
          <w:color w:val="000000" w:themeColor="text1"/>
          <w:sz w:val="24"/>
          <w:szCs w:val="24"/>
          <w:lang w:val="en-GB" w:eastAsia="ko-KR"/>
        </w:rPr>
        <w:t xml:space="preserve"> (Contact Points).</w:t>
      </w:r>
    </w:p>
    <w:p w14:paraId="0C9DD759" w14:textId="33EC79A6" w:rsidR="000B0346" w:rsidRDefault="000B0346" w:rsidP="000B0346">
      <w:pPr>
        <w:spacing w:after="0" w:line="240" w:lineRule="auto"/>
        <w:jc w:val="both"/>
        <w:rPr>
          <w:rFonts w:ascii="Times New Roman" w:eastAsia="Batang" w:hAnsi="Times New Roman" w:cs="Times New Roman"/>
          <w:sz w:val="24"/>
          <w:szCs w:val="24"/>
          <w:lang w:val="en-GB" w:eastAsia="ko-KR"/>
        </w:rPr>
      </w:pPr>
    </w:p>
    <w:p w14:paraId="1203B1B2" w14:textId="47C766E3" w:rsidR="00AD4632" w:rsidRDefault="00AD4632" w:rsidP="000B0346">
      <w:pPr>
        <w:spacing w:after="0" w:line="240" w:lineRule="auto"/>
        <w:jc w:val="both"/>
        <w:rPr>
          <w:rFonts w:ascii="Times New Roman" w:eastAsia="Batang" w:hAnsi="Times New Roman" w:cs="Times New Roman"/>
          <w:sz w:val="24"/>
          <w:szCs w:val="24"/>
          <w:lang w:val="en-GB" w:eastAsia="ko-KR"/>
        </w:rPr>
      </w:pPr>
    </w:p>
    <w:p w14:paraId="3DB47CF9" w14:textId="77777777" w:rsidR="00AD4632" w:rsidRPr="00AD4632" w:rsidRDefault="00AD4632" w:rsidP="00AD4632">
      <w:pPr>
        <w:tabs>
          <w:tab w:val="left" w:pos="1345"/>
          <w:tab w:val="left" w:pos="9072"/>
        </w:tabs>
        <w:adjustRightInd w:val="0"/>
        <w:snapToGrid w:val="0"/>
        <w:spacing w:after="0" w:line="240" w:lineRule="auto"/>
        <w:ind w:right="198"/>
        <w:jc w:val="center"/>
        <w:rPr>
          <w:rFonts w:ascii="Times New Roman" w:eastAsia="Batang" w:hAnsi="Times New Roman" w:cs="Times New Roman"/>
          <w:b/>
          <w:caps/>
          <w:sz w:val="24"/>
          <w:szCs w:val="24"/>
          <w:lang w:val="en-GB" w:eastAsia="ko-KR"/>
        </w:rPr>
      </w:pPr>
      <w:r w:rsidRPr="00AD4632">
        <w:rPr>
          <w:rFonts w:ascii="Times New Roman" w:eastAsia="Batang" w:hAnsi="Times New Roman" w:cs="Times New Roman"/>
          <w:b/>
          <w:caps/>
          <w:sz w:val="24"/>
          <w:szCs w:val="24"/>
          <w:lang w:val="en-GB" w:eastAsia="ko-KR"/>
        </w:rPr>
        <w:t>CHAPTER 5</w:t>
      </w:r>
    </w:p>
    <w:p w14:paraId="502B4189" w14:textId="77777777" w:rsidR="00AD4632" w:rsidRPr="00AD4632" w:rsidRDefault="00AD4632" w:rsidP="00AD4632">
      <w:pPr>
        <w:tabs>
          <w:tab w:val="left" w:pos="1345"/>
          <w:tab w:val="left" w:pos="9072"/>
        </w:tabs>
        <w:adjustRightInd w:val="0"/>
        <w:snapToGrid w:val="0"/>
        <w:spacing w:after="0" w:line="240" w:lineRule="auto"/>
        <w:ind w:right="198"/>
        <w:jc w:val="center"/>
        <w:rPr>
          <w:rFonts w:ascii="Times New Roman" w:eastAsia="Batang" w:hAnsi="Times New Roman" w:cs="Times New Roman"/>
          <w:b/>
          <w:caps/>
          <w:sz w:val="24"/>
          <w:szCs w:val="24"/>
          <w:lang w:val="en-GB" w:eastAsia="ko-KR"/>
        </w:rPr>
      </w:pPr>
      <w:r w:rsidRPr="00AD4632">
        <w:rPr>
          <w:rFonts w:ascii="Times New Roman" w:eastAsia="Batang" w:hAnsi="Times New Roman" w:cs="Times New Roman"/>
          <w:b/>
          <w:caps/>
          <w:sz w:val="24"/>
          <w:szCs w:val="24"/>
          <w:lang w:val="en-GB" w:eastAsia="ko-KR"/>
        </w:rPr>
        <w:t>SANITARY AND PHYTOSANITARY MEASURES</w:t>
      </w:r>
    </w:p>
    <w:p w14:paraId="267DFFE2" w14:textId="77777777" w:rsidR="00AD4632" w:rsidRPr="00AD4632" w:rsidRDefault="00AD4632" w:rsidP="00AD4632">
      <w:pPr>
        <w:tabs>
          <w:tab w:val="left" w:pos="9072"/>
        </w:tabs>
        <w:adjustRightInd w:val="0"/>
        <w:snapToGrid w:val="0"/>
        <w:spacing w:after="0" w:line="240" w:lineRule="auto"/>
        <w:ind w:right="198"/>
        <w:jc w:val="center"/>
        <w:rPr>
          <w:rFonts w:ascii="Times New Roman" w:eastAsia="Batang" w:hAnsi="Times New Roman" w:cs="Times New Roman"/>
          <w:b/>
          <w:caps/>
          <w:sz w:val="24"/>
          <w:szCs w:val="24"/>
          <w:lang w:val="en-GB" w:eastAsia="ko-KR"/>
        </w:rPr>
      </w:pPr>
      <w:bookmarkStart w:id="54" w:name="_Toc79844300"/>
    </w:p>
    <w:p w14:paraId="4ACE5625"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r w:rsidRPr="00AD4632">
        <w:rPr>
          <w:rFonts w:ascii="Times New Roman" w:eastAsia="Batang" w:hAnsi="Times New Roman" w:cs="Times New Roman"/>
          <w:b/>
          <w:sz w:val="24"/>
          <w:szCs w:val="24"/>
          <w:lang w:val="en-GB" w:eastAsia="en-GB"/>
        </w:rPr>
        <w:t>ARTICLE 5.1</w:t>
      </w:r>
      <w:bookmarkEnd w:id="54"/>
    </w:p>
    <w:p w14:paraId="68CBA97F"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r w:rsidRPr="00AD4632">
        <w:rPr>
          <w:rFonts w:ascii="Times New Roman" w:eastAsia="Batang" w:hAnsi="Times New Roman" w:cs="Times New Roman"/>
          <w:b/>
          <w:sz w:val="24"/>
          <w:szCs w:val="24"/>
          <w:lang w:val="en-GB" w:eastAsia="en-GB"/>
        </w:rPr>
        <w:t>Definitions</w:t>
      </w:r>
    </w:p>
    <w:p w14:paraId="68326818"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70D03D54" w14:textId="77777777" w:rsidR="00AD4632" w:rsidRPr="00AD4632" w:rsidRDefault="00AD4632" w:rsidP="00AD4632">
      <w:pPr>
        <w:widowControl w:val="0"/>
        <w:numPr>
          <w:ilvl w:val="0"/>
          <w:numId w:val="33"/>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The definitions in Annex A of the SPS Agreement are incorporated into this Chapter and shall form part of this Chapter, </w:t>
      </w:r>
      <w:r w:rsidRPr="00AD4632">
        <w:rPr>
          <w:rFonts w:ascii="Times New Roman" w:eastAsia="Times New Roman" w:hAnsi="Times New Roman" w:cs="Times New Roman"/>
          <w:i/>
          <w:sz w:val="24"/>
          <w:szCs w:val="24"/>
          <w:lang w:val="en-GB"/>
        </w:rPr>
        <w:t>mutatis mutandis</w:t>
      </w:r>
      <w:r w:rsidRPr="00AD4632">
        <w:rPr>
          <w:rFonts w:ascii="Times New Roman" w:eastAsia="Times New Roman" w:hAnsi="Times New Roman" w:cs="Times New Roman"/>
          <w:sz w:val="24"/>
          <w:szCs w:val="24"/>
          <w:lang w:val="en-GB"/>
        </w:rPr>
        <w:t>.</w:t>
      </w:r>
    </w:p>
    <w:p w14:paraId="7FCDACD5"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106C682F" w14:textId="77777777" w:rsidR="00AD4632" w:rsidRPr="00AD4632" w:rsidRDefault="00AD4632" w:rsidP="00AD4632">
      <w:pPr>
        <w:widowControl w:val="0"/>
        <w:numPr>
          <w:ilvl w:val="0"/>
          <w:numId w:val="33"/>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In addition, for the purposes of this Chapter:</w:t>
      </w:r>
    </w:p>
    <w:p w14:paraId="29E58FD8"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66CC10DB"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kern w:val="24"/>
          <w:sz w:val="24"/>
          <w:szCs w:val="24"/>
          <w:lang w:val="en-GB"/>
        </w:rPr>
      </w:pPr>
      <w:r w:rsidRPr="00AD4632">
        <w:rPr>
          <w:rFonts w:ascii="Times New Roman" w:eastAsia="Times New Roman" w:hAnsi="Times New Roman" w:cs="Times New Roman"/>
          <w:b/>
          <w:kern w:val="24"/>
          <w:sz w:val="24"/>
          <w:szCs w:val="24"/>
          <w:lang w:val="en-GB"/>
        </w:rPr>
        <w:t>Competent authority</w:t>
      </w:r>
      <w:r w:rsidRPr="00AD4632">
        <w:rPr>
          <w:rFonts w:ascii="Times New Roman" w:eastAsia="Times New Roman" w:hAnsi="Times New Roman" w:cs="Times New Roman"/>
          <w:kern w:val="24"/>
          <w:sz w:val="24"/>
          <w:szCs w:val="24"/>
          <w:lang w:val="en-GB"/>
        </w:rPr>
        <w:t xml:space="preserve"> means a government body of each Party responsible for measures and matters referred to in this Chapter;</w:t>
      </w:r>
    </w:p>
    <w:p w14:paraId="3DAF9506"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13F4DD80"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kern w:val="24"/>
          <w:sz w:val="24"/>
          <w:szCs w:val="24"/>
          <w:lang w:val="en-GB"/>
        </w:rPr>
      </w:pPr>
      <w:r w:rsidRPr="00AD4632">
        <w:rPr>
          <w:rFonts w:ascii="Times New Roman" w:eastAsia="Times New Roman" w:hAnsi="Times New Roman" w:cs="Times New Roman"/>
          <w:b/>
          <w:kern w:val="24"/>
          <w:sz w:val="24"/>
          <w:szCs w:val="24"/>
          <w:lang w:val="en-GB"/>
        </w:rPr>
        <w:t>Emergency measure</w:t>
      </w:r>
      <w:r w:rsidRPr="00AD4632">
        <w:rPr>
          <w:rFonts w:ascii="Times New Roman" w:eastAsia="Times New Roman" w:hAnsi="Times New Roman" w:cs="Times New Roman"/>
          <w:kern w:val="24"/>
          <w:sz w:val="24"/>
          <w:szCs w:val="24"/>
          <w:lang w:val="en-GB"/>
        </w:rPr>
        <w:t xml:space="preserve"> means a sanitary or phytosanitary measure that is applied by an importing Party to products of the other Party to address an urgent problem of human, animal or plant life or health protection that arises or threatens to arise in the Party applying the measure; and</w:t>
      </w:r>
    </w:p>
    <w:p w14:paraId="33E23491"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080779F1"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kern w:val="24"/>
          <w:sz w:val="24"/>
          <w:szCs w:val="24"/>
          <w:lang w:val="en-GB"/>
        </w:rPr>
      </w:pPr>
      <w:r w:rsidRPr="00AD4632">
        <w:rPr>
          <w:rFonts w:ascii="Times New Roman" w:eastAsia="Times New Roman" w:hAnsi="Times New Roman" w:cs="Times New Roman"/>
          <w:b/>
          <w:kern w:val="24"/>
          <w:sz w:val="24"/>
          <w:szCs w:val="24"/>
          <w:lang w:val="en-GB"/>
        </w:rPr>
        <w:t>Contact point</w:t>
      </w:r>
      <w:r w:rsidRPr="00AD4632">
        <w:rPr>
          <w:rFonts w:ascii="Times New Roman" w:eastAsia="Times New Roman" w:hAnsi="Times New Roman" w:cs="Times New Roman"/>
          <w:kern w:val="24"/>
          <w:sz w:val="24"/>
          <w:szCs w:val="24"/>
          <w:lang w:val="en-GB"/>
        </w:rPr>
        <w:t xml:space="preserve"> means the government body of a Party that is responsible for the implementation of this Chapter and the coordination of that Party’s participation in Committee activities under Article 5.6 (Subcommittee for Sanitary and Phytosanitary Measures).</w:t>
      </w:r>
    </w:p>
    <w:p w14:paraId="21DDCF2C" w14:textId="0665A59B" w:rsid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048ED246" w14:textId="76258C49" w:rsid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1983C9F4"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55617C70"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bookmarkStart w:id="55" w:name="_Toc79844301"/>
      <w:r w:rsidRPr="00AD4632">
        <w:rPr>
          <w:rFonts w:ascii="Times New Roman" w:eastAsia="Batang" w:hAnsi="Times New Roman" w:cs="Times New Roman"/>
          <w:b/>
          <w:sz w:val="24"/>
          <w:szCs w:val="24"/>
          <w:lang w:val="en-GB" w:eastAsia="en-GB"/>
        </w:rPr>
        <w:lastRenderedPageBreak/>
        <w:t>ARTICLE 5.2</w:t>
      </w:r>
      <w:bookmarkEnd w:id="55"/>
    </w:p>
    <w:p w14:paraId="17EFAA09"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r w:rsidRPr="00AD4632">
        <w:rPr>
          <w:rFonts w:ascii="Times New Roman" w:eastAsia="Batang" w:hAnsi="Times New Roman" w:cs="Times New Roman"/>
          <w:b/>
          <w:sz w:val="24"/>
          <w:szCs w:val="24"/>
          <w:lang w:val="en-GB" w:eastAsia="en-GB"/>
        </w:rPr>
        <w:t>Objectives</w:t>
      </w:r>
    </w:p>
    <w:p w14:paraId="605ACA79"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16166E6F"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r w:rsidRPr="00AD4632">
        <w:rPr>
          <w:rFonts w:ascii="Times New Roman" w:eastAsia="Times New Roman" w:hAnsi="Times New Roman" w:cs="Times New Roman"/>
          <w:kern w:val="24"/>
          <w:sz w:val="24"/>
          <w:szCs w:val="24"/>
          <w:lang w:val="en-GB"/>
        </w:rPr>
        <w:t>The objectives of this Chapter are to:</w:t>
      </w:r>
    </w:p>
    <w:p w14:paraId="75975011"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48E7A1C6" w14:textId="77777777" w:rsidR="00AD4632" w:rsidRPr="00AD4632" w:rsidRDefault="00AD4632" w:rsidP="00AD4632">
      <w:pPr>
        <w:widowControl w:val="0"/>
        <w:numPr>
          <w:ilvl w:val="0"/>
          <w:numId w:val="41"/>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protect human, animal, or plant life or health in the territories of the Parties while facilitating trade between them;</w:t>
      </w:r>
    </w:p>
    <w:p w14:paraId="7935FDAC"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27519A09" w14:textId="77777777" w:rsidR="00AD4632" w:rsidRPr="00AD4632" w:rsidRDefault="00AD4632" w:rsidP="00AD4632">
      <w:pPr>
        <w:widowControl w:val="0"/>
        <w:numPr>
          <w:ilvl w:val="0"/>
          <w:numId w:val="41"/>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enhance the collaboration on the implementation of the SPS Agreement;</w:t>
      </w:r>
    </w:p>
    <w:p w14:paraId="008F0A23"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0A84A368" w14:textId="77777777" w:rsidR="00AD4632" w:rsidRPr="00AD4632" w:rsidRDefault="00AD4632" w:rsidP="00AD4632">
      <w:pPr>
        <w:widowControl w:val="0"/>
        <w:numPr>
          <w:ilvl w:val="0"/>
          <w:numId w:val="41"/>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strengthen communication, consultation, and cooperation between the Parties, and particularly between the Parties’ competent authorities;</w:t>
      </w:r>
    </w:p>
    <w:p w14:paraId="1D7D7339"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70BA17A6" w14:textId="77777777" w:rsidR="00AD4632" w:rsidRPr="00AD4632" w:rsidRDefault="00AD4632" w:rsidP="00AD4632">
      <w:pPr>
        <w:widowControl w:val="0"/>
        <w:numPr>
          <w:ilvl w:val="0"/>
          <w:numId w:val="41"/>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 xml:space="preserve">ensure that sanitary and phytosanitary measures implemented by a Party do not create unjustified barriers to trade; </w:t>
      </w:r>
    </w:p>
    <w:p w14:paraId="2E2A3DDE"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259447F0" w14:textId="77777777" w:rsidR="00AD4632" w:rsidRPr="00AD4632" w:rsidRDefault="00AD4632" w:rsidP="00AD4632">
      <w:pPr>
        <w:widowControl w:val="0"/>
        <w:numPr>
          <w:ilvl w:val="0"/>
          <w:numId w:val="41"/>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 xml:space="preserve">enhance transparency in and understanding of the application of each </w:t>
      </w:r>
      <w:proofErr w:type="gramStart"/>
      <w:r w:rsidRPr="00AD4632">
        <w:rPr>
          <w:rFonts w:ascii="Times New Roman" w:eastAsia="Times New Roman" w:hAnsi="Times New Roman" w:cs="Times New Roman"/>
          <w:sz w:val="24"/>
          <w:szCs w:val="24"/>
          <w:lang w:val="en-GB" w:eastAsia="en-GB"/>
        </w:rPr>
        <w:t>Party’s  sanitary</w:t>
      </w:r>
      <w:proofErr w:type="gramEnd"/>
      <w:r w:rsidRPr="00AD4632">
        <w:rPr>
          <w:rFonts w:ascii="Times New Roman" w:eastAsia="Times New Roman" w:hAnsi="Times New Roman" w:cs="Times New Roman"/>
          <w:sz w:val="24"/>
          <w:szCs w:val="24"/>
          <w:lang w:val="en-GB" w:eastAsia="en-GB"/>
        </w:rPr>
        <w:t xml:space="preserve"> and phytosanitary measures; and</w:t>
      </w:r>
    </w:p>
    <w:p w14:paraId="4498974E"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2CF1725D" w14:textId="77777777" w:rsidR="00AD4632" w:rsidRPr="00AD4632" w:rsidRDefault="00AD4632" w:rsidP="00AD4632">
      <w:pPr>
        <w:widowControl w:val="0"/>
        <w:numPr>
          <w:ilvl w:val="0"/>
          <w:numId w:val="41"/>
        </w:numPr>
        <w:tabs>
          <w:tab w:val="left" w:pos="9072"/>
        </w:tabs>
        <w:autoSpaceDE w:val="0"/>
        <w:autoSpaceDN w:val="0"/>
        <w:spacing w:after="0" w:line="240" w:lineRule="auto"/>
        <w:ind w:left="1440" w:right="198" w:hanging="720"/>
        <w:jc w:val="both"/>
        <w:rPr>
          <w:rFonts w:ascii="Calibri" w:eastAsia="Times New Roman" w:hAnsi="Calibri" w:cs="Times New Roman"/>
          <w:lang w:val="en-GB"/>
        </w:rPr>
      </w:pPr>
      <w:r w:rsidRPr="00AD4632">
        <w:rPr>
          <w:rFonts w:ascii="Times New Roman" w:eastAsia="Times New Roman" w:hAnsi="Times New Roman" w:cs="Times New Roman"/>
          <w:sz w:val="24"/>
          <w:szCs w:val="24"/>
          <w:lang w:val="en-GB" w:eastAsia="en-GB"/>
        </w:rPr>
        <w:t>encourage the development and adoption of science-based international standards, guidelines, and recommendations, and promote their implementation by the Parties.</w:t>
      </w:r>
    </w:p>
    <w:p w14:paraId="594C203A" w14:textId="77777777" w:rsid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bookmarkStart w:id="56" w:name="_Toc79844302"/>
    </w:p>
    <w:p w14:paraId="45BD2A42" w14:textId="18B0FFA5"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r w:rsidRPr="00AD4632">
        <w:rPr>
          <w:rFonts w:ascii="Times New Roman" w:eastAsia="Batang" w:hAnsi="Times New Roman" w:cs="Times New Roman"/>
          <w:b/>
          <w:sz w:val="24"/>
          <w:szCs w:val="24"/>
          <w:lang w:val="en-GB" w:eastAsia="en-GB"/>
        </w:rPr>
        <w:t>ARTICLE 5.3</w:t>
      </w:r>
      <w:bookmarkEnd w:id="56"/>
    </w:p>
    <w:p w14:paraId="050B02F7"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r w:rsidRPr="00AD4632">
        <w:rPr>
          <w:rFonts w:ascii="Times New Roman" w:eastAsia="Batang" w:hAnsi="Times New Roman" w:cs="Times New Roman"/>
          <w:b/>
          <w:sz w:val="24"/>
          <w:szCs w:val="24"/>
          <w:lang w:val="en-GB" w:eastAsia="en-GB"/>
        </w:rPr>
        <w:t>Scope</w:t>
      </w:r>
    </w:p>
    <w:p w14:paraId="127D812B"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73D11460"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r w:rsidRPr="00AD4632">
        <w:rPr>
          <w:rFonts w:ascii="Times New Roman" w:eastAsia="Times New Roman" w:hAnsi="Times New Roman" w:cs="Times New Roman"/>
          <w:kern w:val="24"/>
          <w:sz w:val="24"/>
          <w:szCs w:val="24"/>
          <w:lang w:val="en-GB"/>
        </w:rPr>
        <w:t>This Chapter shall apply to all sanitary and phytosanitary measures of a Party that may, directly or indirectly, affect trade between the Parties.</w:t>
      </w:r>
    </w:p>
    <w:p w14:paraId="3707AB33"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bookmarkStart w:id="57" w:name="_Toc79844303"/>
    </w:p>
    <w:p w14:paraId="3C3F94FA"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r w:rsidRPr="00AD4632">
        <w:rPr>
          <w:rFonts w:ascii="Times New Roman" w:eastAsia="Batang" w:hAnsi="Times New Roman" w:cs="Times New Roman"/>
          <w:b/>
          <w:sz w:val="24"/>
          <w:szCs w:val="24"/>
          <w:lang w:val="en-GB" w:eastAsia="en-GB"/>
        </w:rPr>
        <w:t>ARTICLE 5.4</w:t>
      </w:r>
      <w:bookmarkEnd w:id="57"/>
    </w:p>
    <w:p w14:paraId="6E42FF4D"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r w:rsidRPr="00AD4632">
        <w:rPr>
          <w:rFonts w:ascii="Times New Roman" w:eastAsia="Batang" w:hAnsi="Times New Roman" w:cs="Times New Roman"/>
          <w:b/>
          <w:sz w:val="24"/>
          <w:szCs w:val="24"/>
          <w:lang w:val="en-GB" w:eastAsia="en-GB"/>
        </w:rPr>
        <w:t>General Provisions</w:t>
      </w:r>
    </w:p>
    <w:p w14:paraId="1B492DED"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6173A7CD" w14:textId="77777777" w:rsidR="00AD4632" w:rsidRPr="00AD4632" w:rsidRDefault="00AD4632" w:rsidP="00AD4632">
      <w:pPr>
        <w:widowControl w:val="0"/>
        <w:numPr>
          <w:ilvl w:val="0"/>
          <w:numId w:val="40"/>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affirm their rights and obligations under the SPS Agreement.</w:t>
      </w:r>
    </w:p>
    <w:p w14:paraId="2CF940FC"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713ED165" w14:textId="77777777" w:rsidR="00AD4632" w:rsidRPr="00AD4632" w:rsidRDefault="00AD4632" w:rsidP="00AD4632">
      <w:pPr>
        <w:widowControl w:val="0"/>
        <w:numPr>
          <w:ilvl w:val="0"/>
          <w:numId w:val="40"/>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Nothing in this Agreement shall limit the rights and obligations that each Party has under the SPS Agreement.</w:t>
      </w:r>
    </w:p>
    <w:p w14:paraId="11F40555"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597D483F" w14:textId="77777777" w:rsidR="00AD4632" w:rsidRPr="00AD4632" w:rsidRDefault="00AD4632" w:rsidP="00AD4632">
      <w:pPr>
        <w:widowControl w:val="0"/>
        <w:numPr>
          <w:ilvl w:val="0"/>
          <w:numId w:val="40"/>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No Party shall have recourse to dispute settlement under Chapter 14 (Dispute Settlement) with respect to the obligations in this Chapter.</w:t>
      </w:r>
    </w:p>
    <w:p w14:paraId="364985D5"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rPr>
      </w:pPr>
    </w:p>
    <w:p w14:paraId="3DA01A44"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bookmarkStart w:id="58" w:name="_Toc79844304"/>
      <w:r w:rsidRPr="00AD4632">
        <w:rPr>
          <w:rFonts w:ascii="Times New Roman" w:eastAsia="Batang" w:hAnsi="Times New Roman" w:cs="Times New Roman"/>
          <w:b/>
          <w:sz w:val="24"/>
          <w:szCs w:val="24"/>
          <w:lang w:val="en-GB" w:eastAsia="en-GB"/>
        </w:rPr>
        <w:t>ARTICLE 5.5</w:t>
      </w:r>
      <w:bookmarkEnd w:id="58"/>
    </w:p>
    <w:p w14:paraId="421C6D08" w14:textId="77777777" w:rsidR="00AD4632" w:rsidRPr="00AD4632" w:rsidRDefault="00AD4632" w:rsidP="00AD4632">
      <w:pPr>
        <w:tabs>
          <w:tab w:val="left" w:pos="9072"/>
        </w:tabs>
        <w:spacing w:after="0" w:line="240" w:lineRule="auto"/>
        <w:ind w:right="198"/>
        <w:jc w:val="center"/>
        <w:rPr>
          <w:rFonts w:ascii="Times New Roman" w:eastAsia="Batang" w:hAnsi="Times New Roman" w:cs="Times New Roman"/>
          <w:b/>
          <w:sz w:val="24"/>
          <w:szCs w:val="24"/>
          <w:lang w:val="en-GB" w:eastAsia="en-GB"/>
        </w:rPr>
      </w:pPr>
      <w:r w:rsidRPr="00AD4632">
        <w:rPr>
          <w:rFonts w:ascii="Times New Roman" w:eastAsia="Batang" w:hAnsi="Times New Roman" w:cs="Times New Roman"/>
          <w:b/>
          <w:sz w:val="24"/>
          <w:szCs w:val="24"/>
          <w:lang w:val="en-GB" w:eastAsia="en-GB"/>
        </w:rPr>
        <w:t>Competent Authorities and Contact Points</w:t>
      </w:r>
    </w:p>
    <w:p w14:paraId="578FACF0" w14:textId="77777777" w:rsidR="00AD4632" w:rsidRPr="00AD4632" w:rsidRDefault="00AD4632" w:rsidP="00AD4632">
      <w:pPr>
        <w:tabs>
          <w:tab w:val="left" w:pos="360"/>
          <w:tab w:val="left" w:pos="9072"/>
        </w:tabs>
        <w:spacing w:after="0" w:line="240" w:lineRule="auto"/>
        <w:ind w:right="198"/>
        <w:jc w:val="both"/>
        <w:rPr>
          <w:rFonts w:ascii="Times New Roman" w:eastAsia="Times New Roman" w:hAnsi="Times New Roman" w:cs="Times New Roman"/>
          <w:kern w:val="24"/>
          <w:sz w:val="24"/>
          <w:szCs w:val="24"/>
          <w:lang w:val="en-GB"/>
        </w:rPr>
      </w:pPr>
    </w:p>
    <w:p w14:paraId="3DEA55A5" w14:textId="77777777" w:rsidR="00AD4632" w:rsidRPr="00AD4632" w:rsidRDefault="00AD4632" w:rsidP="00AD4632">
      <w:pPr>
        <w:widowControl w:val="0"/>
        <w:numPr>
          <w:ilvl w:val="0"/>
          <w:numId w:val="34"/>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To facilitate communication on matters covered by this Chapter, each Party shall notify the other Party of its competent authority and contact point within 30 days from the entry into force of this Agreement. </w:t>
      </w:r>
    </w:p>
    <w:p w14:paraId="61E46857"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1283C3CD" w14:textId="77777777" w:rsidR="00AD4632" w:rsidRPr="00AD4632" w:rsidRDefault="00AD4632" w:rsidP="00AD4632">
      <w:pPr>
        <w:widowControl w:val="0"/>
        <w:numPr>
          <w:ilvl w:val="0"/>
          <w:numId w:val="34"/>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lastRenderedPageBreak/>
        <w:t>Each Party shall inform the other Party of any change in competent authority or in its contact point within a reasonable period of time.</w:t>
      </w:r>
    </w:p>
    <w:p w14:paraId="63FB3C0E"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r w:rsidRPr="00AD4632">
        <w:rPr>
          <w:rFonts w:ascii="Times New Roman" w:eastAsia="Times New Roman" w:hAnsi="Times New Roman" w:cs="Times New Roman"/>
          <w:kern w:val="24"/>
          <w:sz w:val="24"/>
          <w:szCs w:val="24"/>
          <w:lang w:val="en-GB"/>
        </w:rPr>
        <w:t> </w:t>
      </w:r>
    </w:p>
    <w:p w14:paraId="383BC1D9"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rPr>
      </w:pPr>
      <w:bookmarkStart w:id="59" w:name="_Toc79844305"/>
      <w:r w:rsidRPr="00AD4632">
        <w:rPr>
          <w:rFonts w:ascii="Times New Roman" w:eastAsia="Times New Roman" w:hAnsi="Times New Roman" w:cs="Times New Roman"/>
          <w:b/>
          <w:sz w:val="24"/>
          <w:szCs w:val="24"/>
          <w:lang w:val="en-GB"/>
        </w:rPr>
        <w:t>ARTICLE 5.6</w:t>
      </w:r>
      <w:bookmarkEnd w:id="59"/>
    </w:p>
    <w:p w14:paraId="678876B9"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rPr>
      </w:pPr>
      <w:r w:rsidRPr="00AD4632">
        <w:rPr>
          <w:rFonts w:ascii="Times New Roman" w:eastAsia="Times New Roman" w:hAnsi="Times New Roman" w:cs="Times New Roman"/>
          <w:b/>
          <w:sz w:val="24"/>
          <w:szCs w:val="24"/>
          <w:lang w:val="en-GB"/>
        </w:rPr>
        <w:t>The Subcommittee for Sanitary and Phytosanitary Measures</w:t>
      </w:r>
    </w:p>
    <w:p w14:paraId="793F8FB0"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16785624" w14:textId="77777777" w:rsidR="00AD4632" w:rsidRPr="00AD4632" w:rsidRDefault="00AD4632" w:rsidP="00AD4632">
      <w:pPr>
        <w:widowControl w:val="0"/>
        <w:numPr>
          <w:ilvl w:val="0"/>
          <w:numId w:val="35"/>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For the purposes of the effective implementation and operation of this Chapter, the Subcommittee for Sanitary and Phytosanitary (SPS) Measures established in Chapter 17 (Administration of the Agreement) shall be composed of government representatives of each Party responsible for sanitary and phytosanitary matters, and shall </w:t>
      </w:r>
      <w:proofErr w:type="gramStart"/>
      <w:r w:rsidRPr="00AD4632">
        <w:rPr>
          <w:rFonts w:ascii="Times New Roman" w:eastAsia="Times New Roman" w:hAnsi="Times New Roman" w:cs="Times New Roman"/>
          <w:sz w:val="24"/>
          <w:szCs w:val="24"/>
          <w:lang w:val="en-GB"/>
        </w:rPr>
        <w:t>be  subject</w:t>
      </w:r>
      <w:proofErr w:type="gramEnd"/>
      <w:r w:rsidRPr="00AD4632">
        <w:rPr>
          <w:rFonts w:ascii="Times New Roman" w:eastAsia="Times New Roman" w:hAnsi="Times New Roman" w:cs="Times New Roman"/>
          <w:sz w:val="24"/>
          <w:szCs w:val="24"/>
          <w:lang w:val="en-GB"/>
        </w:rPr>
        <w:t xml:space="preserve"> to the direction of the Joint Committee.</w:t>
      </w:r>
    </w:p>
    <w:p w14:paraId="218D58A7"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468ED3A3" w14:textId="77777777" w:rsidR="00AD4632" w:rsidRPr="00AD4632" w:rsidRDefault="00AD4632" w:rsidP="00AD4632">
      <w:pPr>
        <w:widowControl w:val="0"/>
        <w:numPr>
          <w:ilvl w:val="0"/>
          <w:numId w:val="35"/>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The objectives of the Subcommittee for SPS Measures are to: </w:t>
      </w:r>
    </w:p>
    <w:p w14:paraId="7059ED4D"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44F1A20D" w14:textId="77777777" w:rsidR="00AD4632" w:rsidRPr="00AD4632" w:rsidRDefault="00AD4632" w:rsidP="00AD4632">
      <w:pPr>
        <w:widowControl w:val="0"/>
        <w:numPr>
          <w:ilvl w:val="0"/>
          <w:numId w:val="43"/>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 xml:space="preserve">monitor the implementation and operation of this Chapter; </w:t>
      </w:r>
    </w:p>
    <w:p w14:paraId="04E2A8F7"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0678AFDA" w14:textId="77777777" w:rsidR="00AD4632" w:rsidRPr="00AD4632" w:rsidRDefault="00AD4632" w:rsidP="00AD4632">
      <w:pPr>
        <w:widowControl w:val="0"/>
        <w:numPr>
          <w:ilvl w:val="0"/>
          <w:numId w:val="43"/>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consider sanitary and phytosanitary matters of mutual interest; and</w:t>
      </w:r>
    </w:p>
    <w:p w14:paraId="5EFEE070"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72F502E6" w14:textId="77777777" w:rsidR="00AD4632" w:rsidRPr="00AD4632" w:rsidRDefault="00AD4632" w:rsidP="00AD4632">
      <w:pPr>
        <w:widowControl w:val="0"/>
        <w:numPr>
          <w:ilvl w:val="0"/>
          <w:numId w:val="43"/>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enhance communication and cooperation on sanitary and phytosanitary matters.</w:t>
      </w:r>
    </w:p>
    <w:p w14:paraId="3C7D2612"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r w:rsidRPr="00AD4632">
        <w:rPr>
          <w:rFonts w:ascii="Times New Roman" w:eastAsia="Times New Roman" w:hAnsi="Times New Roman" w:cs="Times New Roman"/>
          <w:kern w:val="24"/>
          <w:sz w:val="24"/>
          <w:szCs w:val="24"/>
          <w:lang w:val="en-GB"/>
        </w:rPr>
        <w:t xml:space="preserve"> </w:t>
      </w:r>
    </w:p>
    <w:p w14:paraId="282A4566" w14:textId="77777777" w:rsidR="00AD4632" w:rsidRPr="00AD4632" w:rsidRDefault="00AD4632" w:rsidP="00AD4632">
      <w:pPr>
        <w:widowControl w:val="0"/>
        <w:numPr>
          <w:ilvl w:val="0"/>
          <w:numId w:val="35"/>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Subcommittee for SPS Measures is intended to serve as a forum to:</w:t>
      </w:r>
    </w:p>
    <w:p w14:paraId="78B5311E"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5A2A4EA6" w14:textId="77777777" w:rsidR="00AD4632" w:rsidRPr="00AD4632" w:rsidRDefault="00AD4632" w:rsidP="00AD4632">
      <w:pPr>
        <w:widowControl w:val="0"/>
        <w:numPr>
          <w:ilvl w:val="0"/>
          <w:numId w:val="42"/>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improve the Parties’ understanding of sanitary and phytosanitary issues that relate to the implementation of the SPS Agreement and this Chapter;</w:t>
      </w:r>
    </w:p>
    <w:p w14:paraId="24180ECC"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49FC6F71" w14:textId="77777777" w:rsidR="00AD4632" w:rsidRPr="00AD4632" w:rsidRDefault="00AD4632" w:rsidP="00AD4632">
      <w:pPr>
        <w:widowControl w:val="0"/>
        <w:numPr>
          <w:ilvl w:val="0"/>
          <w:numId w:val="42"/>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enhance mutual understanding of each Party’s sanitary and phytosanitary measures and the regulatory and operational processes that relate to those measures;</w:t>
      </w:r>
    </w:p>
    <w:p w14:paraId="744C18E4"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2663D0AD" w14:textId="77777777" w:rsidR="00AD4632" w:rsidRPr="00AD4632" w:rsidRDefault="00AD4632" w:rsidP="00AD4632">
      <w:pPr>
        <w:widowControl w:val="0"/>
        <w:numPr>
          <w:ilvl w:val="0"/>
          <w:numId w:val="42"/>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exchange information on the implementation of this Chapter; and</w:t>
      </w:r>
    </w:p>
    <w:p w14:paraId="5E493B69" w14:textId="77777777" w:rsidR="00AD4632" w:rsidRPr="00AD4632" w:rsidRDefault="00AD4632" w:rsidP="00AD4632">
      <w:pPr>
        <w:tabs>
          <w:tab w:val="left" w:pos="9072"/>
        </w:tabs>
        <w:spacing w:after="0" w:line="240" w:lineRule="auto"/>
        <w:ind w:left="1440" w:right="198"/>
        <w:jc w:val="both"/>
        <w:rPr>
          <w:rFonts w:ascii="Times New Roman" w:eastAsia="Times New Roman" w:hAnsi="Times New Roman" w:cs="Times New Roman"/>
          <w:sz w:val="24"/>
          <w:szCs w:val="24"/>
          <w:lang w:val="en-GB" w:eastAsia="en-GB"/>
        </w:rPr>
      </w:pPr>
    </w:p>
    <w:p w14:paraId="3A791EAF" w14:textId="77777777" w:rsidR="00AD4632" w:rsidRPr="00AD4632" w:rsidRDefault="00AD4632" w:rsidP="00AD4632">
      <w:pPr>
        <w:widowControl w:val="0"/>
        <w:numPr>
          <w:ilvl w:val="0"/>
          <w:numId w:val="42"/>
        </w:numPr>
        <w:tabs>
          <w:tab w:val="left" w:pos="9072"/>
        </w:tabs>
        <w:autoSpaceDE w:val="0"/>
        <w:autoSpaceDN w:val="0"/>
        <w:spacing w:after="0" w:line="240" w:lineRule="auto"/>
        <w:ind w:left="1440" w:right="198" w:hanging="720"/>
        <w:jc w:val="both"/>
        <w:rPr>
          <w:rFonts w:ascii="Times New Roman" w:eastAsia="Times New Roman" w:hAnsi="Times New Roman" w:cs="Times New Roman"/>
          <w:sz w:val="24"/>
          <w:szCs w:val="24"/>
          <w:lang w:val="en-GB" w:eastAsia="en-GB"/>
        </w:rPr>
      </w:pPr>
      <w:r w:rsidRPr="00AD4632">
        <w:rPr>
          <w:rFonts w:ascii="Times New Roman" w:eastAsia="Times New Roman" w:hAnsi="Times New Roman" w:cs="Times New Roman"/>
          <w:sz w:val="24"/>
          <w:szCs w:val="24"/>
          <w:lang w:val="en-GB" w:eastAsia="en-GB"/>
        </w:rPr>
        <w:t>share information on any sanitary or phytosanitary issue that has arisen between them.</w:t>
      </w:r>
    </w:p>
    <w:p w14:paraId="539AFCDC"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7BE3633A" w14:textId="77777777" w:rsidR="00AD4632" w:rsidRPr="00AD4632" w:rsidRDefault="00AD4632" w:rsidP="00AD4632">
      <w:pPr>
        <w:widowControl w:val="0"/>
        <w:numPr>
          <w:ilvl w:val="0"/>
          <w:numId w:val="35"/>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Subcommittee for SPS Measures shall establish its terms of reference at its first meeting and may revise those terms as needed, and shall thereafter meet as needed at its own discretion or at the direction of the Joint Committee.</w:t>
      </w:r>
    </w:p>
    <w:p w14:paraId="5D62AA12"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2D235413" w14:textId="77777777" w:rsidR="00AD4632" w:rsidRPr="00AD4632" w:rsidRDefault="00AD4632" w:rsidP="00AD4632">
      <w:pPr>
        <w:widowControl w:val="0"/>
        <w:numPr>
          <w:ilvl w:val="0"/>
          <w:numId w:val="35"/>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If a Party considers that there is a disruption to trade on sanitary and phytosanitary grounds, it may request technical consultations through the Subcommittee for SPS Measures with a view to facilitating trade. On receiving a request under this paragraph, the other Party shall respond to such a request, and shall endeavour to provide any requested information and respond to questions pertaining to the matter, and if requested, enter into consultations within a reasonable period of time after receiving such a request.  The Parties shall make every effort to reach a mutually satisfactory resolution through consultations within a period of time agreed upon by </w:t>
      </w:r>
      <w:r w:rsidRPr="00AD4632">
        <w:rPr>
          <w:rFonts w:ascii="Times New Roman" w:eastAsia="Times New Roman" w:hAnsi="Times New Roman" w:cs="Times New Roman"/>
          <w:sz w:val="24"/>
          <w:szCs w:val="24"/>
          <w:lang w:val="en-GB"/>
        </w:rPr>
        <w:lastRenderedPageBreak/>
        <w:t xml:space="preserve">the Parties. </w:t>
      </w:r>
    </w:p>
    <w:p w14:paraId="3F5D2715"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73B123B9"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bookmarkStart w:id="60" w:name="_Toc79844306"/>
      <w:r w:rsidRPr="00AD4632">
        <w:rPr>
          <w:rFonts w:ascii="Times New Roman" w:eastAsia="Times New Roman" w:hAnsi="Times New Roman" w:cs="Times New Roman"/>
          <w:b/>
          <w:sz w:val="24"/>
          <w:szCs w:val="24"/>
          <w:lang w:val="en-GB" w:eastAsia="en-GB"/>
        </w:rPr>
        <w:t>ARTICLE 5.7</w:t>
      </w:r>
      <w:bookmarkEnd w:id="60"/>
    </w:p>
    <w:p w14:paraId="6DB45AE7"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Equivalence</w:t>
      </w:r>
    </w:p>
    <w:p w14:paraId="3B1042EF"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sz w:val="24"/>
          <w:szCs w:val="24"/>
          <w:lang w:val="en-GB"/>
        </w:rPr>
      </w:pPr>
    </w:p>
    <w:p w14:paraId="79E49DC4" w14:textId="77777777" w:rsidR="00AD4632" w:rsidRPr="00AD4632" w:rsidRDefault="00AD4632" w:rsidP="00AD4632">
      <w:pPr>
        <w:widowControl w:val="0"/>
        <w:numPr>
          <w:ilvl w:val="0"/>
          <w:numId w:val="36"/>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recognize that the principle of equivalence, as provided for under Article 4 of the SPS Agreement, has mutual benefits for both exporting and importing Parties.</w:t>
      </w:r>
    </w:p>
    <w:p w14:paraId="52856B54"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63734A8F" w14:textId="77777777" w:rsidR="00AD4632" w:rsidRPr="00AD4632" w:rsidRDefault="00AD4632" w:rsidP="00AD4632">
      <w:pPr>
        <w:widowControl w:val="0"/>
        <w:numPr>
          <w:ilvl w:val="0"/>
          <w:numId w:val="36"/>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The Parties shall follow the procedures for determining the equivalence of SPS measures and standards developed by the WTO SPS Committee and relevant international standard setting bodies in accordance with Annex A of the SPS Agreement, </w:t>
      </w:r>
      <w:r w:rsidRPr="00AD4632">
        <w:rPr>
          <w:rFonts w:ascii="Times New Roman" w:eastAsia="Times New Roman" w:hAnsi="Times New Roman" w:cs="Times New Roman"/>
          <w:i/>
          <w:sz w:val="24"/>
          <w:szCs w:val="24"/>
          <w:lang w:val="en-GB"/>
        </w:rPr>
        <w:t>mutatis mutandis</w:t>
      </w:r>
      <w:r w:rsidRPr="00AD4632">
        <w:rPr>
          <w:rFonts w:ascii="Times New Roman" w:eastAsia="Times New Roman" w:hAnsi="Times New Roman" w:cs="Times New Roman"/>
          <w:sz w:val="24"/>
          <w:szCs w:val="24"/>
          <w:lang w:val="en-GB"/>
        </w:rPr>
        <w:t>. The importing Party shall accept the SPS measure of the exporting Party as equivalent, if the other Party objectively demonstrates that its measure achieves the Party’s appropriate level of sanitary or phytosanitary protection.</w:t>
      </w:r>
    </w:p>
    <w:p w14:paraId="59003002"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773E9151" w14:textId="77777777" w:rsidR="00AD4632" w:rsidRPr="00AD4632" w:rsidRDefault="00AD4632" w:rsidP="00AD4632">
      <w:pPr>
        <w:widowControl w:val="0"/>
        <w:numPr>
          <w:ilvl w:val="0"/>
          <w:numId w:val="36"/>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Upon request of the exporting Party, the Parties shall enter into discussions with the aim to achieve recognition of the equivalence of specified sanitary or phytosanitary measures within a reasonable period of time in line with the principle of equivalence in the SPS Agreement and other standards, guidelines or recommendations by the relevant international bodies consistent with Annex A of the SPS Agreement.</w:t>
      </w:r>
    </w:p>
    <w:p w14:paraId="3659D367"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rtl/>
          <w:lang w:val="en-GB"/>
        </w:rPr>
      </w:pPr>
    </w:p>
    <w:p w14:paraId="2F0FDD60" w14:textId="77777777" w:rsidR="00AD4632" w:rsidRPr="00AD4632" w:rsidRDefault="00AD4632" w:rsidP="00AD4632">
      <w:pPr>
        <w:widowControl w:val="0"/>
        <w:numPr>
          <w:ilvl w:val="0"/>
          <w:numId w:val="36"/>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Compliance by an exported product with a technical regulation or standard of the exporting Party that has been accepted as equivalent to SPS measures and standards of the importing Party shall not remove the need for that product to comply with any other relevant mandatory requirements of the importing Party.</w:t>
      </w:r>
    </w:p>
    <w:p w14:paraId="0EAC863E"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bCs/>
          <w:color w:val="0000FF"/>
          <w:kern w:val="24"/>
          <w:sz w:val="24"/>
          <w:szCs w:val="24"/>
          <w:lang w:val="en-GB"/>
        </w:rPr>
      </w:pPr>
    </w:p>
    <w:p w14:paraId="0BA6AE40"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ARTICLE 5.8</w:t>
      </w:r>
    </w:p>
    <w:p w14:paraId="147789CC"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Risk Assessment</w:t>
      </w:r>
    </w:p>
    <w:p w14:paraId="48EE0198"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rPr>
      </w:pPr>
    </w:p>
    <w:p w14:paraId="6DBFFDAE" w14:textId="77777777" w:rsidR="00AD4632" w:rsidRPr="00AD4632" w:rsidRDefault="00AD4632" w:rsidP="00AD4632">
      <w:pPr>
        <w:widowControl w:val="0"/>
        <w:numPr>
          <w:ilvl w:val="0"/>
          <w:numId w:val="37"/>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Parties shall ensure that any SPS measure is applied only to the extent necessary to protect human, animal or plant life or health, is based on scientific principles, and is not maintained without sufficient scientific evidence. </w:t>
      </w:r>
    </w:p>
    <w:p w14:paraId="7973F7C4"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70F50845" w14:textId="77777777" w:rsidR="00AD4632" w:rsidRPr="00AD4632" w:rsidRDefault="00AD4632" w:rsidP="00AD4632">
      <w:pPr>
        <w:widowControl w:val="0"/>
        <w:numPr>
          <w:ilvl w:val="0"/>
          <w:numId w:val="37"/>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Each Party shall ensure that each risk assessment conducted has to be appropriate to the circumstances of the risk at issue and takes into account reasonably available and relevant scientific data. </w:t>
      </w:r>
    </w:p>
    <w:p w14:paraId="034B38D4"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sz w:val="24"/>
          <w:szCs w:val="24"/>
          <w:lang w:val="en-GB"/>
        </w:rPr>
      </w:pPr>
    </w:p>
    <w:p w14:paraId="77CFD6EF" w14:textId="77777777" w:rsidR="00AD4632" w:rsidRPr="00AD4632" w:rsidRDefault="00AD4632" w:rsidP="00AD4632">
      <w:pPr>
        <w:widowControl w:val="0"/>
        <w:numPr>
          <w:ilvl w:val="0"/>
          <w:numId w:val="37"/>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Notwithstanding paragraph 1, where relevant scientific evidence is insufficient, a Member may provisionally adopt SPS measures on the basis of available pertinent information, including that from relevant international organizations as well as from SPS measures applied by other Members. In such circumstances and upon receipt of the request for approval for importation of a good from the exporting Party, the importing Party shall seek to obtain additional information necessary and taking into account available scientific evidence for a more objective assessment of risk and review the SPS measure within a reasonable period of time.</w:t>
      </w:r>
    </w:p>
    <w:p w14:paraId="7B757853" w14:textId="77777777" w:rsidR="00AD4632" w:rsidRPr="00AD4632" w:rsidRDefault="00AD4632" w:rsidP="00AD4632">
      <w:pPr>
        <w:widowControl w:val="0"/>
        <w:tabs>
          <w:tab w:val="left" w:pos="9072"/>
        </w:tabs>
        <w:autoSpaceDE w:val="0"/>
        <w:autoSpaceDN w:val="0"/>
        <w:spacing w:after="0" w:line="240" w:lineRule="auto"/>
        <w:ind w:right="198"/>
        <w:rPr>
          <w:rFonts w:ascii="Times New Roman" w:eastAsia="Times New Roman" w:hAnsi="Times New Roman" w:cs="Times New Roman"/>
          <w:sz w:val="24"/>
          <w:szCs w:val="24"/>
          <w:lang w:val="en-GB"/>
        </w:rPr>
      </w:pPr>
    </w:p>
    <w:p w14:paraId="6495EF7A" w14:textId="77777777" w:rsidR="00AD4632" w:rsidRPr="00AD4632" w:rsidRDefault="00AD4632" w:rsidP="00AD4632">
      <w:pPr>
        <w:widowControl w:val="0"/>
        <w:numPr>
          <w:ilvl w:val="0"/>
          <w:numId w:val="37"/>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Upon request by the exporting Party, the importing Party shall inform the exporting </w:t>
      </w:r>
      <w:r w:rsidRPr="00AD4632">
        <w:rPr>
          <w:rFonts w:ascii="Times New Roman" w:eastAsia="Times New Roman" w:hAnsi="Times New Roman" w:cs="Times New Roman"/>
          <w:sz w:val="24"/>
          <w:szCs w:val="24"/>
          <w:lang w:val="en-GB"/>
        </w:rPr>
        <w:lastRenderedPageBreak/>
        <w:t>Party of the progress of a specific risk analysis request.</w:t>
      </w:r>
    </w:p>
    <w:p w14:paraId="671107BD"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sz w:val="24"/>
          <w:szCs w:val="24"/>
          <w:lang w:val="en-GB"/>
        </w:rPr>
      </w:pPr>
    </w:p>
    <w:p w14:paraId="1362D77F"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bookmarkStart w:id="61" w:name="_Toc79844307"/>
      <w:r w:rsidRPr="00AD4632">
        <w:rPr>
          <w:rFonts w:ascii="Times New Roman" w:eastAsia="Times New Roman" w:hAnsi="Times New Roman" w:cs="Times New Roman"/>
          <w:b/>
          <w:sz w:val="24"/>
          <w:szCs w:val="24"/>
          <w:lang w:val="en-GB" w:eastAsia="en-GB"/>
        </w:rPr>
        <w:t>ARTICLE 5.</w:t>
      </w:r>
      <w:bookmarkEnd w:id="61"/>
      <w:r w:rsidRPr="00AD4632">
        <w:rPr>
          <w:rFonts w:ascii="Times New Roman" w:eastAsia="Times New Roman" w:hAnsi="Times New Roman" w:cs="Times New Roman"/>
          <w:b/>
          <w:sz w:val="24"/>
          <w:szCs w:val="24"/>
          <w:lang w:val="en-GB" w:eastAsia="en-GB"/>
        </w:rPr>
        <w:t>9</w:t>
      </w:r>
    </w:p>
    <w:p w14:paraId="51F1E3F3"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Emergency Measures</w:t>
      </w:r>
    </w:p>
    <w:p w14:paraId="47C2BFB0"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b/>
          <w:kern w:val="24"/>
          <w:sz w:val="24"/>
          <w:szCs w:val="24"/>
          <w:lang w:val="en-GB"/>
        </w:rPr>
      </w:pPr>
    </w:p>
    <w:p w14:paraId="154097AF"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strike/>
          <w:kern w:val="24"/>
          <w:sz w:val="24"/>
          <w:szCs w:val="24"/>
          <w:lang w:val="en-GB"/>
        </w:rPr>
      </w:pPr>
      <w:r w:rsidRPr="00AD4632">
        <w:rPr>
          <w:rFonts w:ascii="Times New Roman" w:eastAsia="Times New Roman" w:hAnsi="Times New Roman" w:cs="Times New Roman"/>
          <w:kern w:val="24"/>
          <w:sz w:val="24"/>
          <w:szCs w:val="24"/>
          <w:lang w:val="en-GB"/>
        </w:rPr>
        <w:t>If a Party adopts an emergency measure that is necessary for the protection of human, animal or plant life or health, the Party shall promptly notify the measure by using the WTO SPS notification submission system as a means of emergency notification. If a Party adopts an emergency measure, it shall review that measure periodically and make available the results of that review to the other Party upon request.</w:t>
      </w:r>
      <w:r w:rsidRPr="00AD4632">
        <w:rPr>
          <w:rFonts w:ascii="Times New Roman" w:eastAsia="Times New Roman" w:hAnsi="Times New Roman" w:cs="Times New Roman"/>
          <w:strike/>
          <w:kern w:val="24"/>
          <w:sz w:val="24"/>
          <w:szCs w:val="24"/>
          <w:lang w:val="en-GB"/>
        </w:rPr>
        <w:t xml:space="preserve"> </w:t>
      </w:r>
    </w:p>
    <w:p w14:paraId="6A07D8C2"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bookmarkStart w:id="62" w:name="_Toc79844308"/>
    </w:p>
    <w:p w14:paraId="4A136F8E"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ARTICLE 5.</w:t>
      </w:r>
      <w:bookmarkEnd w:id="62"/>
      <w:r w:rsidRPr="00AD4632">
        <w:rPr>
          <w:rFonts w:ascii="Times New Roman" w:eastAsia="Times New Roman" w:hAnsi="Times New Roman" w:cs="Times New Roman"/>
          <w:b/>
          <w:sz w:val="24"/>
          <w:szCs w:val="24"/>
          <w:lang w:val="en-GB" w:eastAsia="en-GB"/>
        </w:rPr>
        <w:t>10</w:t>
      </w:r>
    </w:p>
    <w:p w14:paraId="66AB75B2"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Transparency</w:t>
      </w:r>
    </w:p>
    <w:p w14:paraId="5ACF2912"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58677799" w14:textId="77777777" w:rsidR="00AD4632" w:rsidRPr="00AD4632" w:rsidRDefault="00AD4632" w:rsidP="00AD4632">
      <w:pPr>
        <w:widowControl w:val="0"/>
        <w:numPr>
          <w:ilvl w:val="0"/>
          <w:numId w:val="38"/>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recognize the value of transparency in the adoption and application of SPS measures and the importance of sharing information about such measures on an ongoing basis.</w:t>
      </w:r>
    </w:p>
    <w:p w14:paraId="1463FD2E"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5AF483F5" w14:textId="77777777" w:rsidR="00AD4632" w:rsidRPr="00AD4632" w:rsidRDefault="00AD4632" w:rsidP="00AD4632">
      <w:pPr>
        <w:widowControl w:val="0"/>
        <w:numPr>
          <w:ilvl w:val="0"/>
          <w:numId w:val="38"/>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In implementing this Article, each Party should take into account relevant guidance of the WTO SPS Committee and international standards, guidelines and recommendations.</w:t>
      </w:r>
    </w:p>
    <w:p w14:paraId="71773B52" w14:textId="77777777" w:rsidR="00AD4632" w:rsidRPr="00AD4632" w:rsidRDefault="00AD4632" w:rsidP="00AD4632">
      <w:pPr>
        <w:widowControl w:val="0"/>
        <w:autoSpaceDE w:val="0"/>
        <w:autoSpaceDN w:val="0"/>
        <w:spacing w:after="240" w:line="240" w:lineRule="auto"/>
        <w:ind w:left="720"/>
        <w:rPr>
          <w:rFonts w:ascii="Times New Roman" w:eastAsia="Times New Roman" w:hAnsi="Times New Roman" w:cs="Times New Roman"/>
          <w:sz w:val="24"/>
          <w:szCs w:val="24"/>
          <w:lang w:val="en-GB"/>
        </w:rPr>
      </w:pPr>
    </w:p>
    <w:p w14:paraId="062BB985" w14:textId="77777777" w:rsidR="00AD4632" w:rsidRPr="00AD4632" w:rsidRDefault="00AD4632" w:rsidP="00AD4632">
      <w:pPr>
        <w:widowControl w:val="0"/>
        <w:numPr>
          <w:ilvl w:val="0"/>
          <w:numId w:val="38"/>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agrees to notify a proposed SPS measure that may have an effect on the trade of the other Party, including any that conforms to international standards, guidelines or recommendations, by using the WTO SPS notification submission system as a means of notification.</w:t>
      </w:r>
    </w:p>
    <w:p w14:paraId="5678D930"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7530F747" w14:textId="77777777" w:rsidR="00AD4632" w:rsidRPr="00AD4632" w:rsidRDefault="00AD4632" w:rsidP="00AD4632">
      <w:pPr>
        <w:widowControl w:val="0"/>
        <w:numPr>
          <w:ilvl w:val="0"/>
          <w:numId w:val="38"/>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provide to the other Party, on request, SPS measures related to the importation of a good into that Party’s territory.</w:t>
      </w:r>
    </w:p>
    <w:p w14:paraId="728B4DC2"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bookmarkStart w:id="63" w:name="_Toc79844309"/>
    </w:p>
    <w:p w14:paraId="65330C20"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ARTICLE 5.1</w:t>
      </w:r>
      <w:bookmarkEnd w:id="63"/>
      <w:r w:rsidRPr="00AD4632">
        <w:rPr>
          <w:rFonts w:ascii="Times New Roman" w:eastAsia="Times New Roman" w:hAnsi="Times New Roman" w:cs="Times New Roman"/>
          <w:b/>
          <w:sz w:val="24"/>
          <w:szCs w:val="24"/>
          <w:lang w:val="en-GB" w:eastAsia="en-GB"/>
        </w:rPr>
        <w:t>1</w:t>
      </w:r>
    </w:p>
    <w:p w14:paraId="7265232E" w14:textId="77777777" w:rsidR="00AD4632" w:rsidRPr="00AD4632" w:rsidRDefault="00AD4632" w:rsidP="00AD4632">
      <w:pPr>
        <w:tabs>
          <w:tab w:val="left" w:pos="9072"/>
        </w:tabs>
        <w:spacing w:after="0" w:line="240" w:lineRule="auto"/>
        <w:ind w:right="198"/>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Cooperation</w:t>
      </w:r>
    </w:p>
    <w:p w14:paraId="2D0389B5" w14:textId="77777777" w:rsidR="00AD4632" w:rsidRPr="00AD4632" w:rsidRDefault="00AD4632" w:rsidP="00AD4632">
      <w:pPr>
        <w:tabs>
          <w:tab w:val="left" w:pos="9072"/>
        </w:tabs>
        <w:spacing w:after="0" w:line="240" w:lineRule="auto"/>
        <w:ind w:right="198"/>
        <w:jc w:val="both"/>
        <w:rPr>
          <w:rFonts w:ascii="Times New Roman" w:eastAsia="Times New Roman" w:hAnsi="Times New Roman" w:cs="Times New Roman"/>
          <w:kern w:val="24"/>
          <w:sz w:val="24"/>
          <w:szCs w:val="24"/>
          <w:lang w:val="en-GB"/>
        </w:rPr>
      </w:pPr>
    </w:p>
    <w:p w14:paraId="7BC6B11A" w14:textId="77777777" w:rsidR="00AD4632" w:rsidRPr="00AD4632" w:rsidRDefault="00AD4632" w:rsidP="00AD4632">
      <w:pPr>
        <w:widowControl w:val="0"/>
        <w:numPr>
          <w:ilvl w:val="0"/>
          <w:numId w:val="39"/>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shall explore opportunities for further cooperation, collaboration and information exchange between them on sanitary and phytosanitary matters of mutual interest, consistent with this Chapter. Those opportunities may include trade facilitation initiatives and technical assistance. The Parties shall cooperate to facilitate the implementation of this Chapter.</w:t>
      </w:r>
    </w:p>
    <w:p w14:paraId="1085362C" w14:textId="77777777" w:rsidR="00AD4632" w:rsidRPr="00AD4632" w:rsidRDefault="00AD4632" w:rsidP="00AD4632">
      <w:pPr>
        <w:tabs>
          <w:tab w:val="left" w:pos="9072"/>
        </w:tabs>
        <w:spacing w:after="0" w:line="240" w:lineRule="auto"/>
        <w:ind w:left="720" w:right="198"/>
        <w:jc w:val="both"/>
        <w:rPr>
          <w:rFonts w:ascii="Times New Roman" w:eastAsia="Times New Roman" w:hAnsi="Times New Roman" w:cs="Times New Roman"/>
          <w:sz w:val="24"/>
          <w:szCs w:val="24"/>
          <w:lang w:val="en-GB"/>
        </w:rPr>
      </w:pPr>
    </w:p>
    <w:p w14:paraId="617BF60C" w14:textId="77777777" w:rsidR="00AD4632" w:rsidRPr="00AD4632" w:rsidRDefault="00AD4632" w:rsidP="00AD4632">
      <w:pPr>
        <w:widowControl w:val="0"/>
        <w:numPr>
          <w:ilvl w:val="0"/>
          <w:numId w:val="39"/>
        </w:numPr>
        <w:tabs>
          <w:tab w:val="left" w:pos="9072"/>
        </w:tabs>
        <w:autoSpaceDE w:val="0"/>
        <w:autoSpaceDN w:val="0"/>
        <w:spacing w:after="0" w:line="240" w:lineRule="auto"/>
        <w:ind w:right="198"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shall cooperate and may jointly identify work on sanitary and phytosanitary matters with the goal of eliminating unnecessary obstacles to trade between the Parties.</w:t>
      </w:r>
    </w:p>
    <w:p w14:paraId="6B9B0FCF" w14:textId="77777777" w:rsidR="00AD4632" w:rsidRPr="00AD4632" w:rsidRDefault="00AD4632" w:rsidP="00AD4632">
      <w:pPr>
        <w:widowControl w:val="0"/>
        <w:tabs>
          <w:tab w:val="left" w:pos="9072"/>
        </w:tabs>
        <w:autoSpaceDE w:val="0"/>
        <w:autoSpaceDN w:val="0"/>
        <w:spacing w:after="0" w:line="240" w:lineRule="auto"/>
        <w:ind w:right="198"/>
        <w:rPr>
          <w:rFonts w:ascii="Times New Roman" w:eastAsia="Times New Roman" w:hAnsi="Times New Roman" w:cs="Times New Roman"/>
          <w:sz w:val="24"/>
          <w:szCs w:val="24"/>
          <w:lang w:val="en-GB"/>
        </w:rPr>
      </w:pPr>
    </w:p>
    <w:p w14:paraId="47C2DEBE" w14:textId="24C9B5B0" w:rsidR="00AD4632" w:rsidRDefault="00AD4632" w:rsidP="000B0346">
      <w:pPr>
        <w:spacing w:after="0" w:line="240" w:lineRule="auto"/>
        <w:jc w:val="both"/>
        <w:rPr>
          <w:rFonts w:ascii="Times New Roman" w:eastAsia="Batang" w:hAnsi="Times New Roman" w:cs="Times New Roman"/>
          <w:sz w:val="24"/>
          <w:szCs w:val="24"/>
          <w:lang w:val="en-GB" w:eastAsia="ko-KR"/>
        </w:rPr>
      </w:pPr>
    </w:p>
    <w:p w14:paraId="694BE27F" w14:textId="1F3D1FDE" w:rsidR="00AD4632" w:rsidRDefault="00AD4632" w:rsidP="000B0346">
      <w:pPr>
        <w:spacing w:after="0" w:line="240" w:lineRule="auto"/>
        <w:jc w:val="both"/>
        <w:rPr>
          <w:rFonts w:ascii="Times New Roman" w:eastAsia="Batang" w:hAnsi="Times New Roman" w:cs="Times New Roman"/>
          <w:sz w:val="24"/>
          <w:szCs w:val="24"/>
          <w:lang w:val="en-GB" w:eastAsia="ko-KR"/>
        </w:rPr>
      </w:pPr>
    </w:p>
    <w:p w14:paraId="06FC598D" w14:textId="77777777" w:rsidR="00AD4632" w:rsidRDefault="00AD4632" w:rsidP="000B0346">
      <w:pPr>
        <w:spacing w:after="0" w:line="240" w:lineRule="auto"/>
        <w:jc w:val="both"/>
        <w:rPr>
          <w:rFonts w:ascii="Times New Roman" w:eastAsia="Batang" w:hAnsi="Times New Roman" w:cs="Times New Roman"/>
          <w:sz w:val="24"/>
          <w:szCs w:val="24"/>
          <w:lang w:val="en-GB" w:eastAsia="ko-KR"/>
        </w:rPr>
      </w:pPr>
    </w:p>
    <w:p w14:paraId="57D10DBE"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eastAsia="en-GB"/>
        </w:rPr>
      </w:pPr>
      <w:bookmarkStart w:id="64" w:name="_Toc79772771"/>
      <w:r w:rsidRPr="00AD4632">
        <w:rPr>
          <w:rFonts w:ascii="Times New Roman" w:eastAsia="Times New Roman" w:hAnsi="Times New Roman" w:cs="Times New Roman"/>
          <w:b/>
          <w:sz w:val="24"/>
          <w:szCs w:val="24"/>
          <w:lang w:val="en-GB" w:eastAsia="en-GB"/>
        </w:rPr>
        <w:lastRenderedPageBreak/>
        <w:t>CHAPTER 6</w:t>
      </w:r>
      <w:bookmarkStart w:id="65" w:name="_Toc79772772"/>
      <w:bookmarkEnd w:id="64"/>
      <w:r w:rsidRPr="00AD4632">
        <w:rPr>
          <w:rFonts w:ascii="Times New Roman" w:eastAsia="Times New Roman" w:hAnsi="Times New Roman" w:cs="Times New Roman"/>
          <w:b/>
          <w:sz w:val="24"/>
          <w:szCs w:val="24"/>
          <w:lang w:val="en-GB" w:eastAsia="en-GB"/>
        </w:rPr>
        <w:br/>
        <w:t>CUSTOMS PROCEDURES &amp; TRADE FACILITATION</w:t>
      </w:r>
      <w:bookmarkEnd w:id="65"/>
    </w:p>
    <w:p w14:paraId="0A09269E" w14:textId="77777777" w:rsidR="00AD4632" w:rsidRPr="00AD4632" w:rsidRDefault="00AD4632" w:rsidP="00AD4632">
      <w:pPr>
        <w:spacing w:after="0" w:line="240" w:lineRule="auto"/>
        <w:rPr>
          <w:rFonts w:ascii="Times New Roman" w:eastAsia="Times New Roman" w:hAnsi="Times New Roman" w:cs="Times New Roman"/>
          <w:sz w:val="24"/>
          <w:szCs w:val="24"/>
          <w:lang w:val="en-GB"/>
        </w:rPr>
      </w:pPr>
    </w:p>
    <w:p w14:paraId="1C1B20CA"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eastAsia="en-GB"/>
        </w:rPr>
      </w:pPr>
      <w:bookmarkStart w:id="66" w:name="_Toc79881790"/>
      <w:bookmarkStart w:id="67" w:name="_Toc79881809"/>
      <w:r w:rsidRPr="00AD4632">
        <w:rPr>
          <w:rFonts w:ascii="Times New Roman" w:eastAsia="Times New Roman" w:hAnsi="Times New Roman" w:cs="Times New Roman"/>
          <w:b/>
          <w:sz w:val="24"/>
          <w:szCs w:val="24"/>
          <w:lang w:val="en-GB" w:eastAsia="en-GB"/>
        </w:rPr>
        <w:t>ARTICLE 6.1</w:t>
      </w:r>
    </w:p>
    <w:p w14:paraId="57C5B15C"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eastAsia="en-GB"/>
        </w:rPr>
      </w:pPr>
      <w:r w:rsidRPr="00AD4632">
        <w:rPr>
          <w:rFonts w:ascii="Times New Roman" w:eastAsia="Times New Roman" w:hAnsi="Times New Roman" w:cs="Times New Roman"/>
          <w:b/>
          <w:sz w:val="24"/>
          <w:szCs w:val="24"/>
          <w:lang w:val="en-GB" w:eastAsia="en-GB"/>
        </w:rPr>
        <w:t>Definitions</w:t>
      </w:r>
    </w:p>
    <w:p w14:paraId="5631F74E" w14:textId="77777777" w:rsidR="00AD4632" w:rsidRPr="00AD4632" w:rsidRDefault="00AD4632" w:rsidP="00AD4632">
      <w:pPr>
        <w:keepNext/>
        <w:autoSpaceDE w:val="0"/>
        <w:autoSpaceDN w:val="0"/>
        <w:spacing w:after="0" w:line="240" w:lineRule="auto"/>
        <w:contextualSpacing/>
        <w:jc w:val="center"/>
        <w:rPr>
          <w:rFonts w:ascii="Times New Roman" w:eastAsia="Times New Roman" w:hAnsi="Times New Roman" w:cs="Times New Roman"/>
          <w:b/>
          <w:bCs/>
          <w:sz w:val="24"/>
          <w:szCs w:val="24"/>
          <w:lang w:val="en-GB"/>
        </w:rPr>
      </w:pPr>
    </w:p>
    <w:p w14:paraId="55E93FDB"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sz w:val="24"/>
          <w:szCs w:val="24"/>
          <w:lang w:val="en-GB"/>
        </w:rPr>
      </w:pPr>
      <w:r w:rsidRPr="00AD4632">
        <w:rPr>
          <w:rFonts w:ascii="Times New Roman" w:eastAsia="Times New Roman" w:hAnsi="Times New Roman" w:cs="Times New Roman"/>
          <w:bCs/>
          <w:sz w:val="24"/>
          <w:szCs w:val="24"/>
          <w:lang w:val="en-GB"/>
        </w:rPr>
        <w:t>For the purposes of this Chapter:</w:t>
      </w:r>
    </w:p>
    <w:p w14:paraId="70438A33"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sz w:val="24"/>
          <w:szCs w:val="24"/>
          <w:lang w:val="en-GB"/>
        </w:rPr>
      </w:pPr>
    </w:p>
    <w:p w14:paraId="6A19B7F7"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sz w:val="24"/>
          <w:szCs w:val="24"/>
          <w:lang w:val="en-GB" w:bidi="en-US"/>
        </w:rPr>
      </w:pPr>
      <w:r w:rsidRPr="00AD4632">
        <w:rPr>
          <w:rFonts w:ascii="Times New Roman" w:eastAsia="Times New Roman" w:hAnsi="Times New Roman" w:cs="Times New Roman"/>
          <w:b/>
          <w:bCs/>
          <w:sz w:val="24"/>
          <w:szCs w:val="24"/>
          <w:lang w:val="en-GB"/>
        </w:rPr>
        <w:t>Customs laws</w:t>
      </w:r>
      <w:r w:rsidRPr="00AD4632">
        <w:rPr>
          <w:rFonts w:ascii="Times New Roman" w:eastAsia="Times New Roman" w:hAnsi="Times New Roman" w:cs="Times New Roman"/>
          <w:bCs/>
          <w:sz w:val="24"/>
          <w:szCs w:val="24"/>
          <w:lang w:val="en-GB"/>
        </w:rPr>
        <w:t xml:space="preserve"> means </w:t>
      </w:r>
      <w:r w:rsidRPr="00AD4632">
        <w:rPr>
          <w:rFonts w:ascii="Times New Roman" w:eastAsia="Times New Roman" w:hAnsi="Times New Roman" w:cs="Times New Roman"/>
          <w:bCs/>
          <w:sz w:val="24"/>
          <w:szCs w:val="24"/>
          <w:lang w:val="en-GB" w:bidi="en-US"/>
        </w:rPr>
        <w:t>provisions implemented by legislation or regulation concerning the importation, exportation, transit of goods, or any other customs procedures, whether relating to customs duties, taxes, or any other charges collected by the Customs Authorities, or to measures for prohibition, restriction, or control enforced by the Customs Authorities;</w:t>
      </w:r>
    </w:p>
    <w:p w14:paraId="77B37F3B"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sz w:val="24"/>
          <w:szCs w:val="24"/>
          <w:lang w:val="en-GB"/>
        </w:rPr>
      </w:pPr>
    </w:p>
    <w:p w14:paraId="3C24E7FB"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sz w:val="24"/>
          <w:szCs w:val="24"/>
          <w:lang w:val="en-GB" w:bidi="en-US"/>
        </w:rPr>
      </w:pPr>
      <w:r w:rsidRPr="00AD4632">
        <w:rPr>
          <w:rFonts w:ascii="Times New Roman" w:eastAsia="Times New Roman" w:hAnsi="Times New Roman" w:cs="Times New Roman"/>
          <w:b/>
          <w:bCs/>
          <w:sz w:val="24"/>
          <w:szCs w:val="24"/>
          <w:lang w:val="en-GB" w:bidi="en-US"/>
        </w:rPr>
        <w:t>Customs procedures</w:t>
      </w:r>
      <w:r w:rsidRPr="00AD4632">
        <w:rPr>
          <w:rFonts w:ascii="Times New Roman" w:eastAsia="Times New Roman" w:hAnsi="Times New Roman" w:cs="Times New Roman"/>
          <w:bCs/>
          <w:sz w:val="24"/>
          <w:szCs w:val="24"/>
          <w:lang w:val="en-GB" w:bidi="en-US"/>
        </w:rPr>
        <w:t xml:space="preserve"> means</w:t>
      </w:r>
      <w:r w:rsidRPr="00AD4632">
        <w:rPr>
          <w:rFonts w:ascii="Times New Roman" w:eastAsia="Times New Roman" w:hAnsi="Times New Roman" w:cs="Times New Roman"/>
          <w:b/>
          <w:bCs/>
          <w:sz w:val="24"/>
          <w:szCs w:val="24"/>
          <w:lang w:val="en-GB" w:bidi="en-US"/>
        </w:rPr>
        <w:t xml:space="preserve"> </w:t>
      </w:r>
      <w:r w:rsidRPr="00AD4632">
        <w:rPr>
          <w:rFonts w:ascii="Times New Roman" w:eastAsia="Times New Roman" w:hAnsi="Times New Roman" w:cs="Times New Roman"/>
          <w:bCs/>
          <w:sz w:val="24"/>
          <w:szCs w:val="24"/>
          <w:lang w:val="en-GB" w:bidi="en-US"/>
        </w:rPr>
        <w:t>the measures applied by the customs authority of a Party to goods and to the means of transport that are subject to its customs laws and regulations;</w:t>
      </w:r>
    </w:p>
    <w:p w14:paraId="6EE4513C"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sz w:val="24"/>
          <w:szCs w:val="24"/>
          <w:lang w:val="en-GB"/>
        </w:rPr>
      </w:pPr>
    </w:p>
    <w:p w14:paraId="480D6ED2"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sz w:val="24"/>
          <w:szCs w:val="24"/>
          <w:lang w:val="en-GB" w:bidi="en-US"/>
        </w:rPr>
      </w:pPr>
      <w:r w:rsidRPr="00AD4632">
        <w:rPr>
          <w:rFonts w:ascii="Times New Roman" w:eastAsia="Times New Roman" w:hAnsi="Times New Roman" w:cs="Times New Roman"/>
          <w:b/>
          <w:bCs/>
          <w:sz w:val="24"/>
          <w:szCs w:val="24"/>
          <w:lang w:val="en-GB" w:bidi="en-US"/>
        </w:rPr>
        <w:t>Customs Mutual Assistance Agreement (CMAA)</w:t>
      </w:r>
      <w:r w:rsidRPr="00AD4632">
        <w:rPr>
          <w:rFonts w:ascii="Times New Roman" w:eastAsia="Times New Roman" w:hAnsi="Times New Roman" w:cs="Times New Roman"/>
          <w:bCs/>
          <w:sz w:val="24"/>
          <w:szCs w:val="24"/>
          <w:lang w:val="en-GB" w:bidi="en-US"/>
        </w:rPr>
        <w:t xml:space="preserve"> means the Agreement that further enhances customs cooperation and exchange of information between the Parties to secure and facilitate lawful trade, signed on 24 November 2021;  </w:t>
      </w:r>
    </w:p>
    <w:p w14:paraId="46614A3A"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sz w:val="24"/>
          <w:szCs w:val="24"/>
          <w:lang w:val="en-GB"/>
        </w:rPr>
      </w:pPr>
    </w:p>
    <w:p w14:paraId="1D69680B" w14:textId="77777777" w:rsidR="00AD4632" w:rsidRPr="00AD4632" w:rsidRDefault="00AD4632" w:rsidP="00AD4632">
      <w:pPr>
        <w:spacing w:after="0" w:line="240" w:lineRule="auto"/>
        <w:contextualSpacing/>
        <w:jc w:val="both"/>
        <w:rPr>
          <w:rFonts w:ascii="Times New Roman" w:eastAsia="Times New Roman" w:hAnsi="Times New Roman" w:cs="Times New Roman"/>
          <w:bCs/>
          <w:sz w:val="24"/>
          <w:szCs w:val="24"/>
          <w:lang w:val="en-GB" w:bidi="en-US"/>
        </w:rPr>
      </w:pPr>
      <w:r w:rsidRPr="00AD4632">
        <w:rPr>
          <w:rFonts w:ascii="Times New Roman" w:eastAsia="Calibri" w:hAnsi="Times New Roman" w:cs="Times New Roman"/>
          <w:b/>
          <w:sz w:val="24"/>
          <w:szCs w:val="24"/>
          <w:lang w:val="en-GB" w:bidi="en-US"/>
        </w:rPr>
        <w:t>Authorised economic operator(s) (AEO)</w:t>
      </w:r>
      <w:r w:rsidRPr="00AD4632">
        <w:rPr>
          <w:rFonts w:ascii="Times New Roman" w:eastAsia="Calibri" w:hAnsi="Times New Roman" w:cs="Times New Roman"/>
          <w:sz w:val="24"/>
          <w:szCs w:val="24"/>
          <w:lang w:val="en-GB" w:bidi="en-US"/>
        </w:rPr>
        <w:t xml:space="preserve"> means</w:t>
      </w:r>
      <w:r w:rsidRPr="00AD4632">
        <w:rPr>
          <w:rFonts w:ascii="Times New Roman" w:eastAsia="Calibri" w:hAnsi="Times New Roman" w:cs="Times New Roman"/>
          <w:b/>
          <w:sz w:val="24"/>
          <w:szCs w:val="24"/>
          <w:lang w:val="en-GB" w:bidi="en-US"/>
        </w:rPr>
        <w:t xml:space="preserve"> </w:t>
      </w:r>
      <w:r w:rsidRPr="00AD4632">
        <w:rPr>
          <w:rFonts w:ascii="Times New Roman" w:eastAsia="Times New Roman" w:hAnsi="Times New Roman" w:cs="Times New Roman"/>
          <w:bCs/>
          <w:sz w:val="24"/>
          <w:szCs w:val="24"/>
          <w:lang w:val="en-GB" w:bidi="en-US"/>
        </w:rPr>
        <w:t>the programme that recognises an operator involved in the international movement of goods in whatever function that has been approved by the national Customs Authority as complying with the World Customs Organization (WCO) or equivalent supply chain security standards; and</w:t>
      </w:r>
    </w:p>
    <w:p w14:paraId="6FC920B8"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
          <w:bCs/>
          <w:color w:val="000000"/>
          <w:sz w:val="24"/>
          <w:szCs w:val="24"/>
          <w:lang w:val="en-GB"/>
        </w:rPr>
      </w:pPr>
    </w:p>
    <w:p w14:paraId="11F931ED" w14:textId="77777777" w:rsidR="00AD4632" w:rsidRPr="00AD4632" w:rsidRDefault="00AD4632" w:rsidP="00AD4632">
      <w:pPr>
        <w:keepNext/>
        <w:autoSpaceDE w:val="0"/>
        <w:autoSpaceDN w:val="0"/>
        <w:spacing w:after="0" w:line="240" w:lineRule="auto"/>
        <w:jc w:val="both"/>
        <w:rPr>
          <w:rFonts w:ascii="Times New Roman" w:eastAsia="Times New Roman" w:hAnsi="Times New Roman" w:cs="Times New Roman"/>
          <w:bCs/>
          <w:color w:val="000000"/>
          <w:sz w:val="24"/>
          <w:szCs w:val="24"/>
          <w:lang w:val="en-GB"/>
        </w:rPr>
      </w:pPr>
      <w:r w:rsidRPr="00AD4632">
        <w:rPr>
          <w:rFonts w:ascii="Times New Roman" w:eastAsia="Times New Roman" w:hAnsi="Times New Roman" w:cs="Times New Roman"/>
          <w:b/>
          <w:bCs/>
          <w:color w:val="000000"/>
          <w:sz w:val="24"/>
          <w:szCs w:val="24"/>
          <w:lang w:val="en-GB"/>
        </w:rPr>
        <w:t>Mutual recognition arrangement (MRA)</w:t>
      </w:r>
      <w:r w:rsidRPr="00AD4632">
        <w:rPr>
          <w:rFonts w:ascii="Times New Roman" w:eastAsia="Times New Roman" w:hAnsi="Times New Roman" w:cs="Times New Roman"/>
          <w:bCs/>
          <w:color w:val="000000"/>
          <w:sz w:val="24"/>
          <w:szCs w:val="24"/>
          <w:lang w:val="en-GB"/>
        </w:rPr>
        <w:t xml:space="preserve"> means the arrangement between the Parties that mutually recognises AEO authorisations that have been properly granted by each Party’s Customs Authority.</w:t>
      </w:r>
    </w:p>
    <w:p w14:paraId="1FFD06F9"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p>
    <w:p w14:paraId="490148EF"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mallCaps/>
          <w:sz w:val="24"/>
          <w:szCs w:val="24"/>
          <w:lang w:val="en-GB"/>
        </w:rPr>
        <w:t xml:space="preserve"> </w:t>
      </w:r>
      <w:r w:rsidRPr="00AD4632">
        <w:rPr>
          <w:rFonts w:ascii="Times New Roman" w:eastAsia="Times New Roman" w:hAnsi="Times New Roman" w:cs="Times New Roman"/>
          <w:b/>
          <w:bCs/>
          <w:sz w:val="24"/>
          <w:szCs w:val="24"/>
          <w:lang w:val="en-GB"/>
        </w:rPr>
        <w:t>6.2</w:t>
      </w:r>
      <w:r w:rsidRPr="00AD4632">
        <w:rPr>
          <w:rFonts w:ascii="Times New Roman" w:eastAsia="Times New Roman" w:hAnsi="Times New Roman" w:cs="Times New Roman"/>
          <w:b/>
          <w:bCs/>
          <w:sz w:val="24"/>
          <w:szCs w:val="24"/>
          <w:lang w:val="en-GB"/>
        </w:rPr>
        <w:br/>
        <w:t>Scope</w:t>
      </w:r>
      <w:bookmarkEnd w:id="66"/>
      <w:bookmarkEnd w:id="67"/>
    </w:p>
    <w:p w14:paraId="5157E7CB" w14:textId="77777777" w:rsidR="00AD4632" w:rsidRPr="00AD4632" w:rsidRDefault="00AD4632" w:rsidP="00AD4632">
      <w:pPr>
        <w:spacing w:after="0" w:line="240" w:lineRule="auto"/>
        <w:contextualSpacing/>
        <w:jc w:val="both"/>
        <w:rPr>
          <w:rFonts w:ascii="Times New Roman" w:eastAsia="Calibri" w:hAnsi="Times New Roman" w:cs="Times New Roman"/>
          <w:sz w:val="24"/>
          <w:szCs w:val="24"/>
          <w:lang w:val="en-GB" w:bidi="en-US"/>
        </w:rPr>
      </w:pPr>
    </w:p>
    <w:p w14:paraId="346430F6" w14:textId="77777777" w:rsidR="00AD4632" w:rsidRPr="00AD4632" w:rsidRDefault="00AD4632" w:rsidP="00AD4632">
      <w:pPr>
        <w:spacing w:after="0" w:line="240" w:lineRule="auto"/>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 xml:space="preserve">This Chapter shall </w:t>
      </w:r>
      <w:r w:rsidRPr="00AD4632">
        <w:rPr>
          <w:rFonts w:ascii="Times New Roman" w:eastAsia="Calibri" w:hAnsi="Times New Roman" w:cs="Times New Roman"/>
          <w:spacing w:val="-3"/>
          <w:sz w:val="24"/>
          <w:szCs w:val="24"/>
          <w:lang w:val="en-GB" w:bidi="en-US"/>
        </w:rPr>
        <w:t xml:space="preserve">apply, </w:t>
      </w:r>
      <w:r w:rsidRPr="00AD4632">
        <w:rPr>
          <w:rFonts w:ascii="Times New Roman" w:eastAsia="Calibri" w:hAnsi="Times New Roman" w:cs="Times New Roman"/>
          <w:sz w:val="24"/>
          <w:szCs w:val="24"/>
          <w:lang w:val="en-GB" w:bidi="en-US"/>
        </w:rPr>
        <w:t>in accordance with the Parties’ respective national laws, rules, and regulations, to customs procedures required for clearance of goods traded between the</w:t>
      </w:r>
      <w:r w:rsidRPr="00AD4632">
        <w:rPr>
          <w:rFonts w:ascii="Times New Roman" w:eastAsia="Calibri" w:hAnsi="Times New Roman" w:cs="Times New Roman"/>
          <w:spacing w:val="-2"/>
          <w:sz w:val="24"/>
          <w:szCs w:val="24"/>
          <w:lang w:val="en-GB" w:bidi="en-US"/>
        </w:rPr>
        <w:t xml:space="preserve"> </w:t>
      </w:r>
      <w:r w:rsidRPr="00AD4632">
        <w:rPr>
          <w:rFonts w:ascii="Times New Roman" w:eastAsia="Calibri" w:hAnsi="Times New Roman" w:cs="Times New Roman"/>
          <w:sz w:val="24"/>
          <w:szCs w:val="24"/>
          <w:lang w:val="en-GB" w:bidi="en-US"/>
        </w:rPr>
        <w:t>Parties. Each Party shall use its available resources in an appropriate way to implement this Chapter.</w:t>
      </w:r>
      <w:bookmarkStart w:id="68" w:name="_Toc79881791"/>
      <w:bookmarkStart w:id="69" w:name="_Toc79881810"/>
    </w:p>
    <w:p w14:paraId="02B71B85"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p>
    <w:p w14:paraId="45A7821A"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z w:val="24"/>
          <w:szCs w:val="24"/>
          <w:lang w:val="en-GB"/>
        </w:rPr>
        <w:t xml:space="preserve"> 6.3</w:t>
      </w:r>
      <w:r w:rsidRPr="00AD4632">
        <w:rPr>
          <w:rFonts w:ascii="Times New Roman" w:eastAsia="Times New Roman" w:hAnsi="Times New Roman" w:cs="Times New Roman"/>
          <w:b/>
          <w:bCs/>
          <w:sz w:val="24"/>
          <w:szCs w:val="24"/>
          <w:lang w:val="en-GB"/>
        </w:rPr>
        <w:br/>
        <w:t>General Provisions</w:t>
      </w:r>
      <w:bookmarkEnd w:id="68"/>
      <w:bookmarkEnd w:id="69"/>
    </w:p>
    <w:p w14:paraId="4636EF8C" w14:textId="77777777" w:rsidR="00AD4632" w:rsidRPr="00AD4632" w:rsidRDefault="00AD4632" w:rsidP="00AD4632">
      <w:pPr>
        <w:spacing w:after="0" w:line="240" w:lineRule="auto"/>
        <w:jc w:val="both"/>
        <w:rPr>
          <w:rFonts w:ascii="Times New Roman" w:eastAsia="Times New Roman" w:hAnsi="Times New Roman" w:cs="Times New Roman"/>
          <w:b/>
          <w:bCs/>
          <w:sz w:val="24"/>
          <w:szCs w:val="24"/>
          <w:lang w:val="en-GB"/>
        </w:rPr>
      </w:pPr>
    </w:p>
    <w:p w14:paraId="44909F02" w14:textId="77777777" w:rsidR="00AD4632" w:rsidRPr="00AD4632" w:rsidRDefault="00AD4632" w:rsidP="00AD4632">
      <w:pPr>
        <w:numPr>
          <w:ilvl w:val="0"/>
          <w:numId w:val="44"/>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agree that their customs laws, regulations and procedures shall be transparent, non-discriminatory, consistent, and avoid unnecessary procedural obstacles to trade.</w:t>
      </w:r>
    </w:p>
    <w:p w14:paraId="7B30DEB3"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1CDC641A" w14:textId="77777777" w:rsidR="00AD4632" w:rsidRPr="00AD4632" w:rsidRDefault="00AD4632" w:rsidP="00AD4632">
      <w:pPr>
        <w:numPr>
          <w:ilvl w:val="0"/>
          <w:numId w:val="44"/>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affirm their rights and obligations under the Trade Facilitation Agreement.</w:t>
      </w:r>
    </w:p>
    <w:p w14:paraId="4DF902A6"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64E785E6" w14:textId="77777777" w:rsidR="00AD4632" w:rsidRPr="00AD4632" w:rsidRDefault="00AD4632" w:rsidP="00AD4632">
      <w:pPr>
        <w:numPr>
          <w:ilvl w:val="0"/>
          <w:numId w:val="44"/>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shall conform when possible to international tools, instruments, and standards applicable in the area of customs and trade, which include:</w:t>
      </w:r>
    </w:p>
    <w:p w14:paraId="65E8300E" w14:textId="17886E04" w:rsidR="0037350A" w:rsidRPr="0037350A" w:rsidRDefault="00AD4632" w:rsidP="0037350A">
      <w:pPr>
        <w:pStyle w:val="ListeParagraf"/>
        <w:numPr>
          <w:ilvl w:val="1"/>
          <w:numId w:val="22"/>
        </w:numPr>
        <w:spacing w:after="0" w:line="240" w:lineRule="auto"/>
        <w:jc w:val="both"/>
        <w:rPr>
          <w:rFonts w:ascii="Times New Roman" w:eastAsia="Times New Roman" w:hAnsi="Times New Roman" w:cs="Times New Roman"/>
          <w:sz w:val="24"/>
          <w:szCs w:val="24"/>
          <w:lang w:val="en-GB"/>
        </w:rPr>
      </w:pPr>
      <w:r w:rsidRPr="0037350A">
        <w:rPr>
          <w:rFonts w:ascii="Times New Roman" w:eastAsia="Times New Roman" w:hAnsi="Times New Roman" w:cs="Times New Roman"/>
          <w:sz w:val="24"/>
          <w:szCs w:val="24"/>
          <w:lang w:val="en-GB"/>
        </w:rPr>
        <w:lastRenderedPageBreak/>
        <w:t xml:space="preserve">the International Convention on the Simplification and Harmonization of </w:t>
      </w:r>
      <w:r w:rsidRPr="0037350A">
        <w:rPr>
          <w:rFonts w:ascii="Times New Roman" w:eastAsia="Times New Roman" w:hAnsi="Times New Roman" w:cs="Times New Roman"/>
          <w:sz w:val="24"/>
          <w:szCs w:val="24"/>
          <w:lang w:val="en-GB"/>
        </w:rPr>
        <w:tab/>
        <w:t xml:space="preserve">Customs Procedures, done at Kyoto, Japan on 18 May 1973, as amended by the </w:t>
      </w:r>
      <w:r w:rsidRPr="0037350A">
        <w:rPr>
          <w:rFonts w:ascii="Times New Roman" w:eastAsia="Times New Roman" w:hAnsi="Times New Roman" w:cs="Times New Roman"/>
          <w:sz w:val="24"/>
          <w:szCs w:val="24"/>
          <w:lang w:val="en-GB"/>
        </w:rPr>
        <w:tab/>
        <w:t xml:space="preserve">Protocol of Amendment to the International Convention on the Simplification </w:t>
      </w:r>
      <w:r w:rsidRPr="0037350A">
        <w:rPr>
          <w:rFonts w:ascii="Times New Roman" w:eastAsia="Times New Roman" w:hAnsi="Times New Roman" w:cs="Times New Roman"/>
          <w:sz w:val="24"/>
          <w:szCs w:val="24"/>
          <w:lang w:val="en-GB"/>
        </w:rPr>
        <w:tab/>
        <w:t xml:space="preserve">and Harmonization of Customs Procedures of 18 May 1973, done at Brussels, </w:t>
      </w:r>
      <w:r w:rsidRPr="0037350A">
        <w:rPr>
          <w:rFonts w:ascii="Times New Roman" w:eastAsia="Times New Roman" w:hAnsi="Times New Roman" w:cs="Times New Roman"/>
          <w:sz w:val="24"/>
          <w:szCs w:val="24"/>
          <w:lang w:val="en-GB"/>
        </w:rPr>
        <w:tab/>
        <w:t xml:space="preserve">Belgium on 26 June 1999; </w:t>
      </w:r>
    </w:p>
    <w:p w14:paraId="0008D15C" w14:textId="77777777" w:rsidR="0037350A" w:rsidRDefault="0037350A" w:rsidP="0037350A">
      <w:pPr>
        <w:pStyle w:val="ListeParagraf"/>
        <w:spacing w:after="0" w:line="240" w:lineRule="auto"/>
        <w:ind w:left="1440"/>
        <w:jc w:val="both"/>
        <w:rPr>
          <w:rFonts w:ascii="Times New Roman" w:eastAsia="Times New Roman" w:hAnsi="Times New Roman" w:cs="Times New Roman"/>
          <w:sz w:val="24"/>
          <w:szCs w:val="24"/>
          <w:lang w:val="en-GB"/>
        </w:rPr>
      </w:pPr>
    </w:p>
    <w:p w14:paraId="2594A861" w14:textId="6EA76C7D" w:rsidR="00AD4632" w:rsidRPr="0037350A" w:rsidRDefault="00AD4632" w:rsidP="0037350A">
      <w:pPr>
        <w:pStyle w:val="ListeParagraf"/>
        <w:numPr>
          <w:ilvl w:val="1"/>
          <w:numId w:val="22"/>
        </w:numPr>
        <w:spacing w:after="0" w:line="240" w:lineRule="auto"/>
        <w:jc w:val="both"/>
        <w:rPr>
          <w:rFonts w:ascii="Times New Roman" w:eastAsia="Times New Roman" w:hAnsi="Times New Roman" w:cs="Times New Roman"/>
          <w:sz w:val="24"/>
          <w:szCs w:val="24"/>
          <w:lang w:val="en-GB"/>
        </w:rPr>
      </w:pPr>
      <w:r w:rsidRPr="0037350A">
        <w:rPr>
          <w:rFonts w:ascii="Times New Roman" w:eastAsia="Times New Roman" w:hAnsi="Times New Roman" w:cs="Times New Roman"/>
          <w:sz w:val="24"/>
          <w:szCs w:val="24"/>
          <w:lang w:val="en-GB"/>
        </w:rPr>
        <w:t>the International Convention on the Harmonized Commodity Description and Coding System, done at Brussels, Belgium on 14 June 1983, as amended by the Protocol of Amendment to the International Convention on the Harmonized</w:t>
      </w:r>
      <w:r w:rsidR="0037350A" w:rsidRPr="0037350A">
        <w:rPr>
          <w:rFonts w:ascii="Times New Roman" w:eastAsia="Times New Roman" w:hAnsi="Times New Roman" w:cs="Times New Roman"/>
          <w:sz w:val="24"/>
          <w:szCs w:val="24"/>
          <w:lang w:val="en-GB"/>
        </w:rPr>
        <w:t xml:space="preserve"> </w:t>
      </w:r>
      <w:r w:rsidRPr="0037350A">
        <w:rPr>
          <w:rFonts w:ascii="Times New Roman" w:eastAsia="Times New Roman" w:hAnsi="Times New Roman" w:cs="Times New Roman"/>
          <w:sz w:val="24"/>
          <w:szCs w:val="24"/>
          <w:lang w:val="en-GB"/>
        </w:rPr>
        <w:t xml:space="preserve">Commodity Description and Coding System on 24 June 1986; </w:t>
      </w:r>
    </w:p>
    <w:p w14:paraId="530C665B"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p>
    <w:p w14:paraId="1DBF9816"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(c)</w:t>
      </w:r>
      <w:r w:rsidRPr="00AD4632">
        <w:rPr>
          <w:rFonts w:ascii="Times New Roman" w:eastAsia="Times New Roman" w:hAnsi="Times New Roman" w:cs="Times New Roman"/>
          <w:sz w:val="24"/>
          <w:szCs w:val="24"/>
          <w:lang w:val="en-GB"/>
        </w:rPr>
        <w:tab/>
        <w:t xml:space="preserve">the WCO Framework of Standards to Secure and Facilitate Trade (SAFE </w:t>
      </w:r>
      <w:r w:rsidRPr="00AD4632">
        <w:rPr>
          <w:rFonts w:ascii="Times New Roman" w:eastAsia="Times New Roman" w:hAnsi="Times New Roman" w:cs="Times New Roman"/>
          <w:sz w:val="24"/>
          <w:szCs w:val="24"/>
          <w:lang w:val="en-GB"/>
        </w:rPr>
        <w:tab/>
        <w:t>Framework of Standards);</w:t>
      </w:r>
      <w:r w:rsidRPr="00AD4632">
        <w:rPr>
          <w:rFonts w:ascii="Times New Roman" w:eastAsia="Times New Roman" w:hAnsi="Times New Roman" w:cs="Times New Roman"/>
          <w:b/>
          <w:bCs/>
          <w:sz w:val="24"/>
          <w:szCs w:val="24"/>
          <w:lang w:val="en-GB"/>
        </w:rPr>
        <w:t xml:space="preserve"> </w:t>
      </w:r>
      <w:r w:rsidRPr="00AD4632">
        <w:rPr>
          <w:rFonts w:ascii="Times New Roman" w:eastAsia="Times New Roman" w:hAnsi="Times New Roman" w:cs="Times New Roman"/>
          <w:sz w:val="24"/>
          <w:szCs w:val="24"/>
          <w:lang w:val="en-GB"/>
        </w:rPr>
        <w:t xml:space="preserve">and </w:t>
      </w:r>
    </w:p>
    <w:p w14:paraId="5A3A5477"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p>
    <w:p w14:paraId="0AC73638"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(d)</w:t>
      </w:r>
      <w:r w:rsidRPr="00AD4632">
        <w:rPr>
          <w:rFonts w:ascii="Times New Roman" w:eastAsia="Times New Roman" w:hAnsi="Times New Roman" w:cs="Times New Roman"/>
          <w:sz w:val="24"/>
          <w:szCs w:val="24"/>
          <w:lang w:val="en-GB"/>
        </w:rPr>
        <w:tab/>
        <w:t>the WCO Data Model.</w:t>
      </w:r>
    </w:p>
    <w:p w14:paraId="1777C5C8"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68EB4F6A" w14:textId="77777777" w:rsidR="00AD4632" w:rsidRPr="00AD4632" w:rsidRDefault="00AD4632" w:rsidP="00AD4632">
      <w:pPr>
        <w:numPr>
          <w:ilvl w:val="0"/>
          <w:numId w:val="44"/>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Customs Authority of each Party shall periodically review its customs procedures with a view to their further simplification and development to facilitate bilateral</w:t>
      </w:r>
      <w:r w:rsidRPr="00AD4632">
        <w:rPr>
          <w:rFonts w:ascii="Times New Roman" w:eastAsia="Times New Roman" w:hAnsi="Times New Roman" w:cs="Times New Roman"/>
          <w:spacing w:val="-1"/>
          <w:sz w:val="24"/>
          <w:szCs w:val="24"/>
          <w:lang w:val="en-GB"/>
        </w:rPr>
        <w:t xml:space="preserve"> </w:t>
      </w:r>
      <w:r w:rsidRPr="00AD4632">
        <w:rPr>
          <w:rFonts w:ascii="Times New Roman" w:eastAsia="Times New Roman" w:hAnsi="Times New Roman" w:cs="Times New Roman"/>
          <w:sz w:val="24"/>
          <w:szCs w:val="24"/>
          <w:lang w:val="en-GB"/>
        </w:rPr>
        <w:t>trade.</w:t>
      </w:r>
    </w:p>
    <w:p w14:paraId="26527378"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bookmarkStart w:id="70" w:name="_Toc79881792"/>
      <w:bookmarkStart w:id="71" w:name="_Toc79881811"/>
      <w:bookmarkStart w:id="72" w:name="_Toc80861340"/>
    </w:p>
    <w:p w14:paraId="442493E4"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pacing w:val="-12"/>
          <w:sz w:val="24"/>
          <w:szCs w:val="24"/>
          <w:lang w:val="en-GB"/>
        </w:rPr>
        <w:t xml:space="preserve"> </w:t>
      </w:r>
      <w:r w:rsidRPr="00AD4632">
        <w:rPr>
          <w:rFonts w:ascii="Times New Roman" w:eastAsia="Times New Roman" w:hAnsi="Times New Roman" w:cs="Times New Roman"/>
          <w:b/>
          <w:bCs/>
          <w:sz w:val="24"/>
          <w:szCs w:val="24"/>
          <w:lang w:val="en-GB"/>
        </w:rPr>
        <w:t>6.4</w:t>
      </w:r>
      <w:r w:rsidRPr="00AD4632">
        <w:rPr>
          <w:rFonts w:ascii="Times New Roman" w:eastAsia="Times New Roman" w:hAnsi="Times New Roman" w:cs="Times New Roman"/>
          <w:b/>
          <w:bCs/>
          <w:sz w:val="24"/>
          <w:szCs w:val="24"/>
          <w:lang w:val="en-GB"/>
        </w:rPr>
        <w:br/>
        <w:t>Publication and Availability of Information</w:t>
      </w:r>
      <w:bookmarkEnd w:id="70"/>
      <w:bookmarkEnd w:id="71"/>
      <w:bookmarkEnd w:id="72"/>
    </w:p>
    <w:p w14:paraId="4A4A6EBD"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p>
    <w:p w14:paraId="24872B7E" w14:textId="77777777" w:rsidR="00AD4632" w:rsidRPr="00AD4632" w:rsidRDefault="00AD4632" w:rsidP="00AD4632">
      <w:pPr>
        <w:numPr>
          <w:ilvl w:val="0"/>
          <w:numId w:val="45"/>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ensure that its laws, regulations, guidelines, procedures, and administrative rulings governing customs matters are published as early as possible before application, either on the Internet or in print</w:t>
      </w:r>
      <w:r w:rsidRPr="00AD4632">
        <w:rPr>
          <w:rFonts w:ascii="Times New Roman" w:eastAsia="Times New Roman" w:hAnsi="Times New Roman" w:cs="Times New Roman"/>
          <w:spacing w:val="-5"/>
          <w:sz w:val="24"/>
          <w:szCs w:val="24"/>
          <w:lang w:val="en-GB"/>
        </w:rPr>
        <w:t xml:space="preserve"> </w:t>
      </w:r>
      <w:r w:rsidRPr="00AD4632">
        <w:rPr>
          <w:rFonts w:ascii="Times New Roman" w:eastAsia="Times New Roman" w:hAnsi="Times New Roman" w:cs="Times New Roman"/>
          <w:sz w:val="24"/>
          <w:szCs w:val="24"/>
          <w:lang w:val="en-GB"/>
        </w:rPr>
        <w:t>form.</w:t>
      </w:r>
    </w:p>
    <w:p w14:paraId="709C4AA6"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36E8C641" w14:textId="77777777" w:rsidR="00AD4632" w:rsidRPr="00AD4632" w:rsidRDefault="00AD4632" w:rsidP="00AD4632">
      <w:pPr>
        <w:numPr>
          <w:ilvl w:val="0"/>
          <w:numId w:val="45"/>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designate, establish, and maintain one or more enquiry points to address enquiries from interested persons pertaining to customs matters and shall endeavour to make available publicly through electronic means information concerning procedures for making such enquiries.</w:t>
      </w:r>
    </w:p>
    <w:p w14:paraId="1B0A8082"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7CF0CD58" w14:textId="77777777" w:rsidR="00AD4632" w:rsidRPr="00AD4632" w:rsidRDefault="00AD4632" w:rsidP="00AD4632">
      <w:pPr>
        <w:numPr>
          <w:ilvl w:val="0"/>
          <w:numId w:val="45"/>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Nothing in this Article or in any part of this Agreement shall require any Party to publish law enforcement procedures and internal operational guidelines, including those related to conducting risk analyses and targeting</w:t>
      </w:r>
      <w:r w:rsidRPr="00AD4632">
        <w:rPr>
          <w:rFonts w:ascii="Times New Roman" w:eastAsia="Times New Roman" w:hAnsi="Times New Roman" w:cs="Times New Roman"/>
          <w:spacing w:val="-11"/>
          <w:sz w:val="24"/>
          <w:szCs w:val="24"/>
          <w:lang w:val="en-GB"/>
        </w:rPr>
        <w:t xml:space="preserve"> </w:t>
      </w:r>
      <w:r w:rsidRPr="00AD4632">
        <w:rPr>
          <w:rFonts w:ascii="Times New Roman" w:eastAsia="Times New Roman" w:hAnsi="Times New Roman" w:cs="Times New Roman"/>
          <w:sz w:val="24"/>
          <w:szCs w:val="24"/>
          <w:lang w:val="en-GB"/>
        </w:rPr>
        <w:t>methodologies.</w:t>
      </w:r>
    </w:p>
    <w:p w14:paraId="3D02AC2B"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66678D26" w14:textId="78E5E5E7" w:rsidR="0037350A" w:rsidRDefault="00AD4632" w:rsidP="0037350A">
      <w:pPr>
        <w:numPr>
          <w:ilvl w:val="0"/>
          <w:numId w:val="45"/>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to the extent practicable, and in a manner consistent with its domestic laws and legal system, ensure that new or amended laws and regulations of general application related to the movement, release, and clearance of goods, including goods in transit, are published, or information on them is made otherwise publicly available as early as possible before their entry into force, so that interested parties have the opportunity to become acquainted with the new or amended laws and regulations.</w:t>
      </w:r>
      <w:bookmarkStart w:id="73" w:name="_Toc79881793"/>
      <w:bookmarkStart w:id="74" w:name="_Toc79881812"/>
    </w:p>
    <w:p w14:paraId="242F6CCA" w14:textId="77777777" w:rsidR="0037350A" w:rsidRDefault="0037350A" w:rsidP="0037350A">
      <w:pPr>
        <w:pStyle w:val="ListeParagraf"/>
        <w:rPr>
          <w:rFonts w:ascii="Times New Roman" w:eastAsia="Times New Roman" w:hAnsi="Times New Roman" w:cs="Times New Roman"/>
          <w:sz w:val="24"/>
          <w:szCs w:val="24"/>
          <w:lang w:val="en-GB"/>
        </w:rPr>
      </w:pPr>
    </w:p>
    <w:p w14:paraId="26B1C7EE" w14:textId="77777777" w:rsidR="0037350A" w:rsidRPr="0037350A" w:rsidRDefault="0037350A" w:rsidP="0037350A">
      <w:pPr>
        <w:spacing w:after="0" w:line="240" w:lineRule="auto"/>
        <w:ind w:left="720"/>
        <w:jc w:val="both"/>
        <w:rPr>
          <w:rFonts w:ascii="Times New Roman" w:eastAsia="Times New Roman" w:hAnsi="Times New Roman" w:cs="Times New Roman"/>
          <w:sz w:val="24"/>
          <w:szCs w:val="24"/>
          <w:lang w:val="en-GB"/>
        </w:rPr>
      </w:pPr>
    </w:p>
    <w:p w14:paraId="697F1695" w14:textId="7C51BA5D"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lastRenderedPageBreak/>
        <w:t>Article</w:t>
      </w:r>
      <w:r w:rsidRPr="00AD4632">
        <w:rPr>
          <w:rFonts w:ascii="Times New Roman" w:eastAsia="Times New Roman" w:hAnsi="Times New Roman" w:cs="Times New Roman"/>
          <w:b/>
          <w:bCs/>
          <w:sz w:val="24"/>
          <w:szCs w:val="24"/>
          <w:lang w:val="en-GB"/>
        </w:rPr>
        <w:t xml:space="preserve"> 6.5</w:t>
      </w:r>
      <w:r w:rsidRPr="00AD4632">
        <w:rPr>
          <w:rFonts w:ascii="Times New Roman" w:eastAsia="Times New Roman" w:hAnsi="Times New Roman" w:cs="Times New Roman"/>
          <w:b/>
          <w:bCs/>
          <w:sz w:val="24"/>
          <w:szCs w:val="24"/>
          <w:lang w:val="en-GB"/>
        </w:rPr>
        <w:br/>
        <w:t>Risk Management</w:t>
      </w:r>
      <w:bookmarkEnd w:id="73"/>
      <w:bookmarkEnd w:id="74"/>
    </w:p>
    <w:p w14:paraId="4B92455C"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p>
    <w:p w14:paraId="457BB2EA" w14:textId="77777777" w:rsidR="00AD4632" w:rsidRPr="00AD4632" w:rsidRDefault="00AD4632" w:rsidP="00AD4632">
      <w:pPr>
        <w:numPr>
          <w:ilvl w:val="0"/>
          <w:numId w:val="46"/>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adopt a risk management approach in its customs activities, based on its identified risk of goods, in order to facilitate the clearance of low-risk consignments while focusing its inspection activities on</w:t>
      </w:r>
      <w:r w:rsidRPr="00AD4632">
        <w:rPr>
          <w:rFonts w:ascii="Times New Roman" w:eastAsia="Times New Roman" w:hAnsi="Times New Roman" w:cs="Times New Roman"/>
          <w:spacing w:val="-28"/>
          <w:sz w:val="24"/>
          <w:szCs w:val="24"/>
          <w:lang w:val="en-GB"/>
        </w:rPr>
        <w:t xml:space="preserve"> </w:t>
      </w:r>
      <w:r w:rsidRPr="00AD4632">
        <w:rPr>
          <w:rFonts w:ascii="Times New Roman" w:eastAsia="Times New Roman" w:hAnsi="Times New Roman" w:cs="Times New Roman"/>
          <w:sz w:val="24"/>
          <w:szCs w:val="24"/>
          <w:lang w:val="en-GB"/>
        </w:rPr>
        <w:t>high-risk goods.</w:t>
      </w:r>
    </w:p>
    <w:p w14:paraId="358B8257"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44141A73" w14:textId="77777777" w:rsidR="00AD4632" w:rsidRPr="00AD4632" w:rsidRDefault="00AD4632" w:rsidP="00AD4632">
      <w:pPr>
        <w:numPr>
          <w:ilvl w:val="0"/>
          <w:numId w:val="46"/>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Neither Party shall apply risk management in a manner that may lead to arbitrary or unjustifiable discrimination or disguised restrictions to international trade.</w:t>
      </w:r>
    </w:p>
    <w:p w14:paraId="52477542"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bookmarkStart w:id="75" w:name="_Toc79881794"/>
      <w:bookmarkStart w:id="76" w:name="_Toc79881813"/>
    </w:p>
    <w:p w14:paraId="1A6A49C2"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mallCaps/>
          <w:sz w:val="24"/>
          <w:szCs w:val="24"/>
          <w:lang w:val="en-GB"/>
        </w:rPr>
        <w:t xml:space="preserve"> 6</w:t>
      </w:r>
      <w:r w:rsidRPr="00AD4632">
        <w:rPr>
          <w:rFonts w:ascii="Times New Roman" w:eastAsia="Times New Roman" w:hAnsi="Times New Roman" w:cs="Times New Roman"/>
          <w:b/>
          <w:bCs/>
          <w:sz w:val="24"/>
          <w:szCs w:val="24"/>
          <w:lang w:val="en-GB"/>
        </w:rPr>
        <w:t>.6</w:t>
      </w:r>
      <w:r w:rsidRPr="00AD4632">
        <w:rPr>
          <w:rFonts w:ascii="Times New Roman" w:eastAsia="Times New Roman" w:hAnsi="Times New Roman" w:cs="Times New Roman"/>
          <w:b/>
          <w:bCs/>
          <w:sz w:val="24"/>
          <w:szCs w:val="24"/>
          <w:lang w:val="en-GB"/>
        </w:rPr>
        <w:br/>
        <w:t>Paperless Communications</w:t>
      </w:r>
      <w:bookmarkEnd w:id="75"/>
      <w:bookmarkEnd w:id="76"/>
    </w:p>
    <w:p w14:paraId="7A9C56B6"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Cs/>
          <w:sz w:val="24"/>
          <w:szCs w:val="24"/>
          <w:lang w:val="en-GB"/>
        </w:rPr>
      </w:pPr>
    </w:p>
    <w:p w14:paraId="5AB79002" w14:textId="77777777" w:rsidR="00AD4632" w:rsidRPr="00AD4632" w:rsidRDefault="00AD4632" w:rsidP="00AD4632">
      <w:pPr>
        <w:numPr>
          <w:ilvl w:val="0"/>
          <w:numId w:val="47"/>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For the purposes of facilitating the bilateral exchange of international trade data and expediting procedures for the release of goods, the Parties shall endeavour to provide an electronic environment that supports business transactions between their respective Customs Authorities and trading</w:t>
      </w:r>
      <w:r w:rsidRPr="00AD4632">
        <w:rPr>
          <w:rFonts w:ascii="Times New Roman" w:eastAsia="Times New Roman" w:hAnsi="Times New Roman" w:cs="Times New Roman"/>
          <w:spacing w:val="-1"/>
          <w:sz w:val="24"/>
          <w:szCs w:val="24"/>
          <w:lang w:val="en-GB"/>
        </w:rPr>
        <w:t xml:space="preserve"> </w:t>
      </w:r>
      <w:r w:rsidRPr="00AD4632">
        <w:rPr>
          <w:rFonts w:ascii="Times New Roman" w:eastAsia="Times New Roman" w:hAnsi="Times New Roman" w:cs="Times New Roman"/>
          <w:sz w:val="24"/>
          <w:szCs w:val="24"/>
          <w:lang w:val="en-GB"/>
        </w:rPr>
        <w:t>entities.</w:t>
      </w:r>
    </w:p>
    <w:p w14:paraId="4F1C7B5C"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12B56213" w14:textId="77777777" w:rsidR="00AD4632" w:rsidRPr="00AD4632" w:rsidRDefault="00AD4632" w:rsidP="00AD4632">
      <w:pPr>
        <w:numPr>
          <w:ilvl w:val="0"/>
          <w:numId w:val="47"/>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shall exchange views and information on realising and promoting paperless communications between their respective Customs Authorities and trading</w:t>
      </w:r>
      <w:r w:rsidRPr="00AD4632">
        <w:rPr>
          <w:rFonts w:ascii="Times New Roman" w:eastAsia="Times New Roman" w:hAnsi="Times New Roman" w:cs="Times New Roman"/>
          <w:spacing w:val="-3"/>
          <w:sz w:val="24"/>
          <w:szCs w:val="24"/>
          <w:lang w:val="en-GB"/>
        </w:rPr>
        <w:t xml:space="preserve"> </w:t>
      </w:r>
      <w:r w:rsidRPr="00AD4632">
        <w:rPr>
          <w:rFonts w:ascii="Times New Roman" w:eastAsia="Times New Roman" w:hAnsi="Times New Roman" w:cs="Times New Roman"/>
          <w:sz w:val="24"/>
          <w:szCs w:val="24"/>
          <w:lang w:val="en-GB"/>
        </w:rPr>
        <w:t>entities.</w:t>
      </w:r>
    </w:p>
    <w:p w14:paraId="53802AB9"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76F3E168" w14:textId="77777777" w:rsidR="00AD4632" w:rsidRPr="00AD4632" w:rsidRDefault="00AD4632" w:rsidP="00AD4632">
      <w:pPr>
        <w:numPr>
          <w:ilvl w:val="0"/>
          <w:numId w:val="47"/>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The Parties’ respective Customs Authorities, in implementing initiatives that provide for the use of paperless communications, shall take into account the methodologies agreed at the </w:t>
      </w:r>
      <w:r w:rsidRPr="00AD4632">
        <w:rPr>
          <w:rFonts w:ascii="Times New Roman" w:eastAsia="Times New Roman" w:hAnsi="Times New Roman" w:cs="Times New Roman"/>
          <w:spacing w:val="-5"/>
          <w:sz w:val="24"/>
          <w:szCs w:val="24"/>
          <w:lang w:val="en-GB"/>
        </w:rPr>
        <w:t>WCO, as well as those stated in the CMAA</w:t>
      </w:r>
      <w:r w:rsidRPr="00AD4632">
        <w:rPr>
          <w:rFonts w:ascii="Times New Roman" w:eastAsia="Times New Roman" w:hAnsi="Times New Roman" w:cs="Times New Roman"/>
          <w:sz w:val="24"/>
          <w:szCs w:val="24"/>
          <w:lang w:val="en-GB"/>
        </w:rPr>
        <w:t>.</w:t>
      </w:r>
    </w:p>
    <w:p w14:paraId="051B49B2"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bookmarkStart w:id="77" w:name="_Toc79881800"/>
      <w:bookmarkStart w:id="78" w:name="_Toc79881819"/>
      <w:bookmarkStart w:id="79" w:name="_Toc79882694"/>
      <w:bookmarkStart w:id="80" w:name="_Toc80861343"/>
    </w:p>
    <w:p w14:paraId="02E6EF56"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z w:val="24"/>
          <w:szCs w:val="24"/>
          <w:lang w:val="en-GB"/>
        </w:rPr>
        <w:t xml:space="preserve"> 6.7</w:t>
      </w:r>
      <w:r w:rsidRPr="00AD4632">
        <w:rPr>
          <w:rFonts w:ascii="Times New Roman" w:eastAsia="Times New Roman" w:hAnsi="Times New Roman" w:cs="Times New Roman"/>
          <w:b/>
          <w:bCs/>
          <w:sz w:val="24"/>
          <w:szCs w:val="24"/>
          <w:lang w:val="en-GB"/>
        </w:rPr>
        <w:br/>
        <w:t>Advance Rulings</w:t>
      </w:r>
      <w:bookmarkEnd w:id="77"/>
      <w:bookmarkEnd w:id="78"/>
      <w:bookmarkEnd w:id="79"/>
      <w:bookmarkEnd w:id="80"/>
    </w:p>
    <w:p w14:paraId="70785629"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538E4B45"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pacing w:val="-4"/>
          <w:sz w:val="24"/>
          <w:szCs w:val="24"/>
          <w:lang w:val="en-GB"/>
        </w:rPr>
      </w:pPr>
      <w:r w:rsidRPr="00AD4632">
        <w:rPr>
          <w:rFonts w:ascii="Times New Roman" w:eastAsia="Times New Roman" w:hAnsi="Times New Roman" w:cs="Times New Roman"/>
          <w:sz w:val="24"/>
          <w:szCs w:val="24"/>
          <w:lang w:val="en-GB"/>
        </w:rPr>
        <w:t xml:space="preserve">In accordance with its commitments under the Trade Facilitation Agreement, each Party shall provide for the issuance of an advance ruling, prior to the importation of the goods into its territory, to an importer of the goods into its territory or to an exporter or producer of the goods in the territory of another </w:t>
      </w:r>
      <w:r w:rsidRPr="00AD4632">
        <w:rPr>
          <w:rFonts w:ascii="Times New Roman" w:eastAsia="Times New Roman" w:hAnsi="Times New Roman" w:cs="Times New Roman"/>
          <w:spacing w:val="-4"/>
          <w:sz w:val="24"/>
          <w:szCs w:val="24"/>
          <w:lang w:val="en-GB"/>
        </w:rPr>
        <w:t>Party.</w:t>
      </w:r>
    </w:p>
    <w:p w14:paraId="14EA87E3" w14:textId="77777777" w:rsidR="00AD4632" w:rsidRPr="00AD4632" w:rsidRDefault="00AD4632" w:rsidP="00AD4632">
      <w:pPr>
        <w:spacing w:after="0" w:line="240" w:lineRule="auto"/>
        <w:ind w:left="709"/>
        <w:jc w:val="both"/>
        <w:rPr>
          <w:rFonts w:ascii="Times New Roman" w:eastAsia="Times New Roman" w:hAnsi="Times New Roman" w:cs="Times New Roman"/>
          <w:spacing w:val="-4"/>
          <w:sz w:val="24"/>
          <w:szCs w:val="24"/>
          <w:lang w:val="en-GB"/>
        </w:rPr>
      </w:pPr>
    </w:p>
    <w:p w14:paraId="046BBF93"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pacing w:val="-4"/>
          <w:sz w:val="24"/>
          <w:szCs w:val="24"/>
          <w:lang w:val="en-GB"/>
        </w:rPr>
      </w:pPr>
      <w:r w:rsidRPr="00AD4632">
        <w:rPr>
          <w:rFonts w:ascii="Times New Roman" w:eastAsia="Times New Roman" w:hAnsi="Times New Roman" w:cs="Times New Roman"/>
          <w:spacing w:val="-4"/>
          <w:sz w:val="24"/>
          <w:szCs w:val="24"/>
          <w:lang w:val="en-GB"/>
        </w:rPr>
        <w:t xml:space="preserve">For the purposes of paragraph 1, each Party shall issue rulings </w:t>
      </w:r>
      <w:r w:rsidRPr="00AD4632">
        <w:rPr>
          <w:rFonts w:ascii="Times New Roman" w:eastAsia="Times New Roman" w:hAnsi="Times New Roman" w:cs="Times New Roman"/>
          <w:sz w:val="24"/>
          <w:szCs w:val="24"/>
          <w:lang w:val="en-GB"/>
        </w:rPr>
        <w:t>as to whether the good qualifies as an originating goods or to assess the tariff classification of goods. In addition, each Party may issue rulings that cover additional trade matters as specified in the Trade Facilitation Agreement. Each Party shall issue its determination regarding the origin or tariff classification of the goods in a reasonable and, time-bound manner from the date of receipt of a complete application for an advance</w:t>
      </w:r>
      <w:r w:rsidRPr="00AD4632">
        <w:rPr>
          <w:rFonts w:ascii="Times New Roman" w:eastAsia="Times New Roman" w:hAnsi="Times New Roman" w:cs="Times New Roman"/>
          <w:spacing w:val="-7"/>
          <w:sz w:val="24"/>
          <w:szCs w:val="24"/>
          <w:lang w:val="en-GB"/>
        </w:rPr>
        <w:t xml:space="preserve"> </w:t>
      </w:r>
      <w:r w:rsidRPr="00AD4632">
        <w:rPr>
          <w:rFonts w:ascii="Times New Roman" w:eastAsia="Times New Roman" w:hAnsi="Times New Roman" w:cs="Times New Roman"/>
          <w:sz w:val="24"/>
          <w:szCs w:val="24"/>
          <w:lang w:val="en-GB"/>
        </w:rPr>
        <w:t>ruling.</w:t>
      </w:r>
    </w:p>
    <w:p w14:paraId="34A10F0B" w14:textId="77777777" w:rsidR="00AD4632" w:rsidRPr="00AD4632" w:rsidRDefault="00AD4632" w:rsidP="00AD4632">
      <w:pPr>
        <w:spacing w:after="0" w:line="240" w:lineRule="auto"/>
        <w:ind w:left="709"/>
        <w:jc w:val="both"/>
        <w:rPr>
          <w:rFonts w:ascii="Times New Roman" w:eastAsia="Times New Roman" w:hAnsi="Times New Roman" w:cs="Times New Roman"/>
          <w:spacing w:val="-4"/>
          <w:sz w:val="24"/>
          <w:szCs w:val="24"/>
          <w:lang w:val="en-GB"/>
        </w:rPr>
      </w:pPr>
    </w:p>
    <w:p w14:paraId="21CAEC05"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pacing w:val="-4"/>
          <w:sz w:val="24"/>
          <w:szCs w:val="24"/>
          <w:lang w:val="en-GB"/>
        </w:rPr>
      </w:pPr>
      <w:r w:rsidRPr="00AD4632">
        <w:rPr>
          <w:rFonts w:ascii="Times New Roman" w:eastAsia="Times New Roman" w:hAnsi="Times New Roman" w:cs="Times New Roman"/>
          <w:sz w:val="24"/>
          <w:szCs w:val="24"/>
          <w:lang w:val="en-GB"/>
        </w:rPr>
        <w:t>The importing Party shall apply an advance ruling issued by it under paragraph 1 on the date that the ruling is issued or on a later date specified in the ruling. It shall remain in effect for a reasonable period of time and in accordance with the national procedures on advanced rulings, unless the advance ruling is modified or revoked.</w:t>
      </w:r>
    </w:p>
    <w:p w14:paraId="00CD3930" w14:textId="77777777" w:rsidR="00AD4632" w:rsidRPr="00AD4632" w:rsidRDefault="00AD4632" w:rsidP="00AD4632">
      <w:pPr>
        <w:spacing w:after="0" w:line="240" w:lineRule="auto"/>
        <w:ind w:left="720"/>
        <w:contextualSpacing/>
        <w:rPr>
          <w:rFonts w:ascii="Times New Roman" w:eastAsia="Calibri" w:hAnsi="Times New Roman" w:cs="Times New Roman"/>
          <w:sz w:val="24"/>
          <w:szCs w:val="24"/>
          <w:lang w:val="en-GB" w:bidi="en-US"/>
        </w:rPr>
      </w:pPr>
    </w:p>
    <w:p w14:paraId="5C1790D8"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pacing w:val="-4"/>
          <w:sz w:val="24"/>
          <w:szCs w:val="24"/>
          <w:lang w:val="en-GB"/>
        </w:rPr>
      </w:pPr>
      <w:r w:rsidRPr="00AD4632">
        <w:rPr>
          <w:rFonts w:ascii="Times New Roman" w:eastAsia="Times New Roman" w:hAnsi="Times New Roman" w:cs="Times New Roman"/>
          <w:sz w:val="24"/>
          <w:szCs w:val="24"/>
          <w:lang w:val="en-GB"/>
        </w:rPr>
        <w:t>The advance ruling issued by the Party shall be binding only on the applicant to whom the ruling is issued.</w:t>
      </w:r>
    </w:p>
    <w:p w14:paraId="0F1CA755" w14:textId="77777777" w:rsidR="00AD4632" w:rsidRPr="00AD4632" w:rsidRDefault="00AD4632" w:rsidP="00AD4632">
      <w:pPr>
        <w:spacing w:after="0" w:line="240" w:lineRule="auto"/>
        <w:ind w:left="709"/>
        <w:jc w:val="both"/>
        <w:rPr>
          <w:rFonts w:ascii="Times New Roman" w:eastAsia="Times New Roman" w:hAnsi="Times New Roman" w:cs="Times New Roman"/>
          <w:spacing w:val="-4"/>
          <w:sz w:val="24"/>
          <w:szCs w:val="24"/>
          <w:lang w:val="en-GB"/>
        </w:rPr>
      </w:pPr>
    </w:p>
    <w:p w14:paraId="594C264B"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pacing w:val="-4"/>
          <w:sz w:val="24"/>
          <w:szCs w:val="24"/>
          <w:lang w:val="en-GB"/>
        </w:rPr>
      </w:pPr>
      <w:r w:rsidRPr="00AD4632">
        <w:rPr>
          <w:rFonts w:ascii="Times New Roman" w:eastAsia="Times New Roman" w:hAnsi="Times New Roman" w:cs="Times New Roman"/>
          <w:sz w:val="24"/>
          <w:szCs w:val="24"/>
          <w:lang w:val="en-GB"/>
        </w:rPr>
        <w:t>A Party may decline to issue an advance ruling if the facts and circumstances forming the basis of the advance ruling are the subject of a post-clearance audit or an administrative, judicial, or quasi-judicial review or appeal. A Party that declines to issue an advance ruling shall promptly notify in writing the person requesting the ruling, setting out the relevant facts and circumstances and the basis for its decision.</w:t>
      </w:r>
    </w:p>
    <w:p w14:paraId="5965F0D9" w14:textId="77777777" w:rsidR="00AD4632" w:rsidRPr="00AD4632" w:rsidRDefault="00AD4632" w:rsidP="00AD4632">
      <w:pPr>
        <w:spacing w:after="0" w:line="240" w:lineRule="auto"/>
        <w:ind w:left="709"/>
        <w:jc w:val="both"/>
        <w:rPr>
          <w:rFonts w:ascii="Times New Roman" w:eastAsia="Times New Roman" w:hAnsi="Times New Roman" w:cs="Times New Roman"/>
          <w:spacing w:val="-4"/>
          <w:sz w:val="24"/>
          <w:szCs w:val="24"/>
          <w:lang w:val="en-GB"/>
        </w:rPr>
      </w:pPr>
    </w:p>
    <w:p w14:paraId="36D59A5C"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pacing w:val="-4"/>
          <w:sz w:val="24"/>
          <w:szCs w:val="24"/>
          <w:lang w:val="en-GB"/>
        </w:rPr>
      </w:pPr>
      <w:r w:rsidRPr="00AD4632">
        <w:rPr>
          <w:rFonts w:ascii="Times New Roman" w:eastAsia="Times New Roman" w:hAnsi="Times New Roman" w:cs="Times New Roman"/>
          <w:sz w:val="24"/>
          <w:szCs w:val="24"/>
          <w:lang w:val="en-GB"/>
        </w:rPr>
        <w:t>The importing Party may modify or revoke an advance</w:t>
      </w:r>
      <w:r w:rsidRPr="00AD4632">
        <w:rPr>
          <w:rFonts w:ascii="Times New Roman" w:eastAsia="Times New Roman" w:hAnsi="Times New Roman" w:cs="Times New Roman"/>
          <w:spacing w:val="-12"/>
          <w:sz w:val="24"/>
          <w:szCs w:val="24"/>
          <w:lang w:val="en-GB"/>
        </w:rPr>
        <w:t xml:space="preserve"> </w:t>
      </w:r>
      <w:r w:rsidRPr="00AD4632">
        <w:rPr>
          <w:rFonts w:ascii="Times New Roman" w:eastAsia="Times New Roman" w:hAnsi="Times New Roman" w:cs="Times New Roman"/>
          <w:sz w:val="24"/>
          <w:szCs w:val="24"/>
          <w:lang w:val="en-GB"/>
        </w:rPr>
        <w:t>ruling:</w:t>
      </w:r>
    </w:p>
    <w:p w14:paraId="3B8F99FB"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0F1314DE"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(a)</w:t>
      </w:r>
      <w:r w:rsidRPr="00AD4632">
        <w:rPr>
          <w:rFonts w:ascii="Times New Roman" w:eastAsia="Times New Roman" w:hAnsi="Times New Roman" w:cs="Times New Roman"/>
          <w:sz w:val="24"/>
          <w:szCs w:val="24"/>
          <w:lang w:val="en-GB"/>
        </w:rPr>
        <w:tab/>
        <w:t>if the ruling was based on an error of</w:t>
      </w:r>
      <w:r w:rsidRPr="00AD4632">
        <w:rPr>
          <w:rFonts w:ascii="Times New Roman" w:eastAsia="Times New Roman" w:hAnsi="Times New Roman" w:cs="Times New Roman"/>
          <w:spacing w:val="-13"/>
          <w:sz w:val="24"/>
          <w:szCs w:val="24"/>
          <w:lang w:val="en-GB"/>
        </w:rPr>
        <w:t xml:space="preserve"> </w:t>
      </w:r>
      <w:r w:rsidRPr="00AD4632">
        <w:rPr>
          <w:rFonts w:ascii="Times New Roman" w:eastAsia="Times New Roman" w:hAnsi="Times New Roman" w:cs="Times New Roman"/>
          <w:sz w:val="24"/>
          <w:szCs w:val="24"/>
          <w:lang w:val="en-GB"/>
        </w:rPr>
        <w:t>fact;</w:t>
      </w:r>
    </w:p>
    <w:p w14:paraId="6A144497"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p>
    <w:p w14:paraId="26983AAF"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(b)</w:t>
      </w:r>
      <w:r w:rsidRPr="00AD4632">
        <w:rPr>
          <w:rFonts w:ascii="Times New Roman" w:eastAsia="Times New Roman" w:hAnsi="Times New Roman" w:cs="Times New Roman"/>
          <w:sz w:val="24"/>
          <w:szCs w:val="24"/>
          <w:lang w:val="en-GB"/>
        </w:rPr>
        <w:tab/>
        <w:t xml:space="preserve">if there is a change in the material facts or circumstances on which the ruling </w:t>
      </w:r>
      <w:r w:rsidRPr="00AD4632">
        <w:rPr>
          <w:rFonts w:ascii="Times New Roman" w:eastAsia="Times New Roman" w:hAnsi="Times New Roman" w:cs="Times New Roman"/>
          <w:sz w:val="24"/>
          <w:szCs w:val="24"/>
          <w:lang w:val="en-GB"/>
        </w:rPr>
        <w:tab/>
        <w:t>was</w:t>
      </w:r>
      <w:r w:rsidRPr="00AD4632">
        <w:rPr>
          <w:rFonts w:ascii="Times New Roman" w:eastAsia="Times New Roman" w:hAnsi="Times New Roman" w:cs="Times New Roman"/>
          <w:spacing w:val="-6"/>
          <w:sz w:val="24"/>
          <w:szCs w:val="24"/>
          <w:lang w:val="en-GB"/>
        </w:rPr>
        <w:t xml:space="preserve"> </w:t>
      </w:r>
      <w:r w:rsidRPr="00AD4632">
        <w:rPr>
          <w:rFonts w:ascii="Times New Roman" w:eastAsia="Times New Roman" w:hAnsi="Times New Roman" w:cs="Times New Roman"/>
          <w:sz w:val="24"/>
          <w:szCs w:val="24"/>
          <w:lang w:val="en-GB"/>
        </w:rPr>
        <w:t>based;</w:t>
      </w:r>
    </w:p>
    <w:p w14:paraId="39101FA5"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p>
    <w:p w14:paraId="3A9ACF23"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(c)</w:t>
      </w:r>
      <w:r w:rsidRPr="00AD4632">
        <w:rPr>
          <w:rFonts w:ascii="Times New Roman" w:eastAsia="Times New Roman" w:hAnsi="Times New Roman" w:cs="Times New Roman"/>
          <w:sz w:val="24"/>
          <w:szCs w:val="24"/>
          <w:lang w:val="en-GB"/>
        </w:rPr>
        <w:tab/>
        <w:t>to conform with a modification of this Chapter;</w:t>
      </w:r>
      <w:r w:rsidRPr="00AD4632">
        <w:rPr>
          <w:rFonts w:ascii="Times New Roman" w:eastAsia="Times New Roman" w:hAnsi="Times New Roman" w:cs="Times New Roman"/>
          <w:spacing w:val="-5"/>
          <w:sz w:val="24"/>
          <w:szCs w:val="24"/>
          <w:lang w:val="en-GB"/>
        </w:rPr>
        <w:t xml:space="preserve"> </w:t>
      </w:r>
      <w:r w:rsidRPr="00AD4632">
        <w:rPr>
          <w:rFonts w:ascii="Times New Roman" w:eastAsia="Times New Roman" w:hAnsi="Times New Roman" w:cs="Times New Roman"/>
          <w:sz w:val="24"/>
          <w:szCs w:val="24"/>
          <w:lang w:val="en-GB"/>
        </w:rPr>
        <w:t>or</w:t>
      </w:r>
    </w:p>
    <w:p w14:paraId="60095585"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p>
    <w:p w14:paraId="6122A70E"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(d)</w:t>
      </w:r>
      <w:r w:rsidRPr="00AD4632">
        <w:rPr>
          <w:rFonts w:ascii="Times New Roman" w:eastAsia="Times New Roman" w:hAnsi="Times New Roman" w:cs="Times New Roman"/>
          <w:sz w:val="24"/>
          <w:szCs w:val="24"/>
          <w:lang w:val="en-GB"/>
        </w:rPr>
        <w:tab/>
        <w:t xml:space="preserve">to conform with a judicial decision or a change in its domestic </w:t>
      </w:r>
      <w:r w:rsidRPr="00AD4632">
        <w:rPr>
          <w:rFonts w:ascii="Times New Roman" w:eastAsia="Times New Roman" w:hAnsi="Times New Roman" w:cs="Times New Roman"/>
          <w:spacing w:val="-5"/>
          <w:sz w:val="24"/>
          <w:szCs w:val="24"/>
          <w:lang w:val="en-GB"/>
        </w:rPr>
        <w:t>law.</w:t>
      </w:r>
    </w:p>
    <w:p w14:paraId="096FB8D4"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1E125058"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provide written notice to the applicant explaining the Party’s decision to revoke or modify the advance ruling issued to the applicant.</w:t>
      </w:r>
    </w:p>
    <w:p w14:paraId="3FA103B4" w14:textId="77777777" w:rsidR="00AD4632" w:rsidRPr="00AD4632" w:rsidRDefault="00AD4632" w:rsidP="00AD4632">
      <w:pPr>
        <w:spacing w:after="0" w:line="240" w:lineRule="auto"/>
        <w:ind w:left="709"/>
        <w:jc w:val="both"/>
        <w:rPr>
          <w:rFonts w:ascii="Times New Roman" w:eastAsia="Times New Roman" w:hAnsi="Times New Roman" w:cs="Times New Roman"/>
          <w:sz w:val="24"/>
          <w:szCs w:val="24"/>
          <w:lang w:val="en-GB"/>
        </w:rPr>
      </w:pPr>
    </w:p>
    <w:p w14:paraId="1F17F206"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provide that any modification or revocation of an advance ruling shall be effective on the date on which the modification or revocation is issued, or on such later date as may be specified therein, and shall not be applied to importations of the goods that have occurred prior to that date, unless the person to whom the advance ruling was issued has not acted in accordance with its terms and</w:t>
      </w:r>
      <w:r w:rsidRPr="00AD4632">
        <w:rPr>
          <w:rFonts w:ascii="Times New Roman" w:eastAsia="Times New Roman" w:hAnsi="Times New Roman" w:cs="Times New Roman"/>
          <w:spacing w:val="-5"/>
          <w:sz w:val="24"/>
          <w:szCs w:val="24"/>
          <w:lang w:val="en-GB"/>
        </w:rPr>
        <w:t xml:space="preserve"> </w:t>
      </w:r>
      <w:r w:rsidRPr="00AD4632">
        <w:rPr>
          <w:rFonts w:ascii="Times New Roman" w:eastAsia="Times New Roman" w:hAnsi="Times New Roman" w:cs="Times New Roman"/>
          <w:sz w:val="24"/>
          <w:szCs w:val="24"/>
          <w:lang w:val="en-GB"/>
        </w:rPr>
        <w:t>conditions.</w:t>
      </w:r>
    </w:p>
    <w:p w14:paraId="74AC9DA7" w14:textId="77777777" w:rsidR="00AD4632" w:rsidRPr="00AD4632" w:rsidRDefault="00AD4632" w:rsidP="00AD4632">
      <w:pPr>
        <w:spacing w:after="0" w:line="240" w:lineRule="auto"/>
        <w:ind w:left="709"/>
        <w:jc w:val="both"/>
        <w:rPr>
          <w:rFonts w:ascii="Times New Roman" w:eastAsia="Times New Roman" w:hAnsi="Times New Roman" w:cs="Times New Roman"/>
          <w:sz w:val="24"/>
          <w:szCs w:val="24"/>
          <w:lang w:val="en-GB"/>
        </w:rPr>
      </w:pPr>
    </w:p>
    <w:p w14:paraId="1D2908D4"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Notwithstanding paragraph 8, the issuing Party shall postpone the effective date of the modification or revocation of an advance ruling for a reasonable period of time and in accordance with each Party’s national procedures on advance rulings, where the person to whom the advance ruling was issued demonstrates that he has relied in good faith to his detriment on that</w:t>
      </w:r>
      <w:r w:rsidRPr="00AD4632">
        <w:rPr>
          <w:rFonts w:ascii="Times New Roman" w:eastAsia="Times New Roman" w:hAnsi="Times New Roman" w:cs="Times New Roman"/>
          <w:spacing w:val="-21"/>
          <w:sz w:val="24"/>
          <w:szCs w:val="24"/>
          <w:lang w:val="en-GB"/>
        </w:rPr>
        <w:t xml:space="preserve"> </w:t>
      </w:r>
      <w:r w:rsidRPr="00AD4632">
        <w:rPr>
          <w:rFonts w:ascii="Times New Roman" w:eastAsia="Times New Roman" w:hAnsi="Times New Roman" w:cs="Times New Roman"/>
          <w:sz w:val="24"/>
          <w:szCs w:val="24"/>
          <w:lang w:val="en-GB"/>
        </w:rPr>
        <w:t>ruling.</w:t>
      </w:r>
    </w:p>
    <w:p w14:paraId="4A447BEA" w14:textId="77777777" w:rsidR="00AD4632" w:rsidRPr="00AD4632" w:rsidRDefault="00AD4632" w:rsidP="00AD4632">
      <w:pPr>
        <w:spacing w:after="0" w:line="240" w:lineRule="auto"/>
        <w:ind w:left="709"/>
        <w:jc w:val="both"/>
        <w:rPr>
          <w:rFonts w:ascii="Times New Roman" w:eastAsia="Times New Roman" w:hAnsi="Times New Roman" w:cs="Times New Roman"/>
          <w:sz w:val="24"/>
          <w:szCs w:val="24"/>
          <w:lang w:val="en-GB"/>
        </w:rPr>
      </w:pPr>
    </w:p>
    <w:p w14:paraId="4052A41D" w14:textId="77777777" w:rsidR="00AD4632" w:rsidRPr="00AD4632" w:rsidRDefault="00AD4632" w:rsidP="00AD4632">
      <w:pPr>
        <w:numPr>
          <w:ilvl w:val="0"/>
          <w:numId w:val="48"/>
        </w:numPr>
        <w:spacing w:after="0" w:line="240" w:lineRule="auto"/>
        <w:ind w:left="709" w:hanging="709"/>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publish online, at least:</w:t>
      </w:r>
    </w:p>
    <w:p w14:paraId="3D6EB9C9"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5BDA3846" w14:textId="77777777" w:rsidR="00AD4632" w:rsidRPr="00AD4632" w:rsidRDefault="00AD4632" w:rsidP="00AD4632">
      <w:pPr>
        <w:spacing w:after="0" w:line="240" w:lineRule="auto"/>
        <w:ind w:left="720" w:hanging="720"/>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ab/>
        <w:t>(a)</w:t>
      </w:r>
      <w:r w:rsidRPr="00AD4632">
        <w:rPr>
          <w:rFonts w:ascii="Times New Roman" w:eastAsia="Calibri" w:hAnsi="Times New Roman" w:cs="Times New Roman"/>
          <w:sz w:val="24"/>
          <w:szCs w:val="24"/>
          <w:lang w:val="en-GB" w:bidi="en-US"/>
        </w:rPr>
        <w:tab/>
        <w:t xml:space="preserve">the requirements for an application for an advance ruling, including the </w:t>
      </w:r>
      <w:r w:rsidRPr="00AD4632">
        <w:rPr>
          <w:rFonts w:ascii="Times New Roman" w:eastAsia="Calibri" w:hAnsi="Times New Roman" w:cs="Times New Roman"/>
          <w:sz w:val="24"/>
          <w:szCs w:val="24"/>
          <w:lang w:val="en-GB" w:bidi="en-US"/>
        </w:rPr>
        <w:tab/>
        <w:t>information to be provided and the format;</w:t>
      </w:r>
    </w:p>
    <w:p w14:paraId="5DADB09E" w14:textId="77777777" w:rsidR="00AD4632" w:rsidRPr="00AD4632" w:rsidRDefault="00AD4632" w:rsidP="00AD4632">
      <w:pPr>
        <w:spacing w:after="0" w:line="240" w:lineRule="auto"/>
        <w:ind w:left="720" w:hanging="720"/>
        <w:contextualSpacing/>
        <w:jc w:val="both"/>
        <w:rPr>
          <w:rFonts w:ascii="Times New Roman" w:eastAsia="Calibri" w:hAnsi="Times New Roman" w:cs="Times New Roman"/>
          <w:sz w:val="24"/>
          <w:szCs w:val="24"/>
          <w:lang w:val="en-GB" w:bidi="en-US"/>
        </w:rPr>
      </w:pPr>
    </w:p>
    <w:p w14:paraId="6B5D7968" w14:textId="77777777" w:rsidR="00AD4632" w:rsidRPr="00AD4632" w:rsidRDefault="00AD4632" w:rsidP="00AD4632">
      <w:pPr>
        <w:spacing w:after="0" w:line="240" w:lineRule="auto"/>
        <w:ind w:left="720" w:hanging="720"/>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ab/>
        <w:t>(b)</w:t>
      </w:r>
      <w:r w:rsidRPr="00AD4632">
        <w:rPr>
          <w:rFonts w:ascii="Times New Roman" w:eastAsia="Calibri" w:hAnsi="Times New Roman" w:cs="Times New Roman"/>
          <w:sz w:val="24"/>
          <w:szCs w:val="24"/>
          <w:lang w:val="en-GB" w:bidi="en-US"/>
        </w:rPr>
        <w:tab/>
        <w:t>the time period by which it will issue an advance ruling; and</w:t>
      </w:r>
    </w:p>
    <w:p w14:paraId="7C078D14" w14:textId="77777777" w:rsidR="00AD4632" w:rsidRPr="00AD4632" w:rsidRDefault="00AD4632" w:rsidP="00AD4632">
      <w:pPr>
        <w:spacing w:after="0" w:line="240" w:lineRule="auto"/>
        <w:ind w:left="720" w:hanging="720"/>
        <w:contextualSpacing/>
        <w:jc w:val="both"/>
        <w:rPr>
          <w:rFonts w:ascii="Times New Roman" w:eastAsia="Calibri" w:hAnsi="Times New Roman" w:cs="Times New Roman"/>
          <w:sz w:val="24"/>
          <w:szCs w:val="24"/>
          <w:lang w:val="en-GB" w:bidi="en-US"/>
        </w:rPr>
      </w:pPr>
    </w:p>
    <w:p w14:paraId="77172D9D" w14:textId="2D9EE550" w:rsidR="00AD4632" w:rsidRPr="00AD4632" w:rsidRDefault="00AD4632" w:rsidP="0037350A">
      <w:pPr>
        <w:spacing w:after="0" w:line="240" w:lineRule="auto"/>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ab/>
        <w:t>(c)</w:t>
      </w:r>
      <w:r w:rsidRPr="00AD4632">
        <w:rPr>
          <w:rFonts w:ascii="Times New Roman" w:eastAsia="Calibri" w:hAnsi="Times New Roman" w:cs="Times New Roman"/>
          <w:sz w:val="24"/>
          <w:szCs w:val="24"/>
          <w:lang w:val="en-GB" w:bidi="en-US"/>
        </w:rPr>
        <w:tab/>
        <w:t>the length of time for which the advance ruling is valid.</w:t>
      </w:r>
      <w:bookmarkStart w:id="81" w:name="_Toc79881801"/>
      <w:bookmarkStart w:id="82" w:name="_Toc79881820"/>
      <w:bookmarkStart w:id="83" w:name="_Toc79882695"/>
      <w:bookmarkStart w:id="84" w:name="_Toc80861344"/>
    </w:p>
    <w:p w14:paraId="5B32A65A" w14:textId="77777777" w:rsidR="0037350A" w:rsidRDefault="0037350A"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p>
    <w:p w14:paraId="4F3DE1F6" w14:textId="4A6D390E"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z w:val="24"/>
          <w:szCs w:val="24"/>
          <w:lang w:val="en-GB"/>
        </w:rPr>
        <w:t xml:space="preserve"> 6.8</w:t>
      </w:r>
      <w:r w:rsidRPr="00AD4632">
        <w:rPr>
          <w:rFonts w:ascii="Times New Roman" w:eastAsia="Times New Roman" w:hAnsi="Times New Roman" w:cs="Times New Roman"/>
          <w:b/>
          <w:bCs/>
          <w:sz w:val="24"/>
          <w:szCs w:val="24"/>
          <w:lang w:val="en-GB"/>
        </w:rPr>
        <w:br/>
        <w:t>Penalties</w:t>
      </w:r>
      <w:bookmarkEnd w:id="81"/>
      <w:bookmarkEnd w:id="82"/>
      <w:bookmarkEnd w:id="83"/>
      <w:bookmarkEnd w:id="84"/>
    </w:p>
    <w:p w14:paraId="14127303"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p>
    <w:p w14:paraId="22D2E8FF" w14:textId="77777777" w:rsidR="00AD4632" w:rsidRPr="00AD4632" w:rsidRDefault="00AD4632" w:rsidP="00AD4632">
      <w:pPr>
        <w:numPr>
          <w:ilvl w:val="0"/>
          <w:numId w:val="49"/>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maintain measures imposing criminal, civil, or administrative penalties, whether solely or in combination, for violations of the Party’s customs laws and regulations.</w:t>
      </w:r>
    </w:p>
    <w:p w14:paraId="10414D3D"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343CE564" w14:textId="77777777" w:rsidR="00AD4632" w:rsidRPr="00AD4632" w:rsidRDefault="00AD4632" w:rsidP="00AD4632">
      <w:pPr>
        <w:numPr>
          <w:ilvl w:val="0"/>
          <w:numId w:val="49"/>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ensure that penalties issued for a breach of its customs laws and regulations are imposed only on the person(s) responsible for the breach under its laws.</w:t>
      </w:r>
    </w:p>
    <w:p w14:paraId="1F390B11"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6A6A4791" w14:textId="77777777" w:rsidR="00AD4632" w:rsidRPr="00AD4632" w:rsidRDefault="00AD4632" w:rsidP="00AD4632">
      <w:pPr>
        <w:numPr>
          <w:ilvl w:val="0"/>
          <w:numId w:val="49"/>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ensure that the penalty imposed by its Customs Authority is dependent on the facts and circumstances of the case and is commensurate with the degree and severity of the breach.</w:t>
      </w:r>
    </w:p>
    <w:p w14:paraId="0A486EF4"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17D541FD" w14:textId="77777777" w:rsidR="00AD4632" w:rsidRPr="00AD4632" w:rsidRDefault="00AD4632" w:rsidP="00AD4632">
      <w:pPr>
        <w:numPr>
          <w:ilvl w:val="0"/>
          <w:numId w:val="49"/>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ensure that it maintains measures to avoid conflicts of interest in the assessment and collection of penalties and duties. No portion of the remuneration of a government official shall be calculated as a fixed portion or percentage of any penalties or duties assessed or collected.</w:t>
      </w:r>
    </w:p>
    <w:p w14:paraId="6B5134FD"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256AC2F3" w14:textId="77777777" w:rsidR="00AD4632" w:rsidRPr="00AD4632" w:rsidRDefault="00AD4632" w:rsidP="00AD4632">
      <w:pPr>
        <w:numPr>
          <w:ilvl w:val="0"/>
          <w:numId w:val="49"/>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ensure that if a penalty is imposed by its Customs Administration for a breach of its customs laws or regulations, an explanation in writing is provided to the person(s) on whom the penalty is imposed specifying the nature of the breach and the applicable laws, regulations, or procedural requirements under which the amount or range of penalty for the breach has been issued.</w:t>
      </w:r>
    </w:p>
    <w:p w14:paraId="0BC5B3A1" w14:textId="77777777" w:rsidR="00AD4632" w:rsidRPr="00AD4632" w:rsidRDefault="00AD4632" w:rsidP="00AD4632">
      <w:pPr>
        <w:keepNext/>
        <w:autoSpaceDE w:val="0"/>
        <w:autoSpaceDN w:val="0"/>
        <w:spacing w:after="0" w:line="240" w:lineRule="auto"/>
        <w:contextualSpacing/>
        <w:jc w:val="center"/>
        <w:rPr>
          <w:rFonts w:ascii="Times New Roman" w:eastAsia="Times New Roman" w:hAnsi="Times New Roman" w:cs="Times New Roman"/>
          <w:b/>
          <w:bCs/>
          <w:caps/>
          <w:sz w:val="24"/>
          <w:szCs w:val="24"/>
          <w:lang w:val="en-GB"/>
        </w:rPr>
      </w:pPr>
    </w:p>
    <w:p w14:paraId="3A88E8AD" w14:textId="77777777" w:rsidR="00AD4632" w:rsidRPr="00AD4632" w:rsidRDefault="00AD4632" w:rsidP="00AD4632">
      <w:pPr>
        <w:keepNext/>
        <w:autoSpaceDE w:val="0"/>
        <w:autoSpaceDN w:val="0"/>
        <w:spacing w:after="0" w:line="240" w:lineRule="auto"/>
        <w:contextualSpacing/>
        <w:jc w:val="center"/>
        <w:rPr>
          <w:rFonts w:ascii="Times New Roman" w:eastAsia="Times New Roman" w:hAnsi="Times New Roman" w:cs="Times New Roman"/>
          <w:b/>
          <w:bCs/>
          <w:smallCap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mallCaps/>
          <w:sz w:val="24"/>
          <w:szCs w:val="24"/>
          <w:lang w:val="en-GB"/>
        </w:rPr>
        <w:t xml:space="preserve"> 6.9</w:t>
      </w:r>
    </w:p>
    <w:p w14:paraId="31530FBD" w14:textId="77777777" w:rsidR="00AD4632" w:rsidRPr="00AD4632" w:rsidRDefault="00AD4632" w:rsidP="00AD4632">
      <w:pPr>
        <w:keepNext/>
        <w:autoSpaceDE w:val="0"/>
        <w:autoSpaceDN w:val="0"/>
        <w:spacing w:after="0" w:line="240" w:lineRule="auto"/>
        <w:contextualSpacing/>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sz w:val="24"/>
          <w:szCs w:val="24"/>
          <w:lang w:val="en-GB"/>
        </w:rPr>
        <w:t>Release of Goods</w:t>
      </w:r>
    </w:p>
    <w:p w14:paraId="5A8F85CC" w14:textId="77777777" w:rsidR="00AD4632" w:rsidRPr="00AD4632" w:rsidRDefault="00AD4632" w:rsidP="00AD4632">
      <w:pPr>
        <w:keepNext/>
        <w:autoSpaceDE w:val="0"/>
        <w:autoSpaceDN w:val="0"/>
        <w:spacing w:after="0" w:line="240" w:lineRule="auto"/>
        <w:contextualSpacing/>
        <w:jc w:val="center"/>
        <w:rPr>
          <w:rFonts w:ascii="Times New Roman" w:eastAsia="Times New Roman" w:hAnsi="Times New Roman" w:cs="Times New Roman"/>
          <w:b/>
          <w:bCs/>
          <w:sz w:val="24"/>
          <w:szCs w:val="24"/>
          <w:lang w:val="en-GB"/>
        </w:rPr>
      </w:pPr>
    </w:p>
    <w:p w14:paraId="4F0CCF88" w14:textId="77777777" w:rsidR="00AD4632" w:rsidRPr="00AD4632" w:rsidRDefault="00AD4632" w:rsidP="00AD4632">
      <w:pPr>
        <w:numPr>
          <w:ilvl w:val="0"/>
          <w:numId w:val="50"/>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adopt or maintain simplified customs procedures for the efficient release of goods in order to facilitate trade.</w:t>
      </w:r>
    </w:p>
    <w:p w14:paraId="398267E1"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5AD7E38D" w14:textId="77777777" w:rsidR="00AD4632" w:rsidRPr="00AD4632" w:rsidRDefault="00AD4632" w:rsidP="00AD4632">
      <w:pPr>
        <w:numPr>
          <w:ilvl w:val="0"/>
          <w:numId w:val="50"/>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Pursuant to paragraph 1, each Party shall adopt or maintain procedures that: </w:t>
      </w:r>
    </w:p>
    <w:p w14:paraId="274176A2" w14:textId="77777777" w:rsidR="00AD4632" w:rsidRPr="00AD4632" w:rsidRDefault="00AD4632" w:rsidP="00AD4632">
      <w:pPr>
        <w:spacing w:after="0" w:line="240" w:lineRule="auto"/>
        <w:ind w:left="720"/>
        <w:jc w:val="both"/>
        <w:rPr>
          <w:rFonts w:ascii="Times New Roman" w:eastAsia="Batang" w:hAnsi="Times New Roman" w:cs="Times New Roman"/>
          <w:sz w:val="24"/>
          <w:szCs w:val="24"/>
          <w:lang w:val="en-GB" w:eastAsia="ko-KR"/>
        </w:rPr>
      </w:pPr>
    </w:p>
    <w:p w14:paraId="1570F999" w14:textId="77777777" w:rsidR="00AD4632" w:rsidRPr="00AD4632" w:rsidRDefault="00AD4632" w:rsidP="00AD4632">
      <w:pPr>
        <w:numPr>
          <w:ilvl w:val="0"/>
          <w:numId w:val="51"/>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provide for the immediate release of goods upon receipt of the customs declaration and fulfilment of all applicable requirements and procedures;</w:t>
      </w:r>
    </w:p>
    <w:p w14:paraId="2A2426C5"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47F01248" w14:textId="77777777" w:rsidR="00AD4632" w:rsidRPr="00AD4632" w:rsidRDefault="00AD4632" w:rsidP="00AD4632">
      <w:pPr>
        <w:numPr>
          <w:ilvl w:val="0"/>
          <w:numId w:val="51"/>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provide for the electronic submission and processing of documentation, including manifests, and data, and to the extent possible prior to the arrival of the goods in order to expedite the release of goods from customs control upon arrival;</w:t>
      </w:r>
    </w:p>
    <w:p w14:paraId="5FFA2F44"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1BF43F1D" w14:textId="77777777" w:rsidR="00AD4632" w:rsidRPr="00AD4632" w:rsidRDefault="00AD4632" w:rsidP="00AD4632">
      <w:pPr>
        <w:numPr>
          <w:ilvl w:val="0"/>
          <w:numId w:val="51"/>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 xml:space="preserve">allow goods to be released at the point of arrival without requiring temporary transfer to warehouses or other facilities, taking into account the required procedures for controlled or regulated goods in accordance with the national laws and regulations; and </w:t>
      </w:r>
    </w:p>
    <w:p w14:paraId="0425F53C"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3F3DAD07" w14:textId="77777777" w:rsidR="00AD4632" w:rsidRPr="00AD4632" w:rsidRDefault="00AD4632" w:rsidP="00AD4632">
      <w:pPr>
        <w:numPr>
          <w:ilvl w:val="0"/>
          <w:numId w:val="51"/>
        </w:numPr>
        <w:spacing w:after="0" w:line="240" w:lineRule="auto"/>
        <w:ind w:left="1440" w:hanging="720"/>
        <w:jc w:val="both"/>
        <w:rPr>
          <w:rFonts w:ascii="Times New Roman" w:eastAsia="Batang" w:hAnsi="Times New Roman" w:cs="Times New Roman"/>
          <w:sz w:val="24"/>
          <w:szCs w:val="24"/>
          <w:lang w:val="en-GB" w:eastAsia="ko-KR" w:bidi="en-US"/>
        </w:rPr>
      </w:pPr>
      <w:r w:rsidRPr="00AD4632">
        <w:rPr>
          <w:rFonts w:ascii="Times New Roman" w:eastAsia="Batang" w:hAnsi="Times New Roman" w:cs="Times New Roman"/>
          <w:sz w:val="24"/>
          <w:szCs w:val="24"/>
          <w:lang w:val="en-GB" w:eastAsia="ko-KR"/>
        </w:rPr>
        <w:lastRenderedPageBreak/>
        <w:t>require that the importer to be informed if a Party does not promptly release goods, including, to the extent permitted by its law, the reasons why the goods are not released and which border agency, if not the</w:t>
      </w:r>
      <w:r w:rsidRPr="00AD4632">
        <w:rPr>
          <w:rFonts w:ascii="Times New Roman" w:eastAsia="Calibri" w:hAnsi="Times New Roman" w:cs="Times New Roman"/>
          <w:sz w:val="24"/>
          <w:szCs w:val="24"/>
          <w:lang w:val="en-GB" w:bidi="en-US"/>
        </w:rPr>
        <w:t xml:space="preserve"> Customs Authority, has withheld release of the goods.</w:t>
      </w:r>
    </w:p>
    <w:p w14:paraId="3C23C228"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42DC3F7D" w14:textId="77777777" w:rsidR="00AD4632" w:rsidRPr="00AD4632" w:rsidRDefault="00AD4632" w:rsidP="00AD4632">
      <w:pPr>
        <w:numPr>
          <w:ilvl w:val="0"/>
          <w:numId w:val="50"/>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Nothing in this Article requires a Party to release goods if its requirements for release have not been met, nor does it prevent a Party from liquidating a security deposit in accordance with its law.</w:t>
      </w:r>
    </w:p>
    <w:p w14:paraId="167C78C7"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40322004" w14:textId="77777777" w:rsidR="00AD4632" w:rsidRPr="00AD4632" w:rsidRDefault="00AD4632" w:rsidP="00AD4632">
      <w:pPr>
        <w:numPr>
          <w:ilvl w:val="0"/>
          <w:numId w:val="50"/>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may allow, to the extent practicable and in accordance with its customs laws, goods intended for import to be moved within its territory under customs control from the point of entry into the Party’s territory to another customs office in its territory from where the goods are intended to be released, provided the applicable regulatory requirements are met.</w:t>
      </w:r>
    </w:p>
    <w:p w14:paraId="5E031C5B"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p>
    <w:p w14:paraId="3863C645"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mallCap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mallCaps/>
          <w:sz w:val="24"/>
          <w:szCs w:val="24"/>
          <w:lang w:val="en-GB"/>
        </w:rPr>
        <w:t xml:space="preserve"> 6.10</w:t>
      </w:r>
    </w:p>
    <w:p w14:paraId="66BA1E87" w14:textId="77777777" w:rsidR="00AD4632" w:rsidRPr="00AD4632" w:rsidRDefault="00AD4632" w:rsidP="00AD4632">
      <w:pPr>
        <w:spacing w:after="0" w:line="240" w:lineRule="auto"/>
        <w:contextualSpacing/>
        <w:jc w:val="center"/>
        <w:rPr>
          <w:rFonts w:ascii="Times New Roman" w:eastAsia="Calibri" w:hAnsi="Times New Roman" w:cs="Times New Roman"/>
          <w:b/>
          <w:kern w:val="24"/>
          <w:sz w:val="24"/>
          <w:szCs w:val="24"/>
          <w:lang w:val="en-GB" w:bidi="en-US"/>
        </w:rPr>
      </w:pPr>
      <w:r w:rsidRPr="00AD4632">
        <w:rPr>
          <w:rFonts w:ascii="Times New Roman" w:eastAsia="Calibri" w:hAnsi="Times New Roman" w:cs="Times New Roman"/>
          <w:b/>
          <w:kern w:val="24"/>
          <w:sz w:val="24"/>
          <w:szCs w:val="24"/>
          <w:lang w:val="en-GB" w:bidi="en-US"/>
        </w:rPr>
        <w:t>Transit and Transhipment</w:t>
      </w:r>
    </w:p>
    <w:p w14:paraId="0D321C9A" w14:textId="77777777" w:rsidR="00AD4632" w:rsidRPr="00AD4632" w:rsidRDefault="00AD4632" w:rsidP="00AD4632">
      <w:pPr>
        <w:spacing w:after="0" w:line="240" w:lineRule="auto"/>
        <w:contextualSpacing/>
        <w:rPr>
          <w:rFonts w:ascii="Times New Roman" w:eastAsia="Calibri" w:hAnsi="Times New Roman" w:cs="Times New Roman"/>
          <w:b/>
          <w:kern w:val="24"/>
          <w:sz w:val="24"/>
          <w:szCs w:val="24"/>
          <w:lang w:val="en-GB" w:bidi="en-US"/>
        </w:rPr>
      </w:pPr>
    </w:p>
    <w:p w14:paraId="56800793" w14:textId="77777777" w:rsidR="00AD4632" w:rsidRPr="00AD4632" w:rsidRDefault="00AD4632" w:rsidP="00AD4632">
      <w:pPr>
        <w:spacing w:after="0" w:line="240" w:lineRule="auto"/>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 xml:space="preserve">Each Party shall, in accordance with its national laws and regulations: </w:t>
      </w:r>
    </w:p>
    <w:p w14:paraId="08AF851F" w14:textId="77777777" w:rsidR="00AD4632" w:rsidRPr="00AD4632" w:rsidRDefault="00AD4632" w:rsidP="00AD4632">
      <w:pPr>
        <w:spacing w:after="0" w:line="240" w:lineRule="auto"/>
        <w:contextualSpacing/>
        <w:jc w:val="both"/>
        <w:rPr>
          <w:rFonts w:ascii="Times New Roman" w:eastAsia="Calibri" w:hAnsi="Times New Roman" w:cs="Times New Roman"/>
          <w:sz w:val="24"/>
          <w:szCs w:val="24"/>
          <w:lang w:val="en-GB" w:bidi="en-US"/>
        </w:rPr>
      </w:pPr>
    </w:p>
    <w:p w14:paraId="5092AD42" w14:textId="77777777" w:rsidR="00AD4632" w:rsidRPr="00AD4632" w:rsidRDefault="00AD4632" w:rsidP="00AD4632">
      <w:pPr>
        <w:numPr>
          <w:ilvl w:val="0"/>
          <w:numId w:val="52"/>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 xml:space="preserve">conduct transit and transhipment operations between the Parties in a facilitated and effectively controlled manner; </w:t>
      </w:r>
    </w:p>
    <w:p w14:paraId="260DA341"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743CCC20" w14:textId="77777777" w:rsidR="00AD4632" w:rsidRPr="00AD4632" w:rsidRDefault="00AD4632" w:rsidP="00AD4632">
      <w:pPr>
        <w:numPr>
          <w:ilvl w:val="0"/>
          <w:numId w:val="52"/>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ensure the facilitation and effective control of transhipment operations and transit movements through its territory;</w:t>
      </w:r>
    </w:p>
    <w:p w14:paraId="5B6FEDD2"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7003776A" w14:textId="77777777" w:rsidR="00AD4632" w:rsidRPr="00AD4632" w:rsidRDefault="00AD4632" w:rsidP="00AD4632">
      <w:pPr>
        <w:numPr>
          <w:ilvl w:val="0"/>
          <w:numId w:val="52"/>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endeavour to promote and implement international transit arrangements, with a view to facilitating trade; and</w:t>
      </w:r>
    </w:p>
    <w:p w14:paraId="50090D73"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0655DD02" w14:textId="77777777" w:rsidR="00AD4632" w:rsidRPr="00AD4632" w:rsidRDefault="00AD4632" w:rsidP="00AD4632">
      <w:pPr>
        <w:numPr>
          <w:ilvl w:val="0"/>
          <w:numId w:val="52"/>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ensure cooperation and coordination between all concerned authorities and agencies in their respective territories to facilitate the traffic of goods in transit and in accordance with Article 6.11 (Temporary Admission).</w:t>
      </w:r>
    </w:p>
    <w:p w14:paraId="270C3C3E" w14:textId="77777777" w:rsidR="00AD4632" w:rsidRPr="00AD4632" w:rsidRDefault="00AD4632" w:rsidP="00AD4632">
      <w:pPr>
        <w:spacing w:after="0" w:line="240" w:lineRule="auto"/>
        <w:jc w:val="center"/>
        <w:rPr>
          <w:rFonts w:ascii="Times New Roman" w:eastAsia="Times New Roman" w:hAnsi="Times New Roman" w:cs="Times New Roman"/>
          <w:color w:val="FF0000"/>
          <w:sz w:val="24"/>
          <w:szCs w:val="24"/>
          <w:lang w:val="en-GB"/>
        </w:rPr>
      </w:pPr>
    </w:p>
    <w:p w14:paraId="1B6FD7F0"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r w:rsidRPr="00AD4632">
        <w:rPr>
          <w:rFonts w:ascii="Times New Roman" w:eastAsia="Times New Roman" w:hAnsi="Times New Roman" w:cs="Times New Roman"/>
          <w:b/>
          <w:sz w:val="24"/>
          <w:szCs w:val="24"/>
          <w:lang w:val="en-GB"/>
        </w:rPr>
        <w:t>ARTICLE 6.11</w:t>
      </w:r>
    </w:p>
    <w:p w14:paraId="2CBBDB9E"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r w:rsidRPr="00AD4632">
        <w:rPr>
          <w:rFonts w:ascii="Times New Roman" w:eastAsia="Times New Roman" w:hAnsi="Times New Roman" w:cs="Times New Roman"/>
          <w:b/>
          <w:sz w:val="24"/>
          <w:szCs w:val="24"/>
          <w:lang w:val="en-GB"/>
        </w:rPr>
        <w:t>Temporary Admission</w:t>
      </w:r>
    </w:p>
    <w:p w14:paraId="3DE5168A"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p>
    <w:p w14:paraId="189E7351" w14:textId="77777777" w:rsidR="00AD4632" w:rsidRPr="00AD4632" w:rsidRDefault="00AD4632" w:rsidP="00AD4632">
      <w:pPr>
        <w:numPr>
          <w:ilvl w:val="0"/>
          <w:numId w:val="53"/>
        </w:numPr>
        <w:spacing w:after="0" w:line="240" w:lineRule="auto"/>
        <w:ind w:hanging="720"/>
        <w:jc w:val="both"/>
        <w:rPr>
          <w:rFonts w:ascii="Times New Roman" w:eastAsia="Times New Roman" w:hAnsi="Times New Roman" w:cs="Times New Roman"/>
          <w:color w:val="00B0F0"/>
          <w:sz w:val="24"/>
          <w:szCs w:val="24"/>
          <w:lang w:val="en-GB"/>
        </w:rPr>
      </w:pPr>
      <w:r w:rsidRPr="00AD4632">
        <w:rPr>
          <w:rFonts w:ascii="Times New Roman" w:eastAsia="Times New Roman" w:hAnsi="Times New Roman" w:cs="Times New Roman"/>
          <w:sz w:val="24"/>
          <w:szCs w:val="24"/>
          <w:lang w:val="en-GB"/>
        </w:rPr>
        <w:t>Each Party shall grant temporary admission, conditionally relieved from custom duties and taxes in accordance with the national laws and regulations of each Party, to the following goods imported from the other Party:</w:t>
      </w:r>
      <w:r w:rsidRPr="00AD4632">
        <w:rPr>
          <w:rFonts w:ascii="Times New Roman" w:eastAsia="Times New Roman" w:hAnsi="Times New Roman" w:cs="Times New Roman"/>
          <w:color w:val="00B0F0"/>
          <w:sz w:val="24"/>
          <w:szCs w:val="24"/>
          <w:lang w:val="en-GB"/>
        </w:rPr>
        <w:t xml:space="preserve"> </w:t>
      </w:r>
    </w:p>
    <w:p w14:paraId="11BAB356" w14:textId="77777777" w:rsidR="00AD4632" w:rsidRPr="00AD4632" w:rsidRDefault="00AD4632" w:rsidP="00AD4632">
      <w:pPr>
        <w:spacing w:after="0" w:line="240" w:lineRule="auto"/>
        <w:jc w:val="both"/>
        <w:rPr>
          <w:rFonts w:ascii="Times New Roman" w:eastAsia="Times New Roman" w:hAnsi="Times New Roman" w:cs="Times New Roman"/>
          <w:color w:val="00B0F0"/>
          <w:sz w:val="24"/>
          <w:szCs w:val="24"/>
          <w:lang w:val="en-GB"/>
        </w:rPr>
      </w:pPr>
    </w:p>
    <w:p w14:paraId="427E939A"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ab/>
        <w:t>(a)</w:t>
      </w:r>
      <w:r w:rsidRPr="00AD4632">
        <w:rPr>
          <w:rFonts w:ascii="Times New Roman" w:eastAsia="Times New Roman" w:hAnsi="Times New Roman" w:cs="Times New Roman"/>
          <w:color w:val="000000"/>
          <w:sz w:val="24"/>
          <w:szCs w:val="24"/>
          <w:lang w:val="en-GB"/>
        </w:rPr>
        <w:tab/>
        <w:t xml:space="preserve">goods intended for display or demonstration at exhibitions, fairs, meetings, or </w:t>
      </w:r>
      <w:r w:rsidRPr="00AD4632">
        <w:rPr>
          <w:rFonts w:ascii="Times New Roman" w:eastAsia="Times New Roman" w:hAnsi="Times New Roman" w:cs="Times New Roman"/>
          <w:color w:val="000000"/>
          <w:sz w:val="24"/>
          <w:szCs w:val="24"/>
          <w:lang w:val="en-GB"/>
        </w:rPr>
        <w:tab/>
        <w:t xml:space="preserve">similar events including, but not necessarily limited to, commercial samples, </w:t>
      </w:r>
      <w:r w:rsidRPr="00AD4632">
        <w:rPr>
          <w:rFonts w:ascii="Times New Roman" w:eastAsia="Times New Roman" w:hAnsi="Times New Roman" w:cs="Times New Roman"/>
          <w:color w:val="000000"/>
          <w:sz w:val="24"/>
          <w:szCs w:val="24"/>
          <w:lang w:val="en-GB"/>
        </w:rPr>
        <w:tab/>
        <w:t>advertising materials including printed materials, films, and recordings;</w:t>
      </w:r>
    </w:p>
    <w:p w14:paraId="0CF15EFA"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p>
    <w:p w14:paraId="22D5631B"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ab/>
        <w:t>(b)</w:t>
      </w:r>
      <w:r w:rsidRPr="00AD4632">
        <w:rPr>
          <w:rFonts w:ascii="Times New Roman" w:eastAsia="Times New Roman" w:hAnsi="Times New Roman" w:cs="Times New Roman"/>
          <w:color w:val="000000"/>
          <w:sz w:val="24"/>
          <w:szCs w:val="24"/>
          <w:lang w:val="en-GB"/>
        </w:rPr>
        <w:tab/>
        <w:t xml:space="preserve">professional and scientific equipment and materials, including their spare parts, </w:t>
      </w:r>
      <w:r w:rsidRPr="00AD4632">
        <w:rPr>
          <w:rFonts w:ascii="Times New Roman" w:eastAsia="Times New Roman" w:hAnsi="Times New Roman" w:cs="Times New Roman"/>
          <w:color w:val="000000"/>
          <w:sz w:val="24"/>
          <w:szCs w:val="24"/>
          <w:lang w:val="en-GB"/>
        </w:rPr>
        <w:tab/>
        <w:t xml:space="preserve">that are necessary for carrying out the business activity, trade, or profession of </w:t>
      </w:r>
      <w:r w:rsidRPr="00AD4632">
        <w:rPr>
          <w:rFonts w:ascii="Times New Roman" w:eastAsia="Times New Roman" w:hAnsi="Times New Roman" w:cs="Times New Roman"/>
          <w:color w:val="000000"/>
          <w:sz w:val="24"/>
          <w:szCs w:val="24"/>
          <w:lang w:val="en-GB"/>
        </w:rPr>
        <w:lastRenderedPageBreak/>
        <w:tab/>
        <w:t xml:space="preserve">a person who qualifies for temporary entry pursuant to the laws of the importing </w:t>
      </w:r>
      <w:r w:rsidRPr="00AD4632">
        <w:rPr>
          <w:rFonts w:ascii="Times New Roman" w:eastAsia="Times New Roman" w:hAnsi="Times New Roman" w:cs="Times New Roman"/>
          <w:color w:val="000000"/>
          <w:sz w:val="24"/>
          <w:szCs w:val="24"/>
          <w:lang w:val="en-GB"/>
        </w:rPr>
        <w:tab/>
        <w:t>Party;</w:t>
      </w:r>
    </w:p>
    <w:p w14:paraId="6F47C4D1"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p>
    <w:p w14:paraId="2F56871A"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ab/>
        <w:t>(c)</w:t>
      </w:r>
      <w:r w:rsidRPr="00AD4632">
        <w:rPr>
          <w:rFonts w:ascii="Times New Roman" w:eastAsia="Times New Roman" w:hAnsi="Times New Roman" w:cs="Times New Roman"/>
          <w:color w:val="000000"/>
          <w:sz w:val="24"/>
          <w:szCs w:val="24"/>
          <w:lang w:val="en-GB"/>
        </w:rPr>
        <w:tab/>
        <w:t xml:space="preserve">containers, pallets, packings, samples, and other goods imported in connection </w:t>
      </w:r>
      <w:r w:rsidRPr="00AD4632">
        <w:rPr>
          <w:rFonts w:ascii="Times New Roman" w:eastAsia="Times New Roman" w:hAnsi="Times New Roman" w:cs="Times New Roman"/>
          <w:color w:val="000000"/>
          <w:sz w:val="24"/>
          <w:szCs w:val="24"/>
          <w:lang w:val="en-GB"/>
        </w:rPr>
        <w:tab/>
        <w:t>with a commercial operation;</w:t>
      </w:r>
    </w:p>
    <w:p w14:paraId="2589CFFB"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p>
    <w:p w14:paraId="32FC9A5D"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ab/>
        <w:t>(d)</w:t>
      </w:r>
      <w:r w:rsidRPr="00AD4632">
        <w:rPr>
          <w:rFonts w:ascii="Times New Roman" w:eastAsia="Times New Roman" w:hAnsi="Times New Roman" w:cs="Times New Roman"/>
          <w:color w:val="000000"/>
          <w:sz w:val="24"/>
          <w:szCs w:val="24"/>
          <w:lang w:val="en-GB"/>
        </w:rPr>
        <w:tab/>
        <w:t>goods imported in connection with a manufacturing operation;</w:t>
      </w:r>
    </w:p>
    <w:p w14:paraId="1FBAB4E2"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p>
    <w:p w14:paraId="58BA066F"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(e)</w:t>
      </w:r>
      <w:r w:rsidRPr="00AD4632">
        <w:rPr>
          <w:rFonts w:ascii="Times New Roman" w:eastAsia="Times New Roman" w:hAnsi="Times New Roman" w:cs="Times New Roman"/>
          <w:sz w:val="24"/>
          <w:szCs w:val="24"/>
          <w:lang w:val="en-GB"/>
        </w:rPr>
        <w:tab/>
        <w:t xml:space="preserve">machinery and equipment for the completion of projects or for conducting the </w:t>
      </w:r>
      <w:r w:rsidRPr="00AD4632">
        <w:rPr>
          <w:rFonts w:ascii="Times New Roman" w:eastAsia="Times New Roman" w:hAnsi="Times New Roman" w:cs="Times New Roman"/>
          <w:sz w:val="24"/>
          <w:szCs w:val="24"/>
          <w:lang w:val="en-GB"/>
        </w:rPr>
        <w:tab/>
        <w:t>experiments and tests relating to such projects, or for repair;</w:t>
      </w:r>
    </w:p>
    <w:p w14:paraId="7395C356"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p>
    <w:p w14:paraId="5373B37A"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ab/>
        <w:t>(f)</w:t>
      </w:r>
      <w:r w:rsidRPr="00AD4632">
        <w:rPr>
          <w:rFonts w:ascii="Times New Roman" w:eastAsia="Times New Roman" w:hAnsi="Times New Roman" w:cs="Times New Roman"/>
          <w:color w:val="000000"/>
          <w:sz w:val="24"/>
          <w:szCs w:val="24"/>
          <w:lang w:val="en-GB"/>
        </w:rPr>
        <w:tab/>
        <w:t>goods imported for educational, scientific, cultural, or sports purposes;</w:t>
      </w:r>
    </w:p>
    <w:p w14:paraId="18B92544"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p>
    <w:p w14:paraId="11D7624B"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ab/>
        <w:t>(g)</w:t>
      </w:r>
      <w:r w:rsidRPr="00AD4632">
        <w:rPr>
          <w:rFonts w:ascii="Times New Roman" w:eastAsia="Times New Roman" w:hAnsi="Times New Roman" w:cs="Times New Roman"/>
          <w:color w:val="000000"/>
          <w:sz w:val="24"/>
          <w:szCs w:val="24"/>
          <w:lang w:val="en-GB"/>
        </w:rPr>
        <w:tab/>
        <w:t>tourist publicity materials; and</w:t>
      </w:r>
    </w:p>
    <w:p w14:paraId="0EE2A0C1"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p>
    <w:p w14:paraId="273DC6DC" w14:textId="77777777" w:rsidR="00AD4632" w:rsidRPr="00AD4632" w:rsidRDefault="00AD4632" w:rsidP="00AD4632">
      <w:pPr>
        <w:spacing w:after="0" w:line="240" w:lineRule="auto"/>
        <w:ind w:left="720"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ab/>
        <w:t>(h)</w:t>
      </w:r>
      <w:r w:rsidRPr="00AD4632">
        <w:rPr>
          <w:rFonts w:ascii="Times New Roman" w:eastAsia="Times New Roman" w:hAnsi="Times New Roman" w:cs="Times New Roman"/>
          <w:color w:val="000000"/>
          <w:sz w:val="24"/>
          <w:szCs w:val="24"/>
          <w:lang w:val="en-GB"/>
        </w:rPr>
        <w:tab/>
        <w:t>goods imported for humanitarian purposes.</w:t>
      </w:r>
    </w:p>
    <w:p w14:paraId="0802A8FD" w14:textId="77777777" w:rsidR="00AD4632" w:rsidRPr="00AD4632" w:rsidRDefault="00AD4632" w:rsidP="00AD4632">
      <w:pPr>
        <w:spacing w:after="0" w:line="240" w:lineRule="auto"/>
        <w:jc w:val="both"/>
        <w:rPr>
          <w:rFonts w:ascii="Times New Roman" w:eastAsia="Times New Roman" w:hAnsi="Times New Roman" w:cs="Times New Roman"/>
          <w:color w:val="000000"/>
          <w:sz w:val="24"/>
          <w:szCs w:val="24"/>
          <w:lang w:val="en-GB"/>
        </w:rPr>
      </w:pPr>
    </w:p>
    <w:p w14:paraId="691994D3" w14:textId="77777777" w:rsidR="00AD4632" w:rsidRPr="00AD4632" w:rsidRDefault="00AD4632" w:rsidP="00AD4632">
      <w:pPr>
        <w:numPr>
          <w:ilvl w:val="0"/>
          <w:numId w:val="53"/>
        </w:numPr>
        <w:tabs>
          <w:tab w:val="left" w:pos="709"/>
        </w:tabs>
        <w:spacing w:after="0" w:line="240" w:lineRule="auto"/>
        <w:ind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Each Party shall, at the request of the importer and for reasons deemed valid by its Customs Authority, extend the time limit for temporary admission beyond the period initially fixed.</w:t>
      </w:r>
    </w:p>
    <w:p w14:paraId="156F5538" w14:textId="77777777" w:rsidR="00AD4632" w:rsidRPr="00AD4632" w:rsidRDefault="00AD4632" w:rsidP="00AD4632">
      <w:pPr>
        <w:tabs>
          <w:tab w:val="left" w:pos="709"/>
        </w:tabs>
        <w:spacing w:after="0" w:line="240" w:lineRule="auto"/>
        <w:ind w:left="720"/>
        <w:jc w:val="both"/>
        <w:rPr>
          <w:rFonts w:ascii="Times New Roman" w:eastAsia="Times New Roman" w:hAnsi="Times New Roman" w:cs="Times New Roman"/>
          <w:color w:val="000000"/>
          <w:sz w:val="24"/>
          <w:szCs w:val="24"/>
          <w:lang w:val="en-GB"/>
        </w:rPr>
      </w:pPr>
    </w:p>
    <w:p w14:paraId="6B2514C4" w14:textId="77777777" w:rsidR="00AD4632" w:rsidRPr="00AD4632" w:rsidRDefault="00AD4632" w:rsidP="00AD4632">
      <w:pPr>
        <w:numPr>
          <w:ilvl w:val="0"/>
          <w:numId w:val="53"/>
        </w:numPr>
        <w:tabs>
          <w:tab w:val="left" w:pos="708"/>
        </w:tabs>
        <w:spacing w:after="0" w:line="240" w:lineRule="auto"/>
        <w:ind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Nothing in this Article shall affect the Parties’ rights to require a guarantee equal of import duties and taxes on temporary admission with total conditional relief.</w:t>
      </w:r>
    </w:p>
    <w:p w14:paraId="089A91BA" w14:textId="77777777" w:rsidR="00AD4632" w:rsidRPr="00AD4632" w:rsidRDefault="00AD4632" w:rsidP="00AD4632">
      <w:pPr>
        <w:tabs>
          <w:tab w:val="left" w:pos="708"/>
        </w:tabs>
        <w:spacing w:after="0" w:line="240" w:lineRule="auto"/>
        <w:ind w:left="720"/>
        <w:jc w:val="both"/>
        <w:rPr>
          <w:rFonts w:ascii="Times New Roman" w:eastAsia="Times New Roman" w:hAnsi="Times New Roman" w:cs="Times New Roman"/>
          <w:color w:val="000000"/>
          <w:sz w:val="24"/>
          <w:szCs w:val="24"/>
          <w:lang w:val="en-GB"/>
        </w:rPr>
      </w:pPr>
    </w:p>
    <w:p w14:paraId="2CD53D0D" w14:textId="77777777" w:rsidR="00AD4632" w:rsidRPr="00AD4632" w:rsidRDefault="00AD4632" w:rsidP="00AD4632">
      <w:pPr>
        <w:numPr>
          <w:ilvl w:val="0"/>
          <w:numId w:val="53"/>
        </w:numPr>
        <w:tabs>
          <w:tab w:val="left" w:pos="708"/>
        </w:tabs>
        <w:spacing w:after="0" w:line="240" w:lineRule="auto"/>
        <w:ind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color w:val="000000"/>
          <w:sz w:val="24"/>
          <w:szCs w:val="24"/>
          <w:lang w:val="en-GB"/>
        </w:rPr>
        <w:t>If any condition that a Party imposes under this Article has not been fulfilled, that Party may apply the customs duty and any other charge that would normally be owed on importation of the goods.</w:t>
      </w:r>
    </w:p>
    <w:p w14:paraId="0B93E335" w14:textId="77777777" w:rsidR="00AD4632" w:rsidRPr="00AD4632" w:rsidRDefault="00AD4632" w:rsidP="00AD4632">
      <w:pPr>
        <w:tabs>
          <w:tab w:val="left" w:pos="708"/>
        </w:tabs>
        <w:spacing w:after="0" w:line="240" w:lineRule="auto"/>
        <w:ind w:left="720"/>
        <w:jc w:val="both"/>
        <w:rPr>
          <w:rFonts w:ascii="Times New Roman" w:eastAsia="Times New Roman" w:hAnsi="Times New Roman" w:cs="Times New Roman"/>
          <w:color w:val="000000"/>
          <w:sz w:val="24"/>
          <w:szCs w:val="24"/>
          <w:lang w:val="en-GB"/>
        </w:rPr>
      </w:pPr>
    </w:p>
    <w:p w14:paraId="438026AB" w14:textId="77777777" w:rsidR="00AD4632" w:rsidRPr="00AD4632" w:rsidRDefault="00AD4632" w:rsidP="00AD4632">
      <w:pPr>
        <w:numPr>
          <w:ilvl w:val="0"/>
          <w:numId w:val="53"/>
        </w:numPr>
        <w:tabs>
          <w:tab w:val="left" w:pos="708"/>
        </w:tabs>
        <w:spacing w:after="0" w:line="240" w:lineRule="auto"/>
        <w:ind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sz w:val="24"/>
          <w:szCs w:val="24"/>
          <w:lang w:val="en-GB"/>
        </w:rPr>
        <w:t>Each Party shall relieve the importer of liability for failure to export a temporarily admitted goods upon presentation of satisfactory proof to the Party’s Customs Authority that the goods have been destroyed within the original time limit for temporary admission or any lawful extension. A Party may condition relief of liability under this paragraph by requiring the importer to receive prior approval from the Customs Authority of the importing Party before the destruction of the goods.</w:t>
      </w:r>
    </w:p>
    <w:p w14:paraId="265853BA" w14:textId="77777777" w:rsidR="00AD4632" w:rsidRPr="00AD4632" w:rsidRDefault="00AD4632" w:rsidP="00AD4632">
      <w:pPr>
        <w:tabs>
          <w:tab w:val="left" w:pos="708"/>
        </w:tabs>
        <w:spacing w:after="0" w:line="240" w:lineRule="auto"/>
        <w:ind w:left="720"/>
        <w:jc w:val="both"/>
        <w:rPr>
          <w:rFonts w:ascii="Times New Roman" w:eastAsia="Times New Roman" w:hAnsi="Times New Roman" w:cs="Times New Roman"/>
          <w:color w:val="000000"/>
          <w:sz w:val="24"/>
          <w:szCs w:val="24"/>
          <w:lang w:val="en-GB"/>
        </w:rPr>
      </w:pPr>
    </w:p>
    <w:p w14:paraId="2590C5BD" w14:textId="77777777" w:rsidR="00AD4632" w:rsidRPr="00AD4632" w:rsidRDefault="00AD4632" w:rsidP="00AD4632">
      <w:pPr>
        <w:numPr>
          <w:ilvl w:val="0"/>
          <w:numId w:val="53"/>
        </w:numPr>
        <w:tabs>
          <w:tab w:val="left" w:pos="708"/>
        </w:tabs>
        <w:spacing w:after="0" w:line="240" w:lineRule="auto"/>
        <w:ind w:hanging="720"/>
        <w:jc w:val="both"/>
        <w:rPr>
          <w:rFonts w:ascii="Times New Roman" w:eastAsia="Times New Roman" w:hAnsi="Times New Roman" w:cs="Times New Roman"/>
          <w:color w:val="000000"/>
          <w:sz w:val="24"/>
          <w:szCs w:val="24"/>
          <w:lang w:val="en-GB"/>
        </w:rPr>
      </w:pPr>
      <w:r w:rsidRPr="00AD4632">
        <w:rPr>
          <w:rFonts w:ascii="Times New Roman" w:eastAsia="Times New Roman" w:hAnsi="Times New Roman" w:cs="Times New Roman"/>
          <w:sz w:val="24"/>
          <w:szCs w:val="24"/>
          <w:lang w:val="en-GB"/>
        </w:rPr>
        <w:t>Each Party, through its Customs Authority, shall adopt and maintain procedures providing for the expeditious release of goods admitted under this Article.</w:t>
      </w:r>
      <w:r w:rsidRPr="00AD4632">
        <w:rPr>
          <w:rFonts w:ascii="Times New Roman" w:eastAsia="Times New Roman" w:hAnsi="Times New Roman" w:cs="Times New Roman"/>
          <w:color w:val="00B050"/>
          <w:sz w:val="24"/>
          <w:szCs w:val="24"/>
          <w:lang w:val="en-GB"/>
        </w:rPr>
        <w:t xml:space="preserve"> </w:t>
      </w:r>
      <w:r w:rsidRPr="00AD4632">
        <w:rPr>
          <w:rFonts w:ascii="Times New Roman" w:eastAsia="Times New Roman" w:hAnsi="Times New Roman" w:cs="Times New Roman"/>
          <w:sz w:val="24"/>
          <w:szCs w:val="24"/>
          <w:lang w:val="en-GB"/>
        </w:rPr>
        <w:t>To the extent possible, these procedures shall provide that when such goods accompany a national or resident of the other Party who is seeking temporary entry, the goods shall be released simultaneously with the entry of that national or resident.</w:t>
      </w:r>
    </w:p>
    <w:p w14:paraId="0B71C786" w14:textId="43D0073A" w:rsidR="00AD4632" w:rsidRDefault="00AD4632" w:rsidP="0037350A">
      <w:pPr>
        <w:spacing w:after="0" w:line="240" w:lineRule="auto"/>
        <w:rPr>
          <w:rFonts w:ascii="Times New Roman" w:hAnsi="Times New Roman" w:cs="Times New Roman"/>
          <w:b/>
          <w:bCs/>
          <w:sz w:val="24"/>
          <w:szCs w:val="24"/>
          <w:lang w:val="en-GB"/>
        </w:rPr>
      </w:pPr>
      <w:bookmarkStart w:id="85" w:name="_Toc80576666"/>
      <w:bookmarkStart w:id="86" w:name="_Toc80578359"/>
    </w:p>
    <w:p w14:paraId="1EB21BC2" w14:textId="31DF933B" w:rsidR="0037350A" w:rsidRDefault="0037350A" w:rsidP="0037350A">
      <w:pPr>
        <w:spacing w:after="0" w:line="240" w:lineRule="auto"/>
        <w:rPr>
          <w:rFonts w:ascii="Times New Roman" w:hAnsi="Times New Roman" w:cs="Times New Roman"/>
          <w:b/>
          <w:bCs/>
          <w:sz w:val="24"/>
          <w:szCs w:val="24"/>
          <w:lang w:val="en-GB"/>
        </w:rPr>
      </w:pPr>
    </w:p>
    <w:p w14:paraId="69200949" w14:textId="2CD7BC6A" w:rsidR="0037350A" w:rsidRDefault="0037350A" w:rsidP="0037350A">
      <w:pPr>
        <w:spacing w:after="0" w:line="240" w:lineRule="auto"/>
        <w:rPr>
          <w:rFonts w:ascii="Times New Roman" w:hAnsi="Times New Roman" w:cs="Times New Roman"/>
          <w:b/>
          <w:bCs/>
          <w:sz w:val="24"/>
          <w:szCs w:val="24"/>
          <w:lang w:val="en-GB"/>
        </w:rPr>
      </w:pPr>
    </w:p>
    <w:p w14:paraId="3FD62857" w14:textId="4124A37C" w:rsidR="0037350A" w:rsidRDefault="0037350A" w:rsidP="0037350A">
      <w:pPr>
        <w:spacing w:after="0" w:line="240" w:lineRule="auto"/>
        <w:rPr>
          <w:rFonts w:ascii="Times New Roman" w:hAnsi="Times New Roman" w:cs="Times New Roman"/>
          <w:b/>
          <w:bCs/>
          <w:sz w:val="24"/>
          <w:szCs w:val="24"/>
          <w:lang w:val="en-GB"/>
        </w:rPr>
      </w:pPr>
    </w:p>
    <w:p w14:paraId="35A0AF41" w14:textId="77777777" w:rsidR="0037350A" w:rsidRPr="00AD4632" w:rsidRDefault="0037350A" w:rsidP="0037350A">
      <w:pPr>
        <w:spacing w:after="0" w:line="240" w:lineRule="auto"/>
        <w:rPr>
          <w:rFonts w:ascii="Times New Roman" w:eastAsia="Times New Roman" w:hAnsi="Times New Roman" w:cs="Times New Roman"/>
          <w:b/>
          <w:sz w:val="24"/>
          <w:szCs w:val="24"/>
          <w:lang w:val="en-GB"/>
        </w:rPr>
      </w:pPr>
    </w:p>
    <w:p w14:paraId="27000BAA"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r w:rsidRPr="00AD4632">
        <w:rPr>
          <w:rFonts w:ascii="Times New Roman" w:eastAsia="Times New Roman" w:hAnsi="Times New Roman" w:cs="Times New Roman"/>
          <w:b/>
          <w:sz w:val="24"/>
          <w:szCs w:val="24"/>
          <w:lang w:val="en-GB"/>
        </w:rPr>
        <w:lastRenderedPageBreak/>
        <w:t>ARTICLE</w:t>
      </w:r>
      <w:bookmarkEnd w:id="85"/>
      <w:r w:rsidRPr="00AD4632">
        <w:rPr>
          <w:rFonts w:ascii="Times New Roman" w:eastAsia="Times New Roman" w:hAnsi="Times New Roman" w:cs="Times New Roman"/>
          <w:b/>
          <w:sz w:val="24"/>
          <w:szCs w:val="24"/>
          <w:lang w:val="en-GB"/>
        </w:rPr>
        <w:t xml:space="preserve"> 6.12</w:t>
      </w:r>
      <w:r w:rsidRPr="00AD4632">
        <w:rPr>
          <w:rFonts w:ascii="Times New Roman" w:eastAsia="Times New Roman" w:hAnsi="Times New Roman" w:cs="Times New Roman"/>
          <w:b/>
          <w:sz w:val="24"/>
          <w:szCs w:val="24"/>
          <w:lang w:val="en-GB"/>
        </w:rPr>
        <w:br/>
        <w:t>Duty-Free Entry of Commercial Samples of Negligible Value and Printed Advertising Materials</w:t>
      </w:r>
      <w:bookmarkEnd w:id="86"/>
    </w:p>
    <w:p w14:paraId="47CC4423" w14:textId="77777777" w:rsidR="00AD4632" w:rsidRPr="00AD4632" w:rsidRDefault="00AD4632" w:rsidP="00AD4632">
      <w:pPr>
        <w:spacing w:after="0" w:line="240" w:lineRule="auto"/>
        <w:rPr>
          <w:rFonts w:ascii="Times New Roman" w:eastAsia="Times New Roman" w:hAnsi="Times New Roman" w:cs="Times New Roman"/>
          <w:sz w:val="24"/>
          <w:szCs w:val="24"/>
          <w:lang w:val="en-GB"/>
        </w:rPr>
      </w:pPr>
    </w:p>
    <w:p w14:paraId="025EC238" w14:textId="77777777" w:rsidR="00AD4632" w:rsidRPr="00AD4632" w:rsidRDefault="00AD4632" w:rsidP="00AD4632">
      <w:pPr>
        <w:spacing w:after="0" w:line="240" w:lineRule="auto"/>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in accordance with its domestic laws and regulations, grant duty-free entry to commercial samples of negligible value and to printed advertising materials imported from the territory of the other Party, but may require that:</w:t>
      </w:r>
    </w:p>
    <w:p w14:paraId="084D871C" w14:textId="77777777" w:rsidR="00AD4632" w:rsidRPr="00AD4632" w:rsidRDefault="00AD4632" w:rsidP="00AD4632">
      <w:pPr>
        <w:spacing w:after="0" w:line="240" w:lineRule="auto"/>
        <w:rPr>
          <w:rFonts w:ascii="Times New Roman" w:eastAsia="Times New Roman" w:hAnsi="Times New Roman" w:cs="Times New Roman"/>
          <w:sz w:val="24"/>
          <w:szCs w:val="24"/>
          <w:lang w:val="en-GB"/>
        </w:rPr>
      </w:pPr>
    </w:p>
    <w:p w14:paraId="2144E976" w14:textId="77777777" w:rsidR="00AD4632" w:rsidRPr="00AD4632" w:rsidRDefault="00AD4632" w:rsidP="00AD4632">
      <w:pPr>
        <w:numPr>
          <w:ilvl w:val="0"/>
          <w:numId w:val="54"/>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such samples be imported solely for the solicitation of orders for goods, or the solicitation of orders for services provided from the territory, of the other Party or a non-Party; or</w:t>
      </w:r>
    </w:p>
    <w:p w14:paraId="6BBD0562"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4D847407" w14:textId="77777777" w:rsidR="00AD4632" w:rsidRPr="00AD4632" w:rsidRDefault="00AD4632" w:rsidP="00AD4632">
      <w:pPr>
        <w:numPr>
          <w:ilvl w:val="0"/>
          <w:numId w:val="54"/>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such advertising materials be imported in packets that each contain no more than one copy of each such material and that neither such materials nor packets form part of a larger consignment.</w:t>
      </w:r>
    </w:p>
    <w:p w14:paraId="6D6416AB"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bookmarkStart w:id="87" w:name="_Toc80576667"/>
      <w:bookmarkStart w:id="88" w:name="_Toc80578360"/>
      <w:r w:rsidRPr="00AD4632">
        <w:rPr>
          <w:rFonts w:ascii="Times New Roman" w:eastAsia="Times New Roman" w:hAnsi="Times New Roman" w:cs="Times New Roman"/>
          <w:b/>
          <w:sz w:val="24"/>
          <w:szCs w:val="24"/>
          <w:lang w:val="en-GB"/>
        </w:rPr>
        <w:t xml:space="preserve"> </w:t>
      </w:r>
    </w:p>
    <w:p w14:paraId="33C68E11"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r w:rsidRPr="00AD4632">
        <w:rPr>
          <w:rFonts w:ascii="Times New Roman" w:eastAsia="Times New Roman" w:hAnsi="Times New Roman" w:cs="Times New Roman"/>
          <w:b/>
          <w:sz w:val="24"/>
          <w:szCs w:val="24"/>
          <w:lang w:val="en-GB"/>
        </w:rPr>
        <w:t xml:space="preserve">ARTICLE </w:t>
      </w:r>
      <w:bookmarkEnd w:id="87"/>
      <w:r w:rsidRPr="00AD4632">
        <w:rPr>
          <w:rFonts w:ascii="Times New Roman" w:eastAsia="Times New Roman" w:hAnsi="Times New Roman" w:cs="Times New Roman"/>
          <w:b/>
          <w:sz w:val="24"/>
          <w:szCs w:val="24"/>
          <w:lang w:val="en-GB"/>
        </w:rPr>
        <w:t>6.13</w:t>
      </w:r>
      <w:r w:rsidRPr="00AD4632">
        <w:rPr>
          <w:rFonts w:ascii="Times New Roman" w:eastAsia="Times New Roman" w:hAnsi="Times New Roman" w:cs="Times New Roman"/>
          <w:b/>
          <w:sz w:val="24"/>
          <w:szCs w:val="24"/>
          <w:lang w:val="en-GB"/>
        </w:rPr>
        <w:br/>
        <w:t>Goods Returned or Re-entered After Repair or Alteration</w:t>
      </w:r>
      <w:bookmarkEnd w:id="88"/>
    </w:p>
    <w:p w14:paraId="6344E409" w14:textId="77777777" w:rsidR="00AD4632" w:rsidRPr="00AD4632" w:rsidRDefault="00AD4632" w:rsidP="00AD4632">
      <w:pPr>
        <w:spacing w:after="0" w:line="240" w:lineRule="auto"/>
        <w:rPr>
          <w:rFonts w:ascii="Times New Roman" w:eastAsia="Times New Roman" w:hAnsi="Times New Roman" w:cs="Times New Roman"/>
          <w:sz w:val="24"/>
          <w:szCs w:val="24"/>
          <w:lang w:val="en-GB"/>
        </w:rPr>
      </w:pPr>
    </w:p>
    <w:p w14:paraId="64ED2082" w14:textId="77777777" w:rsidR="00AD4632" w:rsidRPr="00AD4632" w:rsidRDefault="00AD4632" w:rsidP="00AD4632">
      <w:pPr>
        <w:numPr>
          <w:ilvl w:val="0"/>
          <w:numId w:val="55"/>
        </w:numPr>
        <w:tabs>
          <w:tab w:val="left" w:pos="708"/>
        </w:tabs>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Neither Party may apply a customs duty to the goods that re-enters its territory within the timeframe set forth in its laws and regulations after that the goods has been exported from its territory to the territory of the other Party for repair or alteration, regardless of whether such repair or alteration could be performed in its territory, except that a customs duty may be applied to the addition resulting from the repair or alteration that was performed in the territory of the other Party.</w:t>
      </w:r>
    </w:p>
    <w:p w14:paraId="78050300" w14:textId="77777777" w:rsidR="00AD4632" w:rsidRPr="00AD4632" w:rsidRDefault="00AD4632" w:rsidP="00AD4632">
      <w:pPr>
        <w:tabs>
          <w:tab w:val="left" w:pos="708"/>
        </w:tabs>
        <w:spacing w:after="0" w:line="240" w:lineRule="auto"/>
        <w:ind w:left="720"/>
        <w:jc w:val="both"/>
        <w:rPr>
          <w:rFonts w:ascii="Times New Roman" w:eastAsia="Times New Roman" w:hAnsi="Times New Roman" w:cs="Times New Roman"/>
          <w:sz w:val="24"/>
          <w:szCs w:val="24"/>
          <w:lang w:val="en-GB"/>
        </w:rPr>
      </w:pPr>
    </w:p>
    <w:p w14:paraId="735106CA" w14:textId="77777777" w:rsidR="00AD4632" w:rsidRPr="00AD4632" w:rsidRDefault="00AD4632" w:rsidP="00AD4632">
      <w:pPr>
        <w:numPr>
          <w:ilvl w:val="0"/>
          <w:numId w:val="55"/>
        </w:numPr>
        <w:tabs>
          <w:tab w:val="left" w:pos="708"/>
        </w:tabs>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Neither Party may apply a customs duty to the goods, imported temporarily from the territory of the other Party for repair or alteration, provided such good is exported from the territory of the importing Party according to its laws and regulations.</w:t>
      </w:r>
    </w:p>
    <w:p w14:paraId="067E73E4" w14:textId="77777777" w:rsidR="00AD4632" w:rsidRPr="00AD4632" w:rsidRDefault="00AD4632" w:rsidP="00AD4632">
      <w:pPr>
        <w:tabs>
          <w:tab w:val="left" w:pos="708"/>
        </w:tabs>
        <w:spacing w:after="0" w:line="240" w:lineRule="auto"/>
        <w:ind w:left="720"/>
        <w:jc w:val="both"/>
        <w:rPr>
          <w:rFonts w:ascii="Times New Roman" w:eastAsia="Times New Roman" w:hAnsi="Times New Roman" w:cs="Times New Roman"/>
          <w:sz w:val="24"/>
          <w:szCs w:val="24"/>
          <w:lang w:val="en-GB"/>
        </w:rPr>
      </w:pPr>
    </w:p>
    <w:p w14:paraId="3C3092B9" w14:textId="77777777" w:rsidR="00AD4632" w:rsidRPr="00AD4632" w:rsidRDefault="00AD4632" w:rsidP="00AD4632">
      <w:pPr>
        <w:numPr>
          <w:ilvl w:val="0"/>
          <w:numId w:val="55"/>
        </w:numPr>
        <w:tabs>
          <w:tab w:val="left" w:pos="708"/>
        </w:tabs>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For the purposes of this Article, “repair” or “alteration” means any operation or process undertaken on goods to remedy operational defects or material damage and entailing the re-establishment of the goods to its original function, or to ensure its compliance with technical requirements for its use. Repair or alteration of goods includes restorating, renovating, cleaning, resterilising, maintenance, or other operation or process, regardless of a possible increase in the value of the goods that does not:</w:t>
      </w:r>
    </w:p>
    <w:p w14:paraId="2E799315" w14:textId="77777777" w:rsidR="00AD4632" w:rsidRPr="00AD4632" w:rsidRDefault="00AD4632" w:rsidP="00AD4632">
      <w:pPr>
        <w:tabs>
          <w:tab w:val="left" w:pos="708"/>
        </w:tabs>
        <w:spacing w:after="0" w:line="240" w:lineRule="auto"/>
        <w:jc w:val="both"/>
        <w:rPr>
          <w:rFonts w:ascii="Times New Roman" w:eastAsia="Times New Roman" w:hAnsi="Times New Roman" w:cs="Times New Roman"/>
          <w:sz w:val="24"/>
          <w:szCs w:val="24"/>
          <w:lang w:val="en-GB"/>
        </w:rPr>
      </w:pPr>
    </w:p>
    <w:p w14:paraId="090C583C" w14:textId="77777777" w:rsidR="00AD4632" w:rsidRPr="00AD4632" w:rsidRDefault="00AD4632" w:rsidP="00AD4632">
      <w:pPr>
        <w:numPr>
          <w:ilvl w:val="0"/>
          <w:numId w:val="56"/>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destroy a goods’ essential characteristics or create a new or commercially different goods;</w:t>
      </w:r>
    </w:p>
    <w:p w14:paraId="39A1B3D7"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0B7D01DF" w14:textId="77777777" w:rsidR="00AD4632" w:rsidRPr="00AD4632" w:rsidRDefault="00AD4632" w:rsidP="00AD4632">
      <w:pPr>
        <w:numPr>
          <w:ilvl w:val="0"/>
          <w:numId w:val="56"/>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transform unfinished goods into finished goods; or</w:t>
      </w:r>
    </w:p>
    <w:p w14:paraId="55BD756B" w14:textId="77777777" w:rsidR="00AD4632" w:rsidRPr="00AD4632" w:rsidRDefault="00AD4632" w:rsidP="00AD4632">
      <w:pPr>
        <w:spacing w:after="0" w:line="240" w:lineRule="auto"/>
        <w:ind w:left="1440"/>
        <w:jc w:val="both"/>
        <w:rPr>
          <w:rFonts w:ascii="Times New Roman" w:eastAsia="Batang" w:hAnsi="Times New Roman" w:cs="Times New Roman"/>
          <w:sz w:val="24"/>
          <w:szCs w:val="24"/>
          <w:lang w:val="en-GB" w:eastAsia="ko-KR"/>
        </w:rPr>
      </w:pPr>
    </w:p>
    <w:p w14:paraId="604E668E" w14:textId="77777777" w:rsidR="00AD4632" w:rsidRPr="00AD4632" w:rsidRDefault="00AD4632" w:rsidP="00AD4632">
      <w:pPr>
        <w:numPr>
          <w:ilvl w:val="0"/>
          <w:numId w:val="56"/>
        </w:numPr>
        <w:spacing w:after="0" w:line="240" w:lineRule="auto"/>
        <w:ind w:left="1440" w:hanging="720"/>
        <w:jc w:val="both"/>
        <w:rPr>
          <w:rFonts w:ascii="Times New Roman" w:eastAsia="Batang" w:hAnsi="Times New Roman" w:cs="Times New Roman"/>
          <w:sz w:val="24"/>
          <w:szCs w:val="24"/>
          <w:lang w:val="en-GB" w:eastAsia="ko-KR"/>
        </w:rPr>
      </w:pPr>
      <w:r w:rsidRPr="00AD4632">
        <w:rPr>
          <w:rFonts w:ascii="Times New Roman" w:eastAsia="Batang" w:hAnsi="Times New Roman" w:cs="Times New Roman"/>
          <w:sz w:val="24"/>
          <w:szCs w:val="24"/>
          <w:lang w:val="en-GB" w:eastAsia="ko-KR"/>
        </w:rPr>
        <w:t>change the function of goods.</w:t>
      </w:r>
    </w:p>
    <w:p w14:paraId="3AC149E0" w14:textId="77777777" w:rsidR="00AD4632" w:rsidRPr="00AD4632" w:rsidRDefault="00AD4632" w:rsidP="00AD4632">
      <w:pPr>
        <w:spacing w:after="0" w:line="240" w:lineRule="auto"/>
        <w:ind w:left="1440"/>
        <w:jc w:val="both"/>
        <w:rPr>
          <w:rFonts w:ascii="Times New Roman" w:eastAsia="Times New Roman" w:hAnsi="Times New Roman" w:cs="Times New Roman"/>
          <w:b/>
          <w:sz w:val="24"/>
          <w:szCs w:val="24"/>
          <w:lang w:val="en-GB"/>
        </w:rPr>
      </w:pPr>
      <w:bookmarkStart w:id="89" w:name="_Toc79881803"/>
      <w:bookmarkStart w:id="90" w:name="_Toc79881822"/>
      <w:bookmarkStart w:id="91" w:name="_Toc79882697"/>
      <w:bookmarkStart w:id="92" w:name="_Toc80861346"/>
    </w:p>
    <w:p w14:paraId="243BEC9F"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p>
    <w:p w14:paraId="29F145DD"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p>
    <w:p w14:paraId="2811E84F" w14:textId="77777777" w:rsidR="00AD4632" w:rsidRPr="00AD4632" w:rsidRDefault="00AD4632" w:rsidP="00AD4632">
      <w:pPr>
        <w:spacing w:after="0" w:line="240" w:lineRule="auto"/>
        <w:jc w:val="center"/>
        <w:rPr>
          <w:rFonts w:ascii="Times New Roman" w:eastAsia="Times New Roman" w:hAnsi="Times New Roman" w:cs="Times New Roman"/>
          <w:b/>
          <w:sz w:val="24"/>
          <w:szCs w:val="24"/>
          <w:lang w:val="en-GB"/>
        </w:rPr>
      </w:pPr>
      <w:r w:rsidRPr="00AD4632">
        <w:rPr>
          <w:rFonts w:ascii="Times New Roman" w:eastAsia="Times New Roman" w:hAnsi="Times New Roman" w:cs="Times New Roman"/>
          <w:b/>
          <w:sz w:val="24"/>
          <w:szCs w:val="24"/>
          <w:lang w:val="en-GB"/>
        </w:rPr>
        <w:lastRenderedPageBreak/>
        <w:t>Article 6.14</w:t>
      </w:r>
      <w:r w:rsidRPr="00AD4632">
        <w:rPr>
          <w:rFonts w:ascii="Times New Roman" w:eastAsia="Times New Roman" w:hAnsi="Times New Roman" w:cs="Times New Roman"/>
          <w:b/>
          <w:sz w:val="24"/>
          <w:szCs w:val="24"/>
          <w:lang w:val="en-GB"/>
        </w:rPr>
        <w:br/>
        <w:t>Authorised Economic Operators</w:t>
      </w:r>
    </w:p>
    <w:p w14:paraId="5209DAF1"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mallCaps/>
          <w:sz w:val="24"/>
          <w:szCs w:val="24"/>
          <w:lang w:val="en-GB"/>
        </w:rPr>
      </w:pPr>
    </w:p>
    <w:p w14:paraId="5F212AE3" w14:textId="77777777" w:rsidR="00AD4632" w:rsidRPr="00AD4632" w:rsidRDefault="00AD4632" w:rsidP="00AD4632">
      <w:pPr>
        <w:numPr>
          <w:ilvl w:val="0"/>
          <w:numId w:val="57"/>
        </w:numPr>
        <w:spacing w:after="0" w:line="240" w:lineRule="auto"/>
        <w:ind w:hanging="720"/>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Each Party shall establish or maintain a trade facilitation programme for operators who meet specified criteria, hereinafter referred to as “AEO programme”, in accordance with the WCO SAFE Framework of Standards.</w:t>
      </w:r>
    </w:p>
    <w:p w14:paraId="1677306B" w14:textId="77777777" w:rsidR="00AD4632" w:rsidRPr="00AD4632" w:rsidRDefault="00AD4632" w:rsidP="00AD4632">
      <w:pPr>
        <w:spacing w:after="0" w:line="240" w:lineRule="auto"/>
        <w:ind w:left="720"/>
        <w:contextualSpacing/>
        <w:jc w:val="both"/>
        <w:rPr>
          <w:rFonts w:ascii="Times New Roman" w:eastAsia="Calibri" w:hAnsi="Times New Roman" w:cs="Times New Roman"/>
          <w:sz w:val="24"/>
          <w:szCs w:val="24"/>
          <w:lang w:val="en-GB" w:bidi="en-US"/>
        </w:rPr>
      </w:pPr>
    </w:p>
    <w:p w14:paraId="75892633" w14:textId="77777777" w:rsidR="00AD4632" w:rsidRPr="00AD4632" w:rsidRDefault="00AD4632" w:rsidP="00AD4632">
      <w:pPr>
        <w:numPr>
          <w:ilvl w:val="0"/>
          <w:numId w:val="57"/>
        </w:numPr>
        <w:spacing w:after="0" w:line="240" w:lineRule="auto"/>
        <w:ind w:hanging="720"/>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The National AEO programme, including the specific criteria for qualification, shall be published in accordance with Article 6.4 (Publication and Availability of Information).</w:t>
      </w:r>
    </w:p>
    <w:p w14:paraId="298B6E9C" w14:textId="77777777" w:rsidR="00AD4632" w:rsidRPr="00AD4632" w:rsidRDefault="00AD4632" w:rsidP="00AD4632">
      <w:pPr>
        <w:spacing w:after="0" w:line="240" w:lineRule="auto"/>
        <w:ind w:left="720"/>
        <w:contextualSpacing/>
        <w:rPr>
          <w:rFonts w:ascii="Times New Roman" w:eastAsia="Calibri" w:hAnsi="Times New Roman" w:cs="Times New Roman"/>
          <w:sz w:val="24"/>
          <w:szCs w:val="24"/>
          <w:lang w:val="en-GB" w:bidi="en-US"/>
        </w:rPr>
      </w:pPr>
    </w:p>
    <w:p w14:paraId="651F28B7" w14:textId="77777777" w:rsidR="00AD4632" w:rsidRPr="00AD4632" w:rsidRDefault="00AD4632" w:rsidP="00AD4632">
      <w:pPr>
        <w:numPr>
          <w:ilvl w:val="0"/>
          <w:numId w:val="57"/>
        </w:numPr>
        <w:spacing w:after="0" w:line="240" w:lineRule="auto"/>
        <w:ind w:hanging="720"/>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The specified criteria to qualify as an AEO shall not be designed or applied so as to afford or create arbitrary or unjustifiable discrimination between operators where the same conditions prevail, and it shall allow the participation of small- and medium-sized enterprises.</w:t>
      </w:r>
    </w:p>
    <w:p w14:paraId="7769F0B5" w14:textId="77777777" w:rsidR="00AD4632" w:rsidRPr="00AD4632" w:rsidRDefault="00AD4632" w:rsidP="00AD4632">
      <w:pPr>
        <w:spacing w:after="0" w:line="240" w:lineRule="auto"/>
        <w:ind w:left="720"/>
        <w:contextualSpacing/>
        <w:rPr>
          <w:rFonts w:ascii="Times New Roman" w:eastAsia="Calibri" w:hAnsi="Times New Roman" w:cs="Times New Roman"/>
          <w:sz w:val="24"/>
          <w:szCs w:val="24"/>
          <w:lang w:val="en-GB" w:bidi="en-US"/>
        </w:rPr>
      </w:pPr>
    </w:p>
    <w:p w14:paraId="3644561A" w14:textId="77777777" w:rsidR="00AD4632" w:rsidRPr="00AD4632" w:rsidRDefault="00AD4632" w:rsidP="00AD4632">
      <w:pPr>
        <w:numPr>
          <w:ilvl w:val="0"/>
          <w:numId w:val="57"/>
        </w:numPr>
        <w:spacing w:after="0" w:line="240" w:lineRule="auto"/>
        <w:ind w:hanging="720"/>
        <w:contextualSpacing/>
        <w:jc w:val="both"/>
        <w:rPr>
          <w:rFonts w:ascii="Times New Roman" w:eastAsia="Calibri" w:hAnsi="Times New Roman" w:cs="Times New Roman"/>
          <w:sz w:val="24"/>
          <w:szCs w:val="24"/>
          <w:lang w:val="en-GB" w:bidi="en-US"/>
        </w:rPr>
      </w:pPr>
      <w:r w:rsidRPr="00AD4632">
        <w:rPr>
          <w:rFonts w:ascii="Times New Roman" w:eastAsia="Calibri" w:hAnsi="Times New Roman" w:cs="Times New Roman"/>
          <w:sz w:val="24"/>
          <w:szCs w:val="24"/>
          <w:lang w:val="en-GB" w:bidi="en-US"/>
        </w:rPr>
        <w:t>In accordance with Article 19 of the CMAA, both Parties shall endeavour to initiate discussions on an AEO MRA through a Joint Action Plan.</w:t>
      </w:r>
    </w:p>
    <w:p w14:paraId="76A7F125"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p>
    <w:p w14:paraId="23DB0025"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 xml:space="preserve">Article </w:t>
      </w:r>
      <w:r w:rsidRPr="00AD4632">
        <w:rPr>
          <w:rFonts w:ascii="Times New Roman" w:eastAsia="Times New Roman" w:hAnsi="Times New Roman" w:cs="Times New Roman"/>
          <w:b/>
          <w:bCs/>
          <w:sz w:val="24"/>
          <w:szCs w:val="24"/>
          <w:lang w:val="en-GB"/>
        </w:rPr>
        <w:t>6.15</w:t>
      </w:r>
      <w:r w:rsidRPr="00AD4632">
        <w:rPr>
          <w:rFonts w:ascii="Times New Roman" w:eastAsia="Times New Roman" w:hAnsi="Times New Roman" w:cs="Times New Roman"/>
          <w:b/>
          <w:bCs/>
          <w:sz w:val="24"/>
          <w:szCs w:val="24"/>
          <w:lang w:val="en-GB"/>
        </w:rPr>
        <w:br/>
        <w:t>Border Agency Cooperation</w:t>
      </w:r>
      <w:bookmarkEnd w:id="89"/>
      <w:bookmarkEnd w:id="90"/>
      <w:bookmarkEnd w:id="91"/>
      <w:bookmarkEnd w:id="92"/>
    </w:p>
    <w:p w14:paraId="23A14DE8"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p>
    <w:p w14:paraId="7E36752D"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ensure that its authorities and agencies responsible for border controls and procedures dealing with the importation, exportation, and transit of goods cooperate with one another and coordinate their activities in order to facilitate trade pursuant to this Chapter.</w:t>
      </w:r>
    </w:p>
    <w:p w14:paraId="0A3A2C86"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bookmarkStart w:id="93" w:name="_Toc79881804"/>
      <w:bookmarkStart w:id="94" w:name="_Toc79881823"/>
      <w:bookmarkStart w:id="95" w:name="_Toc79882698"/>
      <w:bookmarkStart w:id="96" w:name="_Toc80861347"/>
    </w:p>
    <w:p w14:paraId="74CAB6D1"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mallCaps/>
          <w:sz w:val="24"/>
          <w:szCs w:val="24"/>
          <w:lang w:val="en-GB"/>
        </w:rPr>
        <w:t xml:space="preserve"> 6.16</w:t>
      </w:r>
      <w:r w:rsidRPr="00AD4632">
        <w:rPr>
          <w:rFonts w:ascii="Times New Roman" w:eastAsia="Times New Roman" w:hAnsi="Times New Roman" w:cs="Times New Roman"/>
          <w:b/>
          <w:bCs/>
          <w:smallCaps/>
          <w:sz w:val="24"/>
          <w:szCs w:val="24"/>
          <w:lang w:val="en-GB"/>
        </w:rPr>
        <w:br/>
      </w:r>
      <w:r w:rsidRPr="00AD4632">
        <w:rPr>
          <w:rFonts w:ascii="Times New Roman" w:eastAsia="Times New Roman" w:hAnsi="Times New Roman" w:cs="Times New Roman"/>
          <w:b/>
          <w:bCs/>
          <w:sz w:val="24"/>
          <w:szCs w:val="24"/>
          <w:lang w:val="en-GB"/>
        </w:rPr>
        <w:t>Expedited Shipments</w:t>
      </w:r>
      <w:bookmarkEnd w:id="93"/>
      <w:bookmarkEnd w:id="94"/>
      <w:bookmarkEnd w:id="95"/>
      <w:bookmarkEnd w:id="96"/>
    </w:p>
    <w:p w14:paraId="1FD45B3A"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p>
    <w:p w14:paraId="30BC77BE" w14:textId="77777777" w:rsidR="00AD4632" w:rsidRPr="00AD4632" w:rsidRDefault="00AD4632" w:rsidP="00AD4632">
      <w:pPr>
        <w:spacing w:after="0" w:line="240" w:lineRule="auto"/>
        <w:jc w:val="both"/>
        <w:rPr>
          <w:rFonts w:ascii="Times New Roman" w:eastAsia="Times New Roman" w:hAnsi="Times New Roman" w:cs="Times New Roman"/>
          <w:b/>
          <w:sz w:val="24"/>
          <w:szCs w:val="24"/>
          <w:lang w:val="en-GB"/>
        </w:rPr>
      </w:pPr>
      <w:r w:rsidRPr="00AD4632">
        <w:rPr>
          <w:rFonts w:ascii="Times New Roman" w:eastAsia="Times New Roman" w:hAnsi="Times New Roman" w:cs="Times New Roman"/>
          <w:sz w:val="24"/>
          <w:szCs w:val="24"/>
          <w:lang w:val="en-GB"/>
        </w:rPr>
        <w:t>Each Party shall adopt or maintain expedited customs procedures for goods entered through air cargo facilities while maintaining appropriate customs control and selection. These procedures shall:</w:t>
      </w:r>
    </w:p>
    <w:p w14:paraId="494A8C4A" w14:textId="77777777" w:rsidR="00AD4632" w:rsidRPr="00AD4632" w:rsidRDefault="00AD4632" w:rsidP="00AD4632">
      <w:pPr>
        <w:spacing w:after="0" w:line="240" w:lineRule="auto"/>
        <w:jc w:val="both"/>
        <w:rPr>
          <w:rFonts w:ascii="Times New Roman" w:eastAsia="Times New Roman" w:hAnsi="Times New Roman" w:cs="Times New Roman"/>
          <w:b/>
          <w:sz w:val="24"/>
          <w:szCs w:val="24"/>
          <w:lang w:val="en-GB"/>
        </w:rPr>
      </w:pPr>
    </w:p>
    <w:p w14:paraId="4BF4CBAC"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r w:rsidRPr="00AD4632">
        <w:rPr>
          <w:rFonts w:ascii="Times New Roman" w:eastAsia="Times New Roman" w:hAnsi="Times New Roman" w:cs="Times New Roman"/>
          <w:sz w:val="24"/>
          <w:szCs w:val="24"/>
          <w:lang w:val="en-GB"/>
        </w:rPr>
        <w:tab/>
        <w:t>(a)</w:t>
      </w:r>
      <w:r w:rsidRPr="00AD4632">
        <w:rPr>
          <w:rFonts w:ascii="Times New Roman" w:eastAsia="Times New Roman" w:hAnsi="Times New Roman" w:cs="Times New Roman"/>
          <w:sz w:val="24"/>
          <w:szCs w:val="24"/>
          <w:lang w:val="en-GB"/>
        </w:rPr>
        <w:tab/>
        <w:t xml:space="preserve">provide for information necessary to release an express shipment to be </w:t>
      </w:r>
      <w:r w:rsidRPr="00AD4632">
        <w:rPr>
          <w:rFonts w:ascii="Times New Roman" w:eastAsia="Times New Roman" w:hAnsi="Times New Roman" w:cs="Times New Roman"/>
          <w:sz w:val="24"/>
          <w:szCs w:val="24"/>
          <w:lang w:val="en-GB"/>
        </w:rPr>
        <w:tab/>
        <w:t>submitted and processed before the shipment arrives;</w:t>
      </w:r>
    </w:p>
    <w:p w14:paraId="093668B1"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p>
    <w:p w14:paraId="075B14AA"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r w:rsidRPr="00AD4632">
        <w:rPr>
          <w:rFonts w:ascii="Times New Roman" w:eastAsia="Times New Roman" w:hAnsi="Times New Roman" w:cs="Times New Roman"/>
          <w:sz w:val="24"/>
          <w:szCs w:val="24"/>
          <w:lang w:val="en-GB"/>
        </w:rPr>
        <w:tab/>
        <w:t>(b)</w:t>
      </w:r>
      <w:r w:rsidRPr="00AD4632">
        <w:rPr>
          <w:rFonts w:ascii="Times New Roman" w:eastAsia="Times New Roman" w:hAnsi="Times New Roman" w:cs="Times New Roman"/>
          <w:sz w:val="24"/>
          <w:szCs w:val="24"/>
          <w:lang w:val="en-GB"/>
        </w:rPr>
        <w:tab/>
        <w:t xml:space="preserve">allow for a single submission of information covering all goods contained in an </w:t>
      </w:r>
      <w:r w:rsidRPr="00AD4632">
        <w:rPr>
          <w:rFonts w:ascii="Times New Roman" w:eastAsia="Times New Roman" w:hAnsi="Times New Roman" w:cs="Times New Roman"/>
          <w:sz w:val="24"/>
          <w:szCs w:val="24"/>
          <w:lang w:val="en-GB"/>
        </w:rPr>
        <w:tab/>
        <w:t xml:space="preserve">express shipment, such as a manifest, </w:t>
      </w:r>
      <w:proofErr w:type="spellStart"/>
      <w:r w:rsidRPr="00AD4632">
        <w:rPr>
          <w:rFonts w:ascii="Times New Roman" w:eastAsia="Times New Roman" w:hAnsi="Times New Roman" w:cs="Times New Roman"/>
          <w:sz w:val="24"/>
          <w:szCs w:val="24"/>
          <w:lang w:val="en-GB"/>
        </w:rPr>
        <w:t>through</w:t>
      </w:r>
      <w:proofErr w:type="spellEnd"/>
      <w:r w:rsidRPr="00AD4632">
        <w:rPr>
          <w:rFonts w:ascii="Times New Roman" w:eastAsia="Times New Roman" w:hAnsi="Times New Roman" w:cs="Times New Roman"/>
          <w:sz w:val="24"/>
          <w:szCs w:val="24"/>
          <w:lang w:val="en-GB"/>
        </w:rPr>
        <w:t>, if possible, electronic means</w:t>
      </w:r>
      <w:r w:rsidRPr="00AD4632">
        <w:rPr>
          <w:rFonts w:ascii="Times New Roman" w:eastAsia="Times New Roman" w:hAnsi="Times New Roman" w:cs="Times New Roman"/>
          <w:sz w:val="24"/>
          <w:szCs w:val="24"/>
          <w:vertAlign w:val="superscript"/>
          <w:lang w:val="en-GB"/>
        </w:rPr>
        <w:footnoteReference w:id="2"/>
      </w:r>
      <w:r w:rsidRPr="00AD4632">
        <w:rPr>
          <w:rFonts w:ascii="Times New Roman" w:eastAsia="Times New Roman" w:hAnsi="Times New Roman" w:cs="Times New Roman"/>
          <w:sz w:val="24"/>
          <w:szCs w:val="24"/>
          <w:lang w:val="en-GB"/>
        </w:rPr>
        <w:t>;</w:t>
      </w:r>
    </w:p>
    <w:p w14:paraId="4C346060"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p>
    <w:p w14:paraId="10621992"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r w:rsidRPr="00AD4632">
        <w:rPr>
          <w:rFonts w:ascii="Times New Roman" w:eastAsia="Times New Roman" w:hAnsi="Times New Roman" w:cs="Times New Roman"/>
          <w:sz w:val="24"/>
          <w:szCs w:val="24"/>
          <w:lang w:val="en-GB"/>
        </w:rPr>
        <w:tab/>
        <w:t>(c)</w:t>
      </w:r>
      <w:r w:rsidRPr="00AD4632">
        <w:rPr>
          <w:rFonts w:ascii="Times New Roman" w:eastAsia="Times New Roman" w:hAnsi="Times New Roman" w:cs="Times New Roman"/>
          <w:sz w:val="24"/>
          <w:szCs w:val="24"/>
          <w:lang w:val="en-GB"/>
        </w:rPr>
        <w:tab/>
        <w:t xml:space="preserve">to the extent possible, provide for the release of certain goods with a minimum </w:t>
      </w:r>
      <w:r w:rsidRPr="00AD4632">
        <w:rPr>
          <w:rFonts w:ascii="Times New Roman" w:eastAsia="Times New Roman" w:hAnsi="Times New Roman" w:cs="Times New Roman"/>
          <w:sz w:val="24"/>
          <w:szCs w:val="24"/>
          <w:lang w:val="en-GB"/>
        </w:rPr>
        <w:tab/>
        <w:t>amount of documentation;</w:t>
      </w:r>
    </w:p>
    <w:p w14:paraId="1E7BAF96"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p>
    <w:p w14:paraId="0A0BD427"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r w:rsidRPr="00AD4632">
        <w:rPr>
          <w:rFonts w:ascii="Times New Roman" w:eastAsia="Times New Roman" w:hAnsi="Times New Roman" w:cs="Times New Roman"/>
          <w:sz w:val="24"/>
          <w:szCs w:val="24"/>
          <w:lang w:val="en-GB"/>
        </w:rPr>
        <w:tab/>
        <w:t>(d)</w:t>
      </w:r>
      <w:r w:rsidRPr="00AD4632">
        <w:rPr>
          <w:rFonts w:ascii="Times New Roman" w:eastAsia="Times New Roman" w:hAnsi="Times New Roman" w:cs="Times New Roman"/>
          <w:sz w:val="24"/>
          <w:szCs w:val="24"/>
          <w:lang w:val="en-GB"/>
        </w:rPr>
        <w:tab/>
        <w:t xml:space="preserve">under normal circumstances, provide for express shipments to be released as </w:t>
      </w:r>
      <w:r w:rsidRPr="00AD4632">
        <w:rPr>
          <w:rFonts w:ascii="Times New Roman" w:eastAsia="Times New Roman" w:hAnsi="Times New Roman" w:cs="Times New Roman"/>
          <w:sz w:val="24"/>
          <w:szCs w:val="24"/>
          <w:lang w:val="en-GB"/>
        </w:rPr>
        <w:tab/>
        <w:t xml:space="preserve">soon as possible after submission of the necessary customs documents, provided </w:t>
      </w:r>
      <w:r w:rsidRPr="00AD4632">
        <w:rPr>
          <w:rFonts w:ascii="Times New Roman" w:eastAsia="Times New Roman" w:hAnsi="Times New Roman" w:cs="Times New Roman"/>
          <w:sz w:val="24"/>
          <w:szCs w:val="24"/>
          <w:lang w:val="en-GB"/>
        </w:rPr>
        <w:tab/>
        <w:t>the shipment has arrived; and</w:t>
      </w:r>
    </w:p>
    <w:p w14:paraId="02D69AAA"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p>
    <w:p w14:paraId="7DF80B99" w14:textId="77777777" w:rsidR="00AD4632" w:rsidRPr="00AD4632" w:rsidRDefault="00AD4632" w:rsidP="00AD4632">
      <w:pPr>
        <w:spacing w:after="0" w:line="240" w:lineRule="auto"/>
        <w:ind w:left="720" w:hanging="720"/>
        <w:jc w:val="both"/>
        <w:rPr>
          <w:rFonts w:ascii="Times New Roman" w:eastAsia="Times New Roman" w:hAnsi="Times New Roman" w:cs="Times New Roman"/>
          <w:b/>
          <w:sz w:val="24"/>
          <w:szCs w:val="24"/>
          <w:lang w:val="en-GB"/>
        </w:rPr>
      </w:pPr>
      <w:r w:rsidRPr="00AD4632">
        <w:rPr>
          <w:rFonts w:ascii="Times New Roman" w:eastAsia="Times New Roman" w:hAnsi="Times New Roman" w:cs="Times New Roman"/>
          <w:sz w:val="24"/>
          <w:szCs w:val="24"/>
          <w:lang w:val="en-GB"/>
        </w:rPr>
        <w:lastRenderedPageBreak/>
        <w:tab/>
        <w:t>(e)</w:t>
      </w:r>
      <w:r w:rsidRPr="00AD4632">
        <w:rPr>
          <w:rFonts w:ascii="Times New Roman" w:eastAsia="Times New Roman" w:hAnsi="Times New Roman" w:cs="Times New Roman"/>
          <w:sz w:val="24"/>
          <w:szCs w:val="24"/>
          <w:lang w:val="en-GB"/>
        </w:rPr>
        <w:tab/>
        <w:t xml:space="preserve">apply to shipments of any weight or value, recognising that a Party may require </w:t>
      </w:r>
      <w:r w:rsidRPr="00AD4632">
        <w:rPr>
          <w:rFonts w:ascii="Times New Roman" w:eastAsia="Times New Roman" w:hAnsi="Times New Roman" w:cs="Times New Roman"/>
          <w:sz w:val="24"/>
          <w:szCs w:val="24"/>
          <w:lang w:val="en-GB"/>
        </w:rPr>
        <w:tab/>
        <w:t xml:space="preserve">formal entry procedures as a condition for release, including declaration and </w:t>
      </w:r>
      <w:r w:rsidRPr="00AD4632">
        <w:rPr>
          <w:rFonts w:ascii="Times New Roman" w:eastAsia="Times New Roman" w:hAnsi="Times New Roman" w:cs="Times New Roman"/>
          <w:sz w:val="24"/>
          <w:szCs w:val="24"/>
          <w:lang w:val="en-GB"/>
        </w:rPr>
        <w:tab/>
        <w:t xml:space="preserve">supporting documentation and payment of customs duties, based on the goods’ </w:t>
      </w:r>
      <w:r w:rsidRPr="00AD4632">
        <w:rPr>
          <w:rFonts w:ascii="Times New Roman" w:eastAsia="Times New Roman" w:hAnsi="Times New Roman" w:cs="Times New Roman"/>
          <w:sz w:val="24"/>
          <w:szCs w:val="24"/>
          <w:lang w:val="en-GB"/>
        </w:rPr>
        <w:tab/>
        <w:t>weight or value.</w:t>
      </w:r>
    </w:p>
    <w:p w14:paraId="2FE1F45B"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bookmarkStart w:id="97" w:name="_Toc79881805"/>
      <w:bookmarkStart w:id="98" w:name="_Toc79881824"/>
      <w:bookmarkStart w:id="99" w:name="_Toc79882699"/>
      <w:bookmarkStart w:id="100" w:name="_Toc80861348"/>
    </w:p>
    <w:p w14:paraId="0A6816B6"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mallCaps/>
          <w:sz w:val="24"/>
          <w:szCs w:val="24"/>
          <w:lang w:val="en-GB"/>
        </w:rPr>
        <w:t xml:space="preserve"> </w:t>
      </w:r>
      <w:r w:rsidRPr="00AD4632">
        <w:rPr>
          <w:rFonts w:ascii="Times New Roman" w:eastAsia="Times New Roman" w:hAnsi="Times New Roman" w:cs="Times New Roman"/>
          <w:b/>
          <w:bCs/>
          <w:sz w:val="24"/>
          <w:szCs w:val="24"/>
          <w:lang w:val="en-GB"/>
        </w:rPr>
        <w:t>6.17</w:t>
      </w:r>
      <w:r w:rsidRPr="00AD4632">
        <w:rPr>
          <w:rFonts w:ascii="Times New Roman" w:eastAsia="Times New Roman" w:hAnsi="Times New Roman" w:cs="Times New Roman"/>
          <w:b/>
          <w:bCs/>
          <w:sz w:val="24"/>
          <w:szCs w:val="24"/>
          <w:lang w:val="en-GB"/>
        </w:rPr>
        <w:br/>
        <w:t>Review and Appeal</w:t>
      </w:r>
      <w:bookmarkEnd w:id="97"/>
      <w:bookmarkEnd w:id="98"/>
      <w:bookmarkEnd w:id="99"/>
      <w:bookmarkEnd w:id="100"/>
    </w:p>
    <w:p w14:paraId="563BFAD0"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p>
    <w:p w14:paraId="5611EE54" w14:textId="77777777" w:rsidR="00AD4632" w:rsidRPr="00AD4632" w:rsidRDefault="00AD4632" w:rsidP="00AD4632">
      <w:pPr>
        <w:numPr>
          <w:ilvl w:val="0"/>
          <w:numId w:val="58"/>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ensure that any person to whom it issues a determination on a customs matter has access to:</w:t>
      </w:r>
    </w:p>
    <w:p w14:paraId="08F0F485"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1EE14A4A"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(a)</w:t>
      </w:r>
      <w:r w:rsidRPr="00AD4632">
        <w:rPr>
          <w:rFonts w:ascii="Times New Roman" w:eastAsia="Times New Roman" w:hAnsi="Times New Roman" w:cs="Times New Roman"/>
          <w:sz w:val="24"/>
          <w:szCs w:val="24"/>
          <w:lang w:val="en-GB"/>
        </w:rPr>
        <w:tab/>
        <w:t xml:space="preserve">at least one level of administrative review of determinations by its Customs </w:t>
      </w:r>
      <w:r w:rsidRPr="00AD4632">
        <w:rPr>
          <w:rFonts w:ascii="Times New Roman" w:eastAsia="Times New Roman" w:hAnsi="Times New Roman" w:cs="Times New Roman"/>
          <w:sz w:val="24"/>
          <w:szCs w:val="24"/>
          <w:lang w:val="en-GB"/>
        </w:rPr>
        <w:tab/>
        <w:t>Administration, independent</w:t>
      </w:r>
      <w:r w:rsidRPr="00AD4632">
        <w:rPr>
          <w:rFonts w:ascii="Times New Roman" w:eastAsia="Times New Roman" w:hAnsi="Times New Roman" w:cs="Times New Roman"/>
          <w:sz w:val="24"/>
          <w:szCs w:val="24"/>
          <w:vertAlign w:val="superscript"/>
          <w:lang w:val="en-GB"/>
        </w:rPr>
        <w:footnoteReference w:id="3"/>
      </w:r>
      <w:r w:rsidRPr="00AD4632">
        <w:rPr>
          <w:rFonts w:ascii="Times New Roman" w:eastAsia="Times New Roman" w:hAnsi="Times New Roman" w:cs="Times New Roman"/>
          <w:sz w:val="24"/>
          <w:szCs w:val="24"/>
          <w:lang w:val="en-GB"/>
        </w:rPr>
        <w:t xml:space="preserve"> of either the official or office responsible for the </w:t>
      </w:r>
      <w:r w:rsidRPr="00AD4632">
        <w:rPr>
          <w:rFonts w:ascii="Times New Roman" w:eastAsia="Times New Roman" w:hAnsi="Times New Roman" w:cs="Times New Roman"/>
          <w:sz w:val="24"/>
          <w:szCs w:val="24"/>
          <w:lang w:val="en-GB"/>
        </w:rPr>
        <w:tab/>
        <w:t>decision under review;</w:t>
      </w:r>
      <w:r w:rsidRPr="00AD4632">
        <w:rPr>
          <w:rFonts w:ascii="Times New Roman" w:eastAsia="Times New Roman" w:hAnsi="Times New Roman" w:cs="Times New Roman"/>
          <w:spacing w:val="-5"/>
          <w:sz w:val="24"/>
          <w:szCs w:val="24"/>
          <w:lang w:val="en-GB"/>
        </w:rPr>
        <w:t xml:space="preserve"> </w:t>
      </w:r>
      <w:r w:rsidRPr="00AD4632">
        <w:rPr>
          <w:rFonts w:ascii="Times New Roman" w:eastAsia="Times New Roman" w:hAnsi="Times New Roman" w:cs="Times New Roman"/>
          <w:sz w:val="24"/>
          <w:szCs w:val="24"/>
          <w:lang w:val="en-GB"/>
        </w:rPr>
        <w:t>and</w:t>
      </w:r>
    </w:p>
    <w:p w14:paraId="43EBC6A9"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p>
    <w:p w14:paraId="473109B3" w14:textId="77777777" w:rsidR="00AD4632" w:rsidRPr="00AD4632" w:rsidRDefault="00AD4632" w:rsidP="00AD4632">
      <w:pPr>
        <w:spacing w:after="0" w:line="240" w:lineRule="auto"/>
        <w:ind w:left="720"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b/>
        <w:t>(b)</w:t>
      </w:r>
      <w:r w:rsidRPr="00AD4632">
        <w:rPr>
          <w:rFonts w:ascii="Times New Roman" w:eastAsia="Times New Roman" w:hAnsi="Times New Roman" w:cs="Times New Roman"/>
          <w:sz w:val="24"/>
          <w:szCs w:val="24"/>
          <w:lang w:val="en-GB"/>
        </w:rPr>
        <w:tab/>
        <w:t>judicial review of decisions taken at the final level of administrative</w:t>
      </w:r>
      <w:r w:rsidRPr="00AD4632">
        <w:rPr>
          <w:rFonts w:ascii="Times New Roman" w:eastAsia="Times New Roman" w:hAnsi="Times New Roman" w:cs="Times New Roman"/>
          <w:spacing w:val="-11"/>
          <w:sz w:val="24"/>
          <w:szCs w:val="24"/>
          <w:lang w:val="en-GB"/>
        </w:rPr>
        <w:t xml:space="preserve"> </w:t>
      </w:r>
      <w:r w:rsidRPr="00AD4632">
        <w:rPr>
          <w:rFonts w:ascii="Times New Roman" w:eastAsia="Times New Roman" w:hAnsi="Times New Roman" w:cs="Times New Roman"/>
          <w:spacing w:val="-3"/>
          <w:sz w:val="24"/>
          <w:szCs w:val="24"/>
          <w:lang w:val="en-GB"/>
        </w:rPr>
        <w:t>review.</w:t>
      </w:r>
    </w:p>
    <w:p w14:paraId="3F4DFCBB"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2DE57092" w14:textId="77777777" w:rsidR="00AD4632" w:rsidRPr="00AD4632" w:rsidRDefault="00AD4632" w:rsidP="00AD4632">
      <w:pPr>
        <w:numPr>
          <w:ilvl w:val="0"/>
          <w:numId w:val="58"/>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Each Party shall ensure that its procedures for appeal and review are carried out in a non-discriminatory and timely manner. </w:t>
      </w:r>
    </w:p>
    <w:p w14:paraId="561C5453"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17DBD257" w14:textId="77777777" w:rsidR="00AD4632" w:rsidRPr="00AD4632" w:rsidRDefault="00AD4632" w:rsidP="00AD4632">
      <w:pPr>
        <w:numPr>
          <w:ilvl w:val="0"/>
          <w:numId w:val="58"/>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ensure that an authority conducting a review or appeal under paragraph 1 notifies the person in writing of its determination or decision in the review or appeal and the reasons for the determination or decision.</w:t>
      </w:r>
    </w:p>
    <w:p w14:paraId="67211371"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7AF3CCF5"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mallCaps/>
          <w:sz w:val="24"/>
          <w:szCs w:val="24"/>
          <w:lang w:val="en-GB"/>
        </w:rPr>
      </w:pPr>
      <w:bookmarkStart w:id="101" w:name="_Toc79881806"/>
      <w:bookmarkStart w:id="102" w:name="_Toc79881825"/>
      <w:bookmarkStart w:id="103" w:name="_Toc79882700"/>
      <w:bookmarkStart w:id="104" w:name="_Toc80861349"/>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mallCaps/>
          <w:sz w:val="24"/>
          <w:szCs w:val="24"/>
          <w:lang w:val="en-GB"/>
        </w:rPr>
        <w:t xml:space="preserve"> 6.18</w:t>
      </w:r>
    </w:p>
    <w:p w14:paraId="760ADD52"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sz w:val="24"/>
          <w:szCs w:val="24"/>
          <w:lang w:val="en-GB"/>
        </w:rPr>
        <w:t>Single Window</w:t>
      </w:r>
    </w:p>
    <w:p w14:paraId="19D9789F"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p>
    <w:p w14:paraId="46F5198B"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Each Party shall endeavour to develop or maintain single window systems to facilitate a single, electronic submission of all information required by its customs law and other legislation for the exportation, importation, and transit of goods.</w:t>
      </w:r>
    </w:p>
    <w:p w14:paraId="43E1C2A9"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p>
    <w:p w14:paraId="46F5AD14"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r w:rsidRPr="00AD4632">
        <w:rPr>
          <w:rFonts w:ascii="Times New Roman" w:eastAsia="Times New Roman" w:hAnsi="Times New Roman" w:cs="Times New Roman"/>
          <w:b/>
          <w:bCs/>
          <w:caps/>
          <w:sz w:val="24"/>
          <w:szCs w:val="24"/>
          <w:lang w:val="en-GB"/>
        </w:rPr>
        <w:t>Article</w:t>
      </w:r>
      <w:r w:rsidRPr="00AD4632">
        <w:rPr>
          <w:rFonts w:ascii="Times New Roman" w:eastAsia="Times New Roman" w:hAnsi="Times New Roman" w:cs="Times New Roman"/>
          <w:b/>
          <w:bCs/>
          <w:sz w:val="24"/>
          <w:szCs w:val="24"/>
          <w:lang w:val="en-GB"/>
        </w:rPr>
        <w:t xml:space="preserve"> 6.19</w:t>
      </w:r>
      <w:r w:rsidRPr="00AD4632">
        <w:rPr>
          <w:rFonts w:ascii="Times New Roman" w:eastAsia="Times New Roman" w:hAnsi="Times New Roman" w:cs="Times New Roman"/>
          <w:b/>
          <w:bCs/>
          <w:smallCaps/>
          <w:sz w:val="24"/>
          <w:szCs w:val="24"/>
          <w:lang w:val="en-GB"/>
        </w:rPr>
        <w:br/>
      </w:r>
      <w:r w:rsidRPr="00AD4632">
        <w:rPr>
          <w:rFonts w:ascii="Times New Roman" w:eastAsia="Times New Roman" w:hAnsi="Times New Roman" w:cs="Times New Roman"/>
          <w:b/>
          <w:bCs/>
          <w:sz w:val="24"/>
          <w:szCs w:val="24"/>
          <w:lang w:val="en-GB"/>
        </w:rPr>
        <w:t>Customs Cooperation</w:t>
      </w:r>
      <w:bookmarkEnd w:id="101"/>
      <w:bookmarkEnd w:id="102"/>
      <w:bookmarkEnd w:id="103"/>
      <w:bookmarkEnd w:id="104"/>
    </w:p>
    <w:p w14:paraId="59FDB061" w14:textId="77777777" w:rsidR="00AD4632" w:rsidRPr="00AD4632" w:rsidRDefault="00AD4632" w:rsidP="00AD4632">
      <w:pPr>
        <w:spacing w:after="0" w:line="240" w:lineRule="auto"/>
        <w:jc w:val="both"/>
        <w:rPr>
          <w:rFonts w:ascii="Times New Roman" w:eastAsia="Times New Roman" w:hAnsi="Times New Roman" w:cs="Times New Roman"/>
          <w:sz w:val="24"/>
          <w:szCs w:val="24"/>
          <w:lang w:val="en-GB"/>
        </w:rPr>
      </w:pPr>
    </w:p>
    <w:p w14:paraId="74646A74" w14:textId="77777777" w:rsidR="00AD4632" w:rsidRPr="00AD4632" w:rsidRDefault="00AD4632" w:rsidP="00AD4632">
      <w:pPr>
        <w:numPr>
          <w:ilvl w:val="0"/>
          <w:numId w:val="59"/>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Customs Authorities of the Parties shall continue to cooperate in international fora pertaining to customs, such as the WCO, to achieve mutual goals and benefits.</w:t>
      </w:r>
    </w:p>
    <w:p w14:paraId="4B54CF96"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0FAC999E" w14:textId="77777777" w:rsidR="00AD4632" w:rsidRPr="00AD4632" w:rsidRDefault="00AD4632" w:rsidP="00AD4632">
      <w:pPr>
        <w:numPr>
          <w:ilvl w:val="0"/>
          <w:numId w:val="59"/>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With a view to further enhancing customs cooperation and exchange of information between the Customs Authorities to secure and facilitate lawful trade, each Party shall implement and comply with the obligations in the CMAA.</w:t>
      </w:r>
    </w:p>
    <w:p w14:paraId="6B8DF9FE"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40BC7CEF" w14:textId="77777777" w:rsidR="00AD4632" w:rsidRPr="00AD4632" w:rsidRDefault="00AD4632" w:rsidP="00AD4632">
      <w:pPr>
        <w:numPr>
          <w:ilvl w:val="0"/>
          <w:numId w:val="59"/>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shall facilitate initiatives for exchange of information on best practices in relation to the implementation and management of customs procedures described in this Chapter, and in accordance with the CMAA.</w:t>
      </w:r>
    </w:p>
    <w:p w14:paraId="1A11B9D0"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bookmarkStart w:id="105" w:name="_Hlk101369399"/>
      <w:bookmarkStart w:id="106" w:name="_Toc79881808"/>
      <w:bookmarkStart w:id="107" w:name="_Toc79881827"/>
      <w:bookmarkStart w:id="108" w:name="_Toc79882702"/>
      <w:r w:rsidRPr="00AD4632">
        <w:rPr>
          <w:rFonts w:ascii="Times New Roman" w:eastAsia="Times New Roman" w:hAnsi="Times New Roman" w:cs="Times New Roman"/>
          <w:b/>
          <w:bCs/>
          <w:caps/>
          <w:sz w:val="24"/>
          <w:szCs w:val="24"/>
          <w:lang w:val="en-GB"/>
        </w:rPr>
        <w:lastRenderedPageBreak/>
        <w:t>Article</w:t>
      </w:r>
      <w:r w:rsidRPr="00AD4632">
        <w:rPr>
          <w:rFonts w:ascii="Times New Roman" w:eastAsia="Times New Roman" w:hAnsi="Times New Roman" w:cs="Times New Roman"/>
          <w:b/>
          <w:bCs/>
          <w:sz w:val="24"/>
          <w:szCs w:val="24"/>
          <w:lang w:val="en-GB"/>
        </w:rPr>
        <w:t xml:space="preserve"> 6.</w:t>
      </w:r>
      <w:bookmarkEnd w:id="105"/>
      <w:r w:rsidRPr="00AD4632">
        <w:rPr>
          <w:rFonts w:ascii="Times New Roman" w:eastAsia="Times New Roman" w:hAnsi="Times New Roman" w:cs="Times New Roman"/>
          <w:b/>
          <w:bCs/>
          <w:sz w:val="24"/>
          <w:szCs w:val="24"/>
          <w:lang w:val="en-GB"/>
        </w:rPr>
        <w:t>20</w:t>
      </w:r>
      <w:r w:rsidRPr="00AD4632">
        <w:rPr>
          <w:rFonts w:ascii="Times New Roman" w:eastAsia="Times New Roman" w:hAnsi="Times New Roman" w:cs="Times New Roman"/>
          <w:b/>
          <w:bCs/>
          <w:sz w:val="24"/>
          <w:szCs w:val="24"/>
          <w:lang w:val="en-GB"/>
        </w:rPr>
        <w:br/>
        <w:t>Confidentiality</w:t>
      </w:r>
      <w:bookmarkEnd w:id="106"/>
      <w:bookmarkEnd w:id="107"/>
      <w:bookmarkEnd w:id="108"/>
    </w:p>
    <w:p w14:paraId="35122400"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sz w:val="24"/>
          <w:szCs w:val="24"/>
          <w:lang w:val="en-GB"/>
        </w:rPr>
      </w:pPr>
    </w:p>
    <w:p w14:paraId="13FBD9C3" w14:textId="77777777" w:rsidR="00AD4632" w:rsidRPr="00AD4632" w:rsidRDefault="00AD4632" w:rsidP="00AD4632">
      <w:pPr>
        <w:numPr>
          <w:ilvl w:val="0"/>
          <w:numId w:val="60"/>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Nothing in this Agreement shall be construed to require a Party to furnish or allow access to confidential information, the disclosure of which would impede law enforcement or otherwise be contrary to the public interest, sovereignty, or security of the Parties, or which would prejudice the legitimate commercial interests of particular enterprises, public or private.  Any information received under this Agreement shall be treated as confidential pursuant to the terms of the CMAA.</w:t>
      </w:r>
    </w:p>
    <w:p w14:paraId="3FDDC570"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39EC2AFC" w14:textId="77777777" w:rsidR="00AD4632" w:rsidRPr="00AD4632" w:rsidRDefault="00AD4632" w:rsidP="00AD4632">
      <w:pPr>
        <w:numPr>
          <w:ilvl w:val="0"/>
          <w:numId w:val="60"/>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 xml:space="preserve"> Each Party shall maintain and protect, in accordance with its domestic laws, the confidentiality of information obtained pursuant to this Chapter.</w:t>
      </w:r>
    </w:p>
    <w:p w14:paraId="3439E276"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bookmarkStart w:id="109" w:name="_Toc79770283"/>
      <w:bookmarkStart w:id="110" w:name="_Toc80576688"/>
      <w:bookmarkStart w:id="111" w:name="_Toc80578373"/>
      <w:bookmarkStart w:id="112" w:name="_Hlk101958842"/>
    </w:p>
    <w:p w14:paraId="2BB18556" w14:textId="77777777" w:rsidR="00AD4632" w:rsidRPr="00AD4632" w:rsidRDefault="00AD4632" w:rsidP="00AD4632">
      <w:pPr>
        <w:keepNext/>
        <w:autoSpaceDE w:val="0"/>
        <w:autoSpaceDN w:val="0"/>
        <w:spacing w:after="0" w:line="240" w:lineRule="auto"/>
        <w:jc w:val="center"/>
        <w:rPr>
          <w:rFonts w:ascii="Times New Roman" w:eastAsia="Times New Roman" w:hAnsi="Times New Roman" w:cs="Times New Roman"/>
          <w:b/>
          <w:bCs/>
          <w:caps/>
          <w:sz w:val="24"/>
          <w:szCs w:val="24"/>
          <w:lang w:val="en-GB"/>
        </w:rPr>
      </w:pPr>
      <w:r w:rsidRPr="00AD4632">
        <w:rPr>
          <w:rFonts w:ascii="Times New Roman" w:eastAsia="Times New Roman" w:hAnsi="Times New Roman" w:cs="Times New Roman"/>
          <w:b/>
          <w:bCs/>
          <w:caps/>
          <w:sz w:val="24"/>
          <w:szCs w:val="24"/>
          <w:lang w:val="en-GB"/>
        </w:rPr>
        <w:t xml:space="preserve"> ARTICLE </w:t>
      </w:r>
      <w:bookmarkStart w:id="113" w:name="_Toc80576689"/>
      <w:bookmarkEnd w:id="109"/>
      <w:bookmarkEnd w:id="110"/>
      <w:r w:rsidRPr="00AD4632">
        <w:rPr>
          <w:rFonts w:ascii="Times New Roman" w:eastAsia="Times New Roman" w:hAnsi="Times New Roman" w:cs="Times New Roman"/>
          <w:b/>
          <w:bCs/>
          <w:caps/>
          <w:sz w:val="24"/>
          <w:szCs w:val="24"/>
          <w:lang w:val="en-GB"/>
        </w:rPr>
        <w:t>6.21</w:t>
      </w:r>
      <w:r w:rsidRPr="00AD4632">
        <w:rPr>
          <w:rFonts w:ascii="Times New Roman" w:eastAsia="Times New Roman" w:hAnsi="Times New Roman" w:cs="Times New Roman"/>
          <w:b/>
          <w:bCs/>
          <w:caps/>
          <w:sz w:val="24"/>
          <w:szCs w:val="24"/>
          <w:lang w:val="en-GB"/>
        </w:rPr>
        <w:br/>
      </w:r>
      <w:r w:rsidRPr="00AD4632">
        <w:rPr>
          <w:rFonts w:ascii="Times New Roman" w:eastAsia="Times New Roman" w:hAnsi="Times New Roman" w:cs="Times New Roman"/>
          <w:b/>
          <w:bCs/>
          <w:sz w:val="24"/>
          <w:szCs w:val="24"/>
          <w:lang w:val="en-GB"/>
        </w:rPr>
        <w:t>Exchange of Data</w:t>
      </w:r>
      <w:bookmarkEnd w:id="111"/>
      <w:bookmarkEnd w:id="113"/>
    </w:p>
    <w:bookmarkEnd w:id="112"/>
    <w:p w14:paraId="5454FE1F" w14:textId="77777777" w:rsidR="00AD4632" w:rsidRPr="00AD4632" w:rsidRDefault="00AD4632" w:rsidP="00AD4632">
      <w:pPr>
        <w:spacing w:after="0" w:line="240" w:lineRule="auto"/>
        <w:rPr>
          <w:rFonts w:ascii="Times New Roman" w:eastAsia="Times New Roman" w:hAnsi="Times New Roman" w:cs="Times New Roman"/>
          <w:sz w:val="24"/>
          <w:szCs w:val="24"/>
          <w:lang w:val="en-GB"/>
        </w:rPr>
      </w:pPr>
    </w:p>
    <w:p w14:paraId="5BA5C8D9" w14:textId="77777777" w:rsidR="00AD4632" w:rsidRPr="00AD4632" w:rsidRDefault="00AD4632" w:rsidP="00AD4632">
      <w:pPr>
        <w:numPr>
          <w:ilvl w:val="0"/>
          <w:numId w:val="61"/>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recognise the value of trade data in accurately analysing the implementation of the Agreement. The Parties shall cooperate with a view to conducting periodic exchanges of data relating to trade in goods between the Parties.</w:t>
      </w:r>
    </w:p>
    <w:p w14:paraId="021701A8"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47A72ED2" w14:textId="77777777" w:rsidR="00AD4632" w:rsidRPr="00AD4632" w:rsidRDefault="00AD4632" w:rsidP="00AD4632">
      <w:pPr>
        <w:numPr>
          <w:ilvl w:val="0"/>
          <w:numId w:val="61"/>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The Parties may engage in such periodic exchanges within the Subcommittee on Rules of Origin and Customs Procedures.</w:t>
      </w:r>
      <w:r w:rsidRPr="00AD4632">
        <w:rPr>
          <w:rFonts w:ascii="Times New Roman" w:eastAsia="Times New Roman" w:hAnsi="Times New Roman" w:cs="Times New Roman"/>
          <w:b/>
          <w:sz w:val="24"/>
          <w:szCs w:val="24"/>
          <w:lang w:val="en-GB"/>
        </w:rPr>
        <w:t xml:space="preserve"> </w:t>
      </w:r>
    </w:p>
    <w:p w14:paraId="73BC0F3F" w14:textId="77777777" w:rsidR="00AD4632" w:rsidRPr="00AD4632" w:rsidRDefault="00AD4632" w:rsidP="00AD4632">
      <w:pPr>
        <w:spacing w:after="0" w:line="240" w:lineRule="auto"/>
        <w:ind w:left="720"/>
        <w:jc w:val="both"/>
        <w:rPr>
          <w:rFonts w:ascii="Times New Roman" w:eastAsia="Times New Roman" w:hAnsi="Times New Roman" w:cs="Times New Roman"/>
          <w:sz w:val="24"/>
          <w:szCs w:val="24"/>
          <w:lang w:val="en-GB"/>
        </w:rPr>
      </w:pPr>
    </w:p>
    <w:p w14:paraId="10A1D661" w14:textId="77777777" w:rsidR="00AD4632" w:rsidRPr="00AD4632" w:rsidRDefault="00AD4632" w:rsidP="00AD4632">
      <w:pPr>
        <w:numPr>
          <w:ilvl w:val="0"/>
          <w:numId w:val="61"/>
        </w:numPr>
        <w:spacing w:after="0" w:line="240" w:lineRule="auto"/>
        <w:ind w:hanging="720"/>
        <w:jc w:val="both"/>
        <w:rPr>
          <w:rFonts w:ascii="Times New Roman" w:eastAsia="Times New Roman" w:hAnsi="Times New Roman" w:cs="Times New Roman"/>
          <w:sz w:val="24"/>
          <w:szCs w:val="24"/>
          <w:lang w:val="en-GB"/>
        </w:rPr>
      </w:pPr>
      <w:r w:rsidRPr="00AD4632">
        <w:rPr>
          <w:rFonts w:ascii="Times New Roman" w:eastAsia="Times New Roman" w:hAnsi="Times New Roman" w:cs="Times New Roman"/>
          <w:sz w:val="24"/>
          <w:szCs w:val="24"/>
          <w:lang w:val="en-GB"/>
        </w:rPr>
        <w:t>A Party shall give positive consideration to a request from the other Party for technical assistance for the purposes of exchange of data under paragraph 1.</w:t>
      </w:r>
    </w:p>
    <w:p w14:paraId="2BAA0FB2" w14:textId="77777777" w:rsidR="00AD4632" w:rsidRPr="00AD4632" w:rsidRDefault="00AD4632" w:rsidP="00AD4632">
      <w:pPr>
        <w:spacing w:after="0" w:line="240" w:lineRule="auto"/>
        <w:rPr>
          <w:rFonts w:ascii="Times New Roman" w:eastAsia="Times New Roman" w:hAnsi="Times New Roman" w:cs="Times New Roman"/>
          <w:sz w:val="24"/>
          <w:szCs w:val="24"/>
          <w:lang w:val="en-GB"/>
        </w:rPr>
      </w:pPr>
    </w:p>
    <w:p w14:paraId="558AB6D1" w14:textId="707016F8" w:rsidR="00AD4632" w:rsidRDefault="00AD4632" w:rsidP="000B0346">
      <w:pPr>
        <w:spacing w:after="0" w:line="240" w:lineRule="auto"/>
        <w:jc w:val="both"/>
        <w:rPr>
          <w:rFonts w:ascii="Times New Roman" w:eastAsia="Batang" w:hAnsi="Times New Roman" w:cs="Times New Roman"/>
          <w:sz w:val="24"/>
          <w:szCs w:val="24"/>
          <w:lang w:val="en-GB" w:eastAsia="ko-KR"/>
        </w:rPr>
      </w:pPr>
    </w:p>
    <w:p w14:paraId="4534C8B2"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r w:rsidRPr="005D59A8">
        <w:rPr>
          <w:rFonts w:ascii="Times New Roman" w:eastAsia="Times New Roman" w:hAnsi="Times New Roman" w:cs="Times New Roman"/>
          <w:b/>
          <w:sz w:val="24"/>
          <w:szCs w:val="24"/>
          <w:lang w:val="en-GB"/>
        </w:rPr>
        <w:t>CHAPTER 7</w:t>
      </w:r>
    </w:p>
    <w:p w14:paraId="15043CE4"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r w:rsidRPr="005D59A8">
        <w:rPr>
          <w:rFonts w:ascii="Times New Roman" w:eastAsia="Times New Roman" w:hAnsi="Times New Roman" w:cs="Times New Roman"/>
          <w:b/>
          <w:sz w:val="24"/>
          <w:szCs w:val="24"/>
          <w:lang w:val="en-GB"/>
        </w:rPr>
        <w:t>CONCERNING THE DEFINITION OF THE CONCEPT OF</w:t>
      </w:r>
      <w:r w:rsidRPr="005D59A8">
        <w:rPr>
          <w:rFonts w:ascii="Times New Roman" w:eastAsia="Times New Roman" w:hAnsi="Times New Roman" w:cs="Times New Roman"/>
          <w:b/>
          <w:sz w:val="24"/>
          <w:szCs w:val="24"/>
          <w:lang w:val="en-GB"/>
        </w:rPr>
        <w:br/>
        <w:t>'ORIGINATING GOODS' AND</w:t>
      </w:r>
      <w:r w:rsidRPr="005D59A8">
        <w:rPr>
          <w:rFonts w:ascii="Times New Roman" w:eastAsia="Times New Roman" w:hAnsi="Times New Roman" w:cs="Times New Roman"/>
          <w:b/>
          <w:sz w:val="24"/>
          <w:szCs w:val="24"/>
          <w:lang w:val="en-GB"/>
        </w:rPr>
        <w:br/>
        <w:t>METHODS OF ADMINISTRATIVE CO-OPERATION</w:t>
      </w:r>
    </w:p>
    <w:p w14:paraId="5EA0C3B4" w14:textId="77777777" w:rsidR="005D59A8" w:rsidRPr="005D59A8" w:rsidRDefault="005D59A8" w:rsidP="005D59A8">
      <w:pPr>
        <w:adjustRightInd w:val="0"/>
        <w:snapToGrid w:val="0"/>
        <w:spacing w:after="0" w:line="240" w:lineRule="auto"/>
        <w:ind w:right="27"/>
        <w:jc w:val="center"/>
        <w:rPr>
          <w:rFonts w:ascii="Times New Roman" w:eastAsia="Times New Roman" w:hAnsi="Times New Roman" w:cs="Times New Roman"/>
          <w:b/>
          <w:sz w:val="24"/>
          <w:szCs w:val="24"/>
          <w:lang w:val="en-GB" w:eastAsia="ko-KR"/>
        </w:rPr>
      </w:pPr>
    </w:p>
    <w:p w14:paraId="5880B82A"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r w:rsidRPr="005D59A8">
        <w:rPr>
          <w:rFonts w:ascii="Times New Roman" w:eastAsia="Times New Roman" w:hAnsi="Times New Roman" w:cs="Times New Roman"/>
          <w:b/>
          <w:sz w:val="24"/>
          <w:szCs w:val="24"/>
          <w:lang w:val="en-GB"/>
        </w:rPr>
        <w:t>SECTION 7-A</w:t>
      </w:r>
      <w:r w:rsidRPr="005D59A8">
        <w:rPr>
          <w:rFonts w:ascii="Times New Roman" w:eastAsia="Times New Roman" w:hAnsi="Times New Roman" w:cs="Times New Roman"/>
          <w:b/>
          <w:sz w:val="24"/>
          <w:szCs w:val="24"/>
          <w:lang w:val="en-GB"/>
        </w:rPr>
        <w:br/>
        <w:t>GENERAL PROVISIONS</w:t>
      </w:r>
    </w:p>
    <w:p w14:paraId="5D26130D"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p>
    <w:p w14:paraId="18B5B3DD"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r w:rsidRPr="005D59A8">
        <w:rPr>
          <w:rFonts w:ascii="Times New Roman" w:eastAsia="Times New Roman" w:hAnsi="Times New Roman" w:cs="Times New Roman"/>
          <w:b/>
          <w:sz w:val="24"/>
          <w:szCs w:val="24"/>
          <w:lang w:val="en-GB"/>
        </w:rPr>
        <w:t xml:space="preserve"> ARTICLE 7.1</w:t>
      </w:r>
      <w:r w:rsidRPr="005D59A8">
        <w:rPr>
          <w:rFonts w:ascii="Times New Roman" w:eastAsia="Times New Roman" w:hAnsi="Times New Roman" w:cs="Times New Roman"/>
          <w:b/>
          <w:sz w:val="24"/>
          <w:szCs w:val="24"/>
          <w:lang w:val="en-GB"/>
        </w:rPr>
        <w:br/>
        <w:t>Definitions</w:t>
      </w:r>
    </w:p>
    <w:p w14:paraId="0DC1EC78"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p>
    <w:p w14:paraId="6399807F"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For the purposes of this Chapter:</w:t>
      </w:r>
    </w:p>
    <w:p w14:paraId="12E37E3A"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3C6E34BD"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Aquaculture</w:t>
      </w:r>
      <w:r w:rsidRPr="005D59A8">
        <w:rPr>
          <w:rFonts w:ascii="Times New Roman" w:eastAsia="Times New Roman" w:hAnsi="Times New Roman" w:cs="Times New Roman"/>
          <w:sz w:val="24"/>
          <w:szCs w:val="24"/>
          <w:lang w:val="en-GB" w:eastAsia="ko-KR"/>
        </w:rPr>
        <w:t xml:space="preserve"> means the farming of aquatic organisms, including fish, molluscs, crustaceans, other aquatic invertebrates and aquatic plants from seed stock such as eggs, fry, fingerlings, larvae, parr, smolts or other immature fish at a post-larval stage by intervention in the rearing or growth processes to enhance production such as regular stocking, feeding or protection from predators;</w:t>
      </w:r>
    </w:p>
    <w:p w14:paraId="6AE9FCF1"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2D9991ED" w14:textId="77777777" w:rsidR="005D59A8" w:rsidRPr="005D59A8" w:rsidRDefault="005D59A8" w:rsidP="005D59A8">
      <w:pPr>
        <w:spacing w:after="0" w:line="240" w:lineRule="auto"/>
        <w:ind w:right="27"/>
        <w:jc w:val="both"/>
        <w:rPr>
          <w:rFonts w:ascii="Times New Roman" w:eastAsia="Times New Roman" w:hAnsi="Times New Roman" w:cs="Times New Roman"/>
          <w:color w:val="000000"/>
          <w:sz w:val="24"/>
          <w:szCs w:val="24"/>
          <w:lang w:val="en-GB" w:eastAsia="ko-KR"/>
        </w:rPr>
      </w:pPr>
      <w:r w:rsidRPr="005D59A8">
        <w:rPr>
          <w:rFonts w:ascii="Times New Roman" w:eastAsia="Times New Roman" w:hAnsi="Times New Roman" w:cs="Times New Roman"/>
          <w:b/>
          <w:sz w:val="24"/>
          <w:szCs w:val="24"/>
          <w:lang w:val="en-GB" w:eastAsia="ko-KR"/>
        </w:rPr>
        <w:lastRenderedPageBreak/>
        <w:t>Classified</w:t>
      </w:r>
      <w:r w:rsidRPr="005D59A8">
        <w:rPr>
          <w:rFonts w:ascii="Times New Roman" w:eastAsia="Times New Roman" w:hAnsi="Times New Roman" w:cs="Times New Roman"/>
          <w:sz w:val="24"/>
          <w:szCs w:val="24"/>
          <w:lang w:val="en-GB" w:eastAsia="ko-KR"/>
        </w:rPr>
        <w:t xml:space="preserve"> </w:t>
      </w:r>
      <w:r w:rsidRPr="005D59A8">
        <w:rPr>
          <w:rFonts w:ascii="Times New Roman" w:eastAsia="Times New Roman" w:hAnsi="Times New Roman" w:cs="Times New Roman"/>
          <w:color w:val="000000"/>
          <w:sz w:val="24"/>
          <w:szCs w:val="24"/>
          <w:lang w:val="en-GB" w:eastAsia="ko-KR"/>
        </w:rPr>
        <w:t xml:space="preserve">means the classification of a product or material under a particular chapter, heading or sub-heading of the Harmonized System; </w:t>
      </w:r>
    </w:p>
    <w:p w14:paraId="77800BFC"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0658A90D"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Consignment</w:t>
      </w:r>
      <w:r w:rsidRPr="005D59A8">
        <w:rPr>
          <w:rFonts w:ascii="Times New Roman" w:eastAsia="Times New Roman" w:hAnsi="Times New Roman" w:cs="Times New Roman"/>
          <w:sz w:val="24"/>
          <w:szCs w:val="24"/>
          <w:lang w:val="en-GB" w:eastAsia="ko-KR"/>
        </w:rPr>
        <w:t xml:space="preserve"> means products which are either sent simultaneously from one exporter to one consignee or covered by a single transport document covering their shipment from the exporter to the consignee or, in the absence of such a document, by a single invoice;</w:t>
      </w:r>
    </w:p>
    <w:p w14:paraId="125A1DC9"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26355521"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Competent authorities</w:t>
      </w:r>
      <w:r w:rsidRPr="005D59A8">
        <w:rPr>
          <w:rFonts w:ascii="Times New Roman" w:eastAsia="Times New Roman" w:hAnsi="Times New Roman" w:cs="Times New Roman"/>
          <w:sz w:val="24"/>
          <w:szCs w:val="24"/>
          <w:lang w:val="en-GB" w:eastAsia="ko-KR"/>
        </w:rPr>
        <w:t xml:space="preserve"> for Türkiye means Republic of Türkiye Ministry of Trade; for United Arab Emirates means the Ministry of Economy or any other agency notified from time to time;</w:t>
      </w:r>
    </w:p>
    <w:p w14:paraId="670F93CD"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5BA5FDE2"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Customs authorities</w:t>
      </w:r>
      <w:r w:rsidRPr="005D59A8">
        <w:rPr>
          <w:rFonts w:ascii="Times New Roman" w:eastAsia="Times New Roman" w:hAnsi="Times New Roman" w:cs="Times New Roman"/>
          <w:sz w:val="24"/>
          <w:szCs w:val="24"/>
          <w:lang w:val="en-GB" w:eastAsia="ko-KR"/>
        </w:rPr>
        <w:t xml:space="preserve"> for Türkiye means Republic of Türkiye Ministry of Trade; for United Arab Emirates means the Federal Authority for Identity, Citizenship, Customs and Port Security or any other agency notified in the future;</w:t>
      </w:r>
    </w:p>
    <w:p w14:paraId="0A099BD9"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2DAC9805"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Ex-works price</w:t>
      </w:r>
      <w:r w:rsidRPr="005D59A8">
        <w:rPr>
          <w:rFonts w:ascii="Times New Roman" w:eastAsia="Times New Roman" w:hAnsi="Times New Roman" w:cs="Times New Roman"/>
          <w:sz w:val="24"/>
          <w:szCs w:val="24"/>
          <w:lang w:val="en-GB" w:eastAsia="ko-KR"/>
        </w:rPr>
        <w:t xml:space="preserve"> means the price paid for the product ex works to the manufacturer in Türkiye or in United Arab Emirates in </w:t>
      </w:r>
      <w:proofErr w:type="gramStart"/>
      <w:r w:rsidRPr="005D59A8">
        <w:rPr>
          <w:rFonts w:ascii="Times New Roman" w:eastAsia="Times New Roman" w:hAnsi="Times New Roman" w:cs="Times New Roman"/>
          <w:sz w:val="24"/>
          <w:szCs w:val="24"/>
          <w:lang w:val="en-GB" w:eastAsia="ko-KR"/>
        </w:rPr>
        <w:t>whose</w:t>
      </w:r>
      <w:proofErr w:type="gramEnd"/>
      <w:r w:rsidRPr="005D59A8">
        <w:rPr>
          <w:rFonts w:ascii="Times New Roman" w:eastAsia="Times New Roman" w:hAnsi="Times New Roman" w:cs="Times New Roman"/>
          <w:sz w:val="24"/>
          <w:szCs w:val="24"/>
          <w:lang w:val="en-GB" w:eastAsia="ko-KR"/>
        </w:rPr>
        <w:t xml:space="preserve"> undertaking the last working or processing is carried out, provided the price includes the value of all the materials used, minus any internal taxes which are, or may be, repaid when the product obtained is exported;</w:t>
      </w:r>
    </w:p>
    <w:p w14:paraId="5150B688"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20775A85"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Fungible goods</w:t>
      </w:r>
      <w:r w:rsidRPr="005D59A8">
        <w:rPr>
          <w:rFonts w:ascii="Times New Roman" w:eastAsia="Times New Roman" w:hAnsi="Times New Roman" w:cs="Times New Roman"/>
          <w:sz w:val="24"/>
          <w:szCs w:val="24"/>
          <w:lang w:val="en-GB" w:eastAsia="ko-KR"/>
        </w:rPr>
        <w:t xml:space="preserve"> </w:t>
      </w:r>
      <w:proofErr w:type="gramStart"/>
      <w:r w:rsidRPr="005D59A8">
        <w:rPr>
          <w:rFonts w:ascii="Times New Roman" w:eastAsia="Times New Roman" w:hAnsi="Times New Roman" w:cs="Times New Roman"/>
          <w:sz w:val="24"/>
          <w:szCs w:val="24"/>
          <w:lang w:val="en-GB" w:eastAsia="ko-KR"/>
        </w:rPr>
        <w:t>means</w:t>
      </w:r>
      <w:proofErr w:type="gramEnd"/>
      <w:r w:rsidRPr="005D59A8">
        <w:rPr>
          <w:rFonts w:ascii="Times New Roman" w:eastAsia="Times New Roman" w:hAnsi="Times New Roman" w:cs="Times New Roman"/>
          <w:sz w:val="24"/>
          <w:szCs w:val="24"/>
          <w:lang w:val="en-GB" w:eastAsia="ko-KR"/>
        </w:rPr>
        <w:t xml:space="preserve"> material or product that is of the same kind and commercial quality, with the same technical and physical characteristics, and which cannot be distinguished from one another;</w:t>
      </w:r>
    </w:p>
    <w:p w14:paraId="1DD8755D"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141B2A7C"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Goods</w:t>
      </w:r>
      <w:r w:rsidRPr="005D59A8">
        <w:rPr>
          <w:rFonts w:ascii="Times New Roman" w:eastAsia="Times New Roman" w:hAnsi="Times New Roman" w:cs="Times New Roman"/>
          <w:sz w:val="24"/>
          <w:szCs w:val="24"/>
          <w:lang w:val="en-GB" w:eastAsia="ko-KR"/>
        </w:rPr>
        <w:t xml:space="preserve"> means any article of commerce including both materials and products;</w:t>
      </w:r>
    </w:p>
    <w:p w14:paraId="71398546"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46BAD167"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Manufacture</w:t>
      </w:r>
      <w:r w:rsidRPr="005D59A8">
        <w:rPr>
          <w:rFonts w:ascii="Times New Roman" w:eastAsia="Times New Roman" w:hAnsi="Times New Roman" w:cs="Times New Roman"/>
          <w:sz w:val="24"/>
          <w:szCs w:val="24"/>
          <w:lang w:val="en-GB" w:eastAsia="ko-KR"/>
        </w:rPr>
        <w:t xml:space="preserve"> means any kind of working or processing including assembly or specific operations;</w:t>
      </w:r>
    </w:p>
    <w:p w14:paraId="080049BE"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0E19B207"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Material</w:t>
      </w:r>
      <w:r w:rsidRPr="005D59A8">
        <w:rPr>
          <w:rFonts w:ascii="Times New Roman" w:eastAsia="Times New Roman" w:hAnsi="Times New Roman" w:cs="Times New Roman"/>
          <w:sz w:val="24"/>
          <w:szCs w:val="24"/>
          <w:lang w:val="en-GB" w:eastAsia="ko-KR"/>
        </w:rPr>
        <w:t xml:space="preserve"> means any ingredient, raw material, component or part, etc., used in the manufacture of the product;</w:t>
      </w:r>
    </w:p>
    <w:p w14:paraId="0ACF6C45"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52794F9C"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Non-originating material</w:t>
      </w:r>
      <w:r w:rsidRPr="005D59A8">
        <w:rPr>
          <w:rFonts w:ascii="Times New Roman" w:eastAsia="Times New Roman" w:hAnsi="Times New Roman" w:cs="Times New Roman"/>
          <w:sz w:val="24"/>
          <w:szCs w:val="24"/>
          <w:lang w:val="en-GB" w:eastAsia="ko-KR"/>
        </w:rPr>
        <w:t xml:space="preserve"> means any material whose country of origin is other than the Parties, any material whose origin cannot be determined or any material that doesn’t qualified as originating under this Chapter;</w:t>
      </w:r>
    </w:p>
    <w:p w14:paraId="12EFE486"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181E9BC9"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Non-originating goods</w:t>
      </w:r>
      <w:r w:rsidRPr="005D59A8">
        <w:rPr>
          <w:rFonts w:ascii="Times New Roman" w:eastAsia="Times New Roman" w:hAnsi="Times New Roman" w:cs="Times New Roman"/>
          <w:sz w:val="24"/>
          <w:szCs w:val="24"/>
          <w:lang w:val="en-GB" w:eastAsia="ko-KR"/>
        </w:rPr>
        <w:t xml:space="preserve"> means any goods that doesn’t qualified as originating under this Chapter; </w:t>
      </w:r>
    </w:p>
    <w:p w14:paraId="694B1CD9"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019E9ED5"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Originating</w:t>
      </w:r>
      <w:r w:rsidRPr="005D59A8">
        <w:rPr>
          <w:rFonts w:ascii="Times New Roman" w:eastAsia="Times New Roman" w:hAnsi="Times New Roman" w:cs="Times New Roman"/>
          <w:sz w:val="24"/>
          <w:szCs w:val="24"/>
          <w:lang w:val="en-GB" w:eastAsia="ko-KR"/>
        </w:rPr>
        <w:t xml:space="preserve"> </w:t>
      </w:r>
      <w:r w:rsidRPr="005D59A8">
        <w:rPr>
          <w:rFonts w:ascii="Times New Roman" w:eastAsia="Times New Roman" w:hAnsi="Times New Roman" w:cs="Times New Roman"/>
          <w:b/>
          <w:sz w:val="24"/>
          <w:szCs w:val="24"/>
          <w:lang w:val="en-GB" w:eastAsia="ko-KR"/>
        </w:rPr>
        <w:t>goods</w:t>
      </w:r>
      <w:r w:rsidRPr="005D59A8">
        <w:rPr>
          <w:rFonts w:ascii="Times New Roman" w:eastAsia="Times New Roman" w:hAnsi="Times New Roman" w:cs="Times New Roman"/>
          <w:sz w:val="24"/>
          <w:szCs w:val="24"/>
          <w:lang w:val="en-GB" w:eastAsia="ko-KR"/>
        </w:rPr>
        <w:t xml:space="preserve"> or </w:t>
      </w:r>
      <w:r w:rsidRPr="005D59A8">
        <w:rPr>
          <w:rFonts w:ascii="Times New Roman" w:eastAsia="Times New Roman" w:hAnsi="Times New Roman" w:cs="Times New Roman"/>
          <w:b/>
          <w:sz w:val="24"/>
          <w:szCs w:val="24"/>
          <w:lang w:val="en-GB" w:eastAsia="ko-KR"/>
        </w:rPr>
        <w:t>Originating</w:t>
      </w:r>
      <w:r w:rsidRPr="005D59A8">
        <w:rPr>
          <w:rFonts w:ascii="Times New Roman" w:eastAsia="Times New Roman" w:hAnsi="Times New Roman" w:cs="Times New Roman"/>
          <w:sz w:val="24"/>
          <w:szCs w:val="24"/>
          <w:lang w:val="en-GB" w:eastAsia="ko-KR"/>
        </w:rPr>
        <w:t xml:space="preserve"> </w:t>
      </w:r>
      <w:r w:rsidRPr="005D59A8">
        <w:rPr>
          <w:rFonts w:ascii="Times New Roman" w:eastAsia="Times New Roman" w:hAnsi="Times New Roman" w:cs="Times New Roman"/>
          <w:b/>
          <w:sz w:val="24"/>
          <w:szCs w:val="24"/>
          <w:lang w:val="en-GB" w:eastAsia="ko-KR"/>
        </w:rPr>
        <w:t>material</w:t>
      </w:r>
      <w:r w:rsidRPr="005D59A8">
        <w:rPr>
          <w:rFonts w:ascii="Times New Roman" w:eastAsia="Times New Roman" w:hAnsi="Times New Roman" w:cs="Times New Roman"/>
          <w:sz w:val="24"/>
          <w:szCs w:val="24"/>
          <w:lang w:val="en-GB" w:eastAsia="ko-KR"/>
        </w:rPr>
        <w:t xml:space="preserve"> means goods or any material that qualify as originating under this Chapter;</w:t>
      </w:r>
    </w:p>
    <w:p w14:paraId="3D3FF75E"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5A01AE82"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Product</w:t>
      </w:r>
      <w:r w:rsidRPr="005D59A8">
        <w:rPr>
          <w:rFonts w:ascii="Times New Roman" w:eastAsia="Times New Roman" w:hAnsi="Times New Roman" w:cs="Times New Roman"/>
          <w:sz w:val="24"/>
          <w:szCs w:val="24"/>
          <w:lang w:val="en-GB" w:eastAsia="ko-KR"/>
        </w:rPr>
        <w:t xml:space="preserve"> means the product being manufactured, even if it is intended for later use in another manufacturing operation; and</w:t>
      </w:r>
    </w:p>
    <w:p w14:paraId="0D90A2F9" w14:textId="77777777" w:rsidR="005D59A8" w:rsidRPr="005D59A8" w:rsidRDefault="005D59A8" w:rsidP="005D59A8">
      <w:pPr>
        <w:spacing w:after="0" w:line="240" w:lineRule="auto"/>
        <w:ind w:right="27"/>
        <w:jc w:val="both"/>
        <w:rPr>
          <w:rFonts w:ascii="Times New Roman" w:eastAsia="Times New Roman" w:hAnsi="Times New Roman" w:cs="Times New Roman"/>
          <w:b/>
          <w:sz w:val="24"/>
          <w:szCs w:val="24"/>
          <w:lang w:val="en-GB" w:eastAsia="ko-KR"/>
        </w:rPr>
      </w:pPr>
    </w:p>
    <w:p w14:paraId="00C8D399"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b/>
          <w:sz w:val="24"/>
          <w:szCs w:val="24"/>
          <w:lang w:val="en-GB" w:eastAsia="ko-KR"/>
        </w:rPr>
        <w:t xml:space="preserve">Territories </w:t>
      </w:r>
      <w:r w:rsidRPr="005D59A8">
        <w:rPr>
          <w:rFonts w:ascii="Times New Roman" w:eastAsia="Times New Roman" w:hAnsi="Times New Roman" w:cs="Times New Roman"/>
          <w:sz w:val="24"/>
          <w:szCs w:val="24"/>
          <w:lang w:val="en-GB" w:eastAsia="ko-KR"/>
        </w:rPr>
        <w:t>means as defined in Article 1.4 (Geographical Scope) of this Agreement.</w:t>
      </w:r>
    </w:p>
    <w:p w14:paraId="336A3D58"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p>
    <w:p w14:paraId="0DC02B9F"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r w:rsidRPr="005D59A8">
        <w:rPr>
          <w:rFonts w:ascii="Times New Roman" w:eastAsia="Times New Roman" w:hAnsi="Times New Roman" w:cs="Times New Roman"/>
          <w:b/>
          <w:sz w:val="24"/>
          <w:szCs w:val="24"/>
          <w:lang w:val="en-GB"/>
        </w:rPr>
        <w:lastRenderedPageBreak/>
        <w:t xml:space="preserve">SECTION 7-B </w:t>
      </w:r>
      <w:r w:rsidRPr="005D59A8">
        <w:rPr>
          <w:rFonts w:ascii="Times New Roman" w:eastAsia="Times New Roman" w:hAnsi="Times New Roman" w:cs="Times New Roman"/>
          <w:b/>
          <w:sz w:val="24"/>
          <w:szCs w:val="24"/>
          <w:lang w:val="en-GB"/>
        </w:rPr>
        <w:br/>
        <w:t>DEFINITION OF THE CONCEPT OF ‘ORIGINATING GOODS’</w:t>
      </w:r>
    </w:p>
    <w:p w14:paraId="205618CA"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p>
    <w:p w14:paraId="2201CB0C"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7.2</w:t>
      </w: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General Requirements</w:t>
      </w:r>
    </w:p>
    <w:p w14:paraId="39D75C65" w14:textId="77777777" w:rsidR="005D59A8" w:rsidRPr="005D59A8" w:rsidRDefault="005D59A8" w:rsidP="005D59A8">
      <w:pPr>
        <w:spacing w:after="0" w:line="240" w:lineRule="auto"/>
        <w:ind w:right="27"/>
        <w:jc w:val="both"/>
        <w:rPr>
          <w:rFonts w:ascii="Times New Roman" w:eastAsia="Times New Roman" w:hAnsi="Times New Roman" w:cs="Times New Roman"/>
          <w:color w:val="000000"/>
          <w:sz w:val="24"/>
          <w:szCs w:val="24"/>
          <w:lang w:val="en-GB" w:eastAsia="ko-KR"/>
        </w:rPr>
      </w:pPr>
    </w:p>
    <w:p w14:paraId="16006666" w14:textId="77777777" w:rsidR="005D59A8" w:rsidRPr="005D59A8" w:rsidRDefault="005D59A8" w:rsidP="005D59A8">
      <w:pPr>
        <w:numPr>
          <w:ilvl w:val="0"/>
          <w:numId w:val="63"/>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For the purpose of implementing this Agreement, the following products shall be considered as originating in the territory of a Party:</w:t>
      </w:r>
    </w:p>
    <w:p w14:paraId="28650ECE" w14:textId="77777777" w:rsidR="005D59A8" w:rsidRPr="005D59A8" w:rsidRDefault="005D59A8" w:rsidP="005D59A8">
      <w:pPr>
        <w:spacing w:after="0" w:line="240" w:lineRule="auto"/>
        <w:ind w:left="720" w:right="27" w:hanging="720"/>
        <w:jc w:val="both"/>
        <w:rPr>
          <w:rFonts w:ascii="Times New Roman" w:eastAsia="Times New Roman" w:hAnsi="Times New Roman" w:cs="Times New Roman"/>
          <w:sz w:val="24"/>
          <w:szCs w:val="24"/>
          <w:lang w:val="en-GB"/>
        </w:rPr>
      </w:pPr>
    </w:p>
    <w:p w14:paraId="47F5ADB5" w14:textId="77777777" w:rsidR="005D59A8" w:rsidRPr="005D59A8" w:rsidRDefault="005D59A8" w:rsidP="005D59A8">
      <w:pPr>
        <w:numPr>
          <w:ilvl w:val="0"/>
          <w:numId w:val="62"/>
        </w:numPr>
        <w:spacing w:before="120" w:after="0" w:line="240" w:lineRule="auto"/>
        <w:ind w:right="27"/>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goods wholly obtained in a Party within the meaning of Article 7.4 (Wholly Obtained Goods); or</w:t>
      </w:r>
    </w:p>
    <w:p w14:paraId="3715CD6C"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5A768BD0" w14:textId="77777777" w:rsidR="005D59A8" w:rsidRPr="005D59A8" w:rsidRDefault="005D59A8" w:rsidP="005D59A8">
      <w:pPr>
        <w:numPr>
          <w:ilvl w:val="0"/>
          <w:numId w:val="62"/>
        </w:numPr>
        <w:spacing w:before="120" w:after="0" w:line="240" w:lineRule="auto"/>
        <w:ind w:right="27"/>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goods obtained in a Party incorporating materials that have not been wholly obtained there, provided that such materials have undergone sufficient working or processing in a Party within the meaning of Article 7.5 (Sufficiently Worked or Processed Goods); and </w:t>
      </w:r>
    </w:p>
    <w:p w14:paraId="10DE93C4" w14:textId="77777777" w:rsidR="005D59A8" w:rsidRPr="005D59A8" w:rsidRDefault="005D59A8" w:rsidP="005D59A8">
      <w:pPr>
        <w:spacing w:after="0" w:line="240" w:lineRule="auto"/>
        <w:ind w:left="708" w:right="27"/>
        <w:rPr>
          <w:rFonts w:ascii="Times New Roman" w:eastAsia="Times New Roman" w:hAnsi="Times New Roman" w:cs="Times New Roman"/>
          <w:b/>
          <w:bCs/>
          <w:sz w:val="24"/>
          <w:szCs w:val="24"/>
          <w:lang w:val="en-GB" w:eastAsia="en-GB"/>
        </w:rPr>
      </w:pPr>
    </w:p>
    <w:p w14:paraId="45D77A94" w14:textId="77777777" w:rsidR="005D59A8" w:rsidRPr="005D59A8" w:rsidRDefault="005D59A8" w:rsidP="005D59A8">
      <w:pPr>
        <w:numPr>
          <w:ilvl w:val="0"/>
          <w:numId w:val="62"/>
        </w:numPr>
        <w:spacing w:before="120" w:after="0" w:line="240" w:lineRule="auto"/>
        <w:ind w:right="27"/>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goods satisfied all other applicable requirements of this Chapter.</w:t>
      </w:r>
    </w:p>
    <w:p w14:paraId="76865854" w14:textId="77777777" w:rsidR="005D59A8" w:rsidRPr="005D59A8" w:rsidRDefault="005D59A8" w:rsidP="005D59A8">
      <w:pPr>
        <w:spacing w:after="0" w:line="240" w:lineRule="auto"/>
        <w:ind w:right="27" w:firstLine="708"/>
        <w:jc w:val="both"/>
        <w:rPr>
          <w:rFonts w:ascii="Times New Roman" w:eastAsia="Times New Roman" w:hAnsi="Times New Roman" w:cs="Times New Roman"/>
          <w:sz w:val="24"/>
          <w:szCs w:val="24"/>
          <w:lang w:val="en-GB" w:eastAsia="ko-KR"/>
        </w:rPr>
      </w:pPr>
    </w:p>
    <w:p w14:paraId="1AF7832E" w14:textId="77777777" w:rsidR="005D59A8" w:rsidRPr="005D59A8" w:rsidDel="00A730D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w:t>
      </w:r>
      <w:r w:rsidRPr="005D59A8" w:rsidDel="00A730D8">
        <w:rPr>
          <w:rFonts w:ascii="Times New Roman" w:eastAsia="Times New Roman" w:hAnsi="Times New Roman" w:cs="Times New Roman"/>
          <w:b/>
          <w:sz w:val="24"/>
          <w:szCs w:val="24"/>
          <w:lang w:val="en-GB" w:eastAsia="ko-KR"/>
        </w:rPr>
        <w:t xml:space="preserve"> </w:t>
      </w:r>
      <w:r w:rsidRPr="005D59A8">
        <w:rPr>
          <w:rFonts w:ascii="Times New Roman" w:eastAsia="Times New Roman" w:hAnsi="Times New Roman" w:cs="Times New Roman"/>
          <w:b/>
          <w:sz w:val="24"/>
          <w:szCs w:val="24"/>
          <w:lang w:val="en-GB" w:eastAsia="ko-KR"/>
        </w:rPr>
        <w:t>7</w:t>
      </w:r>
      <w:r w:rsidRPr="005D59A8" w:rsidDel="00A730D8">
        <w:rPr>
          <w:rFonts w:ascii="Times New Roman" w:eastAsia="Times New Roman" w:hAnsi="Times New Roman" w:cs="Times New Roman"/>
          <w:b/>
          <w:sz w:val="24"/>
          <w:szCs w:val="24"/>
          <w:lang w:val="en-GB" w:eastAsia="ko-KR"/>
        </w:rPr>
        <w:t>.3</w:t>
      </w:r>
    </w:p>
    <w:p w14:paraId="24704E82"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sidDel="00A730D8">
        <w:rPr>
          <w:rFonts w:ascii="Times New Roman" w:eastAsia="Times New Roman" w:hAnsi="Times New Roman" w:cs="Times New Roman"/>
          <w:b/>
          <w:sz w:val="24"/>
          <w:szCs w:val="24"/>
          <w:lang w:val="en-GB" w:eastAsia="ko-KR"/>
        </w:rPr>
        <w:t xml:space="preserve">Cumulation of </w:t>
      </w:r>
      <w:r w:rsidRPr="005D59A8">
        <w:rPr>
          <w:rFonts w:ascii="Times New Roman" w:eastAsia="Times New Roman" w:hAnsi="Times New Roman" w:cs="Times New Roman"/>
          <w:b/>
          <w:sz w:val="24"/>
          <w:szCs w:val="24"/>
          <w:lang w:val="en-GB" w:eastAsia="ko-KR"/>
        </w:rPr>
        <w:t>O</w:t>
      </w:r>
      <w:r w:rsidRPr="005D59A8" w:rsidDel="00A730D8">
        <w:rPr>
          <w:rFonts w:ascii="Times New Roman" w:eastAsia="Times New Roman" w:hAnsi="Times New Roman" w:cs="Times New Roman"/>
          <w:b/>
          <w:sz w:val="24"/>
          <w:szCs w:val="24"/>
          <w:lang w:val="en-GB" w:eastAsia="ko-KR"/>
        </w:rPr>
        <w:t>rigin</w:t>
      </w:r>
    </w:p>
    <w:p w14:paraId="0380A00E" w14:textId="77777777" w:rsidR="005D59A8" w:rsidRPr="005D59A8" w:rsidDel="00A730D8" w:rsidRDefault="005D59A8" w:rsidP="005D59A8">
      <w:pPr>
        <w:tabs>
          <w:tab w:val="left" w:pos="720"/>
        </w:tabs>
        <w:spacing w:after="0" w:line="240" w:lineRule="auto"/>
        <w:ind w:right="27"/>
        <w:jc w:val="both"/>
        <w:rPr>
          <w:rFonts w:ascii="Times New Roman" w:eastAsia="Times New Roman" w:hAnsi="Times New Roman" w:cs="Times New Roman"/>
          <w:sz w:val="24"/>
          <w:szCs w:val="24"/>
          <w:lang w:val="en-GB" w:eastAsia="ko-KR"/>
        </w:rPr>
      </w:pPr>
    </w:p>
    <w:p w14:paraId="7888EFDB" w14:textId="77777777" w:rsidR="005D59A8" w:rsidRPr="005D59A8" w:rsidRDefault="005D59A8" w:rsidP="005D59A8">
      <w:pPr>
        <w:numPr>
          <w:ilvl w:val="0"/>
          <w:numId w:val="64"/>
        </w:numPr>
        <w:spacing w:before="120" w:after="0" w:line="240" w:lineRule="auto"/>
        <w:ind w:right="-113" w:hanging="720"/>
        <w:jc w:val="both"/>
        <w:rPr>
          <w:rFonts w:ascii="Times New Roman" w:eastAsia="Times New Roman" w:hAnsi="Times New Roman" w:cs="Times New Roman"/>
          <w:sz w:val="24"/>
          <w:szCs w:val="24"/>
          <w:lang w:val="en-GB"/>
        </w:rPr>
      </w:pPr>
      <w:r w:rsidRPr="005D59A8" w:rsidDel="00A730D8">
        <w:rPr>
          <w:rFonts w:ascii="Times New Roman" w:eastAsia="Times New Roman" w:hAnsi="Times New Roman" w:cs="Times New Roman"/>
          <w:sz w:val="24"/>
          <w:szCs w:val="24"/>
          <w:lang w:val="en-GB"/>
        </w:rPr>
        <w:t xml:space="preserve">Without prejudice to the provisions of Article </w:t>
      </w:r>
      <w:r w:rsidRPr="005D59A8">
        <w:rPr>
          <w:rFonts w:ascii="Times New Roman" w:eastAsia="Times New Roman" w:hAnsi="Times New Roman" w:cs="Times New Roman"/>
          <w:sz w:val="24"/>
          <w:szCs w:val="24"/>
          <w:lang w:val="en-GB"/>
        </w:rPr>
        <w:t>7</w:t>
      </w:r>
      <w:r w:rsidRPr="005D59A8" w:rsidDel="00A730D8">
        <w:rPr>
          <w:rFonts w:ascii="Times New Roman" w:eastAsia="Times New Roman" w:hAnsi="Times New Roman" w:cs="Times New Roman"/>
          <w:sz w:val="24"/>
          <w:szCs w:val="24"/>
          <w:lang w:val="en-GB"/>
        </w:rPr>
        <w:t>.2</w:t>
      </w:r>
      <w:r w:rsidRPr="005D59A8">
        <w:rPr>
          <w:rFonts w:ascii="Times New Roman" w:eastAsia="Times New Roman" w:hAnsi="Times New Roman" w:cs="Times New Roman"/>
          <w:sz w:val="24"/>
          <w:szCs w:val="24"/>
          <w:lang w:val="en-GB"/>
        </w:rPr>
        <w:t xml:space="preserve"> (General Requirements)</w:t>
      </w:r>
      <w:r w:rsidRPr="005D59A8" w:rsidDel="00A730D8">
        <w:rPr>
          <w:rFonts w:ascii="Times New Roman" w:eastAsia="Times New Roman" w:hAnsi="Times New Roman" w:cs="Times New Roman"/>
          <w:sz w:val="24"/>
          <w:szCs w:val="24"/>
          <w:lang w:val="en-GB"/>
        </w:rPr>
        <w:t xml:space="preserve">, materials originating in a Party shall be considered as materials originating in the other Party when incorporated into a product there. It shall not be necessary that such materials have undergone sufficient working or processing, provided they have undergone working or processing going beyond the operations referred to in Article </w:t>
      </w:r>
      <w:r w:rsidRPr="005D59A8">
        <w:rPr>
          <w:rFonts w:ascii="Times New Roman" w:eastAsia="Times New Roman" w:hAnsi="Times New Roman" w:cs="Times New Roman"/>
          <w:sz w:val="24"/>
          <w:szCs w:val="24"/>
          <w:lang w:val="en-GB"/>
        </w:rPr>
        <w:t>7.7 (Insufficient Working or Processing)</w:t>
      </w:r>
      <w:r w:rsidRPr="005D59A8" w:rsidDel="00A730D8">
        <w:rPr>
          <w:rFonts w:ascii="Times New Roman" w:eastAsia="Times New Roman" w:hAnsi="Times New Roman" w:cs="Times New Roman"/>
          <w:sz w:val="24"/>
          <w:szCs w:val="24"/>
          <w:lang w:val="en-GB"/>
        </w:rPr>
        <w:t xml:space="preserve">. </w:t>
      </w:r>
    </w:p>
    <w:p w14:paraId="38669C4B" w14:textId="77777777" w:rsidR="005D59A8" w:rsidRPr="005D59A8" w:rsidRDefault="005D59A8" w:rsidP="005D59A8">
      <w:pPr>
        <w:spacing w:after="0" w:line="240" w:lineRule="auto"/>
        <w:ind w:left="720" w:right="-113"/>
        <w:jc w:val="both"/>
        <w:rPr>
          <w:rFonts w:ascii="Times New Roman" w:eastAsia="Times New Roman" w:hAnsi="Times New Roman" w:cs="Times New Roman"/>
          <w:sz w:val="24"/>
          <w:szCs w:val="24"/>
          <w:lang w:val="en-GB"/>
        </w:rPr>
      </w:pPr>
    </w:p>
    <w:p w14:paraId="5386CD46" w14:textId="77777777" w:rsidR="005D59A8" w:rsidRPr="005D59A8" w:rsidRDefault="005D59A8" w:rsidP="005D59A8">
      <w:pPr>
        <w:numPr>
          <w:ilvl w:val="0"/>
          <w:numId w:val="64"/>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Joint Committee may agree to review this Article with a view to providing for other forms of cumulation for the purposes of qualifying goods as originating goods under this Agreement.</w:t>
      </w:r>
    </w:p>
    <w:p w14:paraId="757DE313" w14:textId="77777777" w:rsidR="005D59A8" w:rsidRPr="005D59A8" w:rsidDel="00A730D8" w:rsidRDefault="005D59A8" w:rsidP="005D59A8">
      <w:pPr>
        <w:spacing w:after="0" w:line="240" w:lineRule="auto"/>
        <w:ind w:right="27"/>
        <w:jc w:val="both"/>
        <w:rPr>
          <w:rFonts w:ascii="Times New Roman" w:eastAsia="Calibri" w:hAnsi="Times New Roman" w:cs="Times New Roman"/>
          <w:sz w:val="24"/>
          <w:szCs w:val="24"/>
          <w:lang w:val="en-GB" w:eastAsia="ko-KR"/>
        </w:rPr>
      </w:pPr>
    </w:p>
    <w:p w14:paraId="797D3846"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7.4</w:t>
      </w:r>
      <w:r w:rsidRPr="005D59A8">
        <w:rPr>
          <w:rFonts w:ascii="Times New Roman" w:eastAsia="Times New Roman" w:hAnsi="Times New Roman" w:cs="Times New Roman"/>
          <w:b/>
          <w:sz w:val="24"/>
          <w:szCs w:val="24"/>
          <w:lang w:val="en-GB" w:eastAsia="ko-KR"/>
        </w:rPr>
        <w:br/>
        <w:t>Wholly Obtained Goods</w:t>
      </w:r>
    </w:p>
    <w:p w14:paraId="53E4D6AE"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D0CB7CB" w14:textId="77777777" w:rsidR="005D59A8" w:rsidRPr="005D59A8" w:rsidRDefault="005D59A8" w:rsidP="005D59A8">
      <w:pPr>
        <w:numPr>
          <w:ilvl w:val="0"/>
          <w:numId w:val="6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following shall be considered as wholly obtained in the territory of a Party:</w:t>
      </w:r>
    </w:p>
    <w:p w14:paraId="3BF38D69" w14:textId="77777777" w:rsidR="005D59A8" w:rsidRPr="005D59A8" w:rsidRDefault="005D59A8" w:rsidP="005D59A8">
      <w:pPr>
        <w:spacing w:after="0" w:line="240" w:lineRule="auto"/>
        <w:ind w:right="27"/>
        <w:jc w:val="both"/>
        <w:rPr>
          <w:rFonts w:ascii="Times New Roman" w:eastAsia="Times New Roman" w:hAnsi="Times New Roman" w:cs="Times New Roman"/>
          <w:b/>
          <w:bCs/>
          <w:sz w:val="24"/>
          <w:szCs w:val="24"/>
          <w:lang w:val="en-GB"/>
        </w:rPr>
      </w:pPr>
    </w:p>
    <w:p w14:paraId="0984C47F"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mineral products extracted from their soil or from their seabed;</w:t>
      </w:r>
    </w:p>
    <w:p w14:paraId="4572FD53"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76D340A"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vegetable products harvested there;</w:t>
      </w:r>
    </w:p>
    <w:p w14:paraId="63724A22"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8AC0D66" w14:textId="0231828B"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live animals born and raised there;</w:t>
      </w:r>
    </w:p>
    <w:p w14:paraId="0B8AE93C"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lastRenderedPageBreak/>
        <w:t>products obtained from live animals there;</w:t>
      </w:r>
    </w:p>
    <w:p w14:paraId="6B225AD7"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003E537"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products obtained by hunting or fishing or aquaculture conducted there;</w:t>
      </w:r>
    </w:p>
    <w:p w14:paraId="507D333D"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E239734"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products of sea fishing and other products taken from the sea outside the territorial waters of a Party by their vessels;</w:t>
      </w:r>
    </w:p>
    <w:p w14:paraId="666CA33E"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70BF7D61"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products made aboard their factory ships exclusively from products referred to in (f);</w:t>
      </w:r>
    </w:p>
    <w:p w14:paraId="7D39D5BD"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EC9BC41"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used articles collected there fit only for the recovery of raw materials, including used tyres fit only for re-treading or for use as waste;</w:t>
      </w:r>
    </w:p>
    <w:p w14:paraId="0C47E88D"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3DB12205"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waste and scrap resulting from manufacturing operations conducted there;</w:t>
      </w:r>
    </w:p>
    <w:p w14:paraId="4F72E784"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06289AA8"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products extracted from marine soil or subsoil outside their territorial waters, provided that it has sole rights to work that soil or subsoil; and</w:t>
      </w:r>
    </w:p>
    <w:p w14:paraId="5EC1E17E"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EF47D08" w14:textId="77777777" w:rsidR="005D59A8" w:rsidRPr="005D59A8" w:rsidRDefault="005D59A8" w:rsidP="005D59A8">
      <w:pPr>
        <w:numPr>
          <w:ilvl w:val="0"/>
          <w:numId w:val="6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goods produced there exclusively from the products specified in (a) to (j).</w:t>
      </w:r>
    </w:p>
    <w:p w14:paraId="146D8914"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en-GB"/>
        </w:rPr>
      </w:pPr>
    </w:p>
    <w:p w14:paraId="493090B1" w14:textId="77777777" w:rsidR="005D59A8" w:rsidRPr="005D59A8" w:rsidRDefault="005D59A8" w:rsidP="005D59A8">
      <w:pPr>
        <w:numPr>
          <w:ilvl w:val="0"/>
          <w:numId w:val="65"/>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terms ‘their vessels’ and ‘their factory ships’ in subparagraphs 1(f) and 1(g) shall apply only to vessels and factory ships:</w:t>
      </w:r>
    </w:p>
    <w:p w14:paraId="672BBAA1"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3A394A6" w14:textId="77777777" w:rsidR="005D59A8" w:rsidRPr="005D59A8" w:rsidRDefault="005D59A8" w:rsidP="005D59A8">
      <w:pPr>
        <w:numPr>
          <w:ilvl w:val="0"/>
          <w:numId w:val="6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that are registered or recorded in a Party;</w:t>
      </w:r>
    </w:p>
    <w:p w14:paraId="058A55D6"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70BA8B1" w14:textId="77777777" w:rsidR="005D59A8" w:rsidRPr="005D59A8" w:rsidRDefault="005D59A8" w:rsidP="005D59A8">
      <w:pPr>
        <w:numPr>
          <w:ilvl w:val="0"/>
          <w:numId w:val="6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that sail under the flag of a Party; and</w:t>
      </w:r>
    </w:p>
    <w:p w14:paraId="05535FC0"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656ADF2" w14:textId="08AE1EE6" w:rsidR="005D59A8" w:rsidRDefault="005D59A8" w:rsidP="005D59A8">
      <w:pPr>
        <w:numPr>
          <w:ilvl w:val="0"/>
          <w:numId w:val="6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that are owned to an extent of at least 50% by nationals of Türkiye or of the UAE or by a company with its head office in one of the Parties, of which the manager(s), Chairman of the Board of Directors or the Supervisory Board, and the majority of the members of such boards are nationals of Türkiye or of the UAE and of which, in addition, in the case of partnerships or limited companies, at least half the capital belongs to the Parties, public bodies, or nationals of the Parties.</w:t>
      </w:r>
    </w:p>
    <w:p w14:paraId="1AE42411" w14:textId="77777777" w:rsidR="005D59A8" w:rsidRPr="005D59A8" w:rsidRDefault="005D59A8" w:rsidP="005D59A8">
      <w:pPr>
        <w:spacing w:before="120" w:after="0" w:line="240" w:lineRule="auto"/>
        <w:ind w:right="27"/>
        <w:jc w:val="both"/>
        <w:rPr>
          <w:rFonts w:ascii="Times New Roman" w:eastAsia="Times New Roman" w:hAnsi="Times New Roman" w:cs="Times New Roman"/>
          <w:sz w:val="24"/>
          <w:szCs w:val="24"/>
          <w:lang w:val="en-GB" w:eastAsia="en-GB"/>
        </w:rPr>
      </w:pPr>
    </w:p>
    <w:p w14:paraId="4BC888D0"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7.5</w:t>
      </w: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Sufficiently Worked or Processed Goods</w:t>
      </w:r>
    </w:p>
    <w:p w14:paraId="67356276"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060F2CFA" w14:textId="77777777" w:rsidR="005D59A8" w:rsidRPr="005D59A8" w:rsidRDefault="005D59A8" w:rsidP="005D59A8">
      <w:pPr>
        <w:numPr>
          <w:ilvl w:val="0"/>
          <w:numId w:val="68"/>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For the purpose of paragraph b of Article 7.2 (General Requirements), a good shall be deemed originating in the territory of a Party if the good satisfies the product-specific rules set out in Annex 7-2 (List of Working or Processing Required to be Carried Out on </w:t>
      </w:r>
      <w:r w:rsidRPr="005D59A8">
        <w:rPr>
          <w:rFonts w:ascii="Times New Roman" w:eastAsia="Times New Roman" w:hAnsi="Times New Roman" w:cs="Times New Roman"/>
          <w:sz w:val="24"/>
          <w:szCs w:val="24"/>
          <w:lang w:val="en-GB"/>
        </w:rPr>
        <w:lastRenderedPageBreak/>
        <w:t xml:space="preserve">Non-Originating Materials in Order for the Product Manufactured to Obtain Originating Status). </w:t>
      </w:r>
    </w:p>
    <w:p w14:paraId="0F3D19B6" w14:textId="77777777" w:rsidR="005D59A8" w:rsidRPr="005D59A8" w:rsidRDefault="005D59A8" w:rsidP="005D59A8">
      <w:pPr>
        <w:spacing w:after="0" w:line="240" w:lineRule="auto"/>
        <w:ind w:left="720" w:right="-113"/>
        <w:jc w:val="both"/>
        <w:rPr>
          <w:rFonts w:ascii="Times New Roman" w:eastAsia="Times New Roman" w:hAnsi="Times New Roman" w:cs="Times New Roman"/>
          <w:sz w:val="24"/>
          <w:szCs w:val="24"/>
          <w:lang w:val="en-GB"/>
        </w:rPr>
      </w:pPr>
    </w:p>
    <w:p w14:paraId="36101902" w14:textId="77777777" w:rsidR="005D59A8" w:rsidRPr="005D59A8" w:rsidRDefault="005D59A8" w:rsidP="005D59A8">
      <w:pPr>
        <w:numPr>
          <w:ilvl w:val="0"/>
          <w:numId w:val="68"/>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For all products covered by this Agreement, the working or processing which must be carried out on non</w:t>
      </w:r>
      <w:r w:rsidRPr="005D59A8">
        <w:rPr>
          <w:rFonts w:ascii="Times New Roman" w:eastAsia="Times New Roman" w:hAnsi="Times New Roman" w:cs="Times New Roman"/>
          <w:sz w:val="24"/>
          <w:szCs w:val="24"/>
          <w:lang w:val="en-GB"/>
        </w:rPr>
        <w:noBreakHyphen/>
        <w:t>originating materials used in their manufacture shall apply only in relation to such materials.</w:t>
      </w:r>
    </w:p>
    <w:p w14:paraId="229C3CEB"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rPr>
      </w:pPr>
    </w:p>
    <w:p w14:paraId="5ED9B905" w14:textId="77777777" w:rsidR="005D59A8" w:rsidRPr="005D59A8" w:rsidRDefault="005D59A8" w:rsidP="005D59A8">
      <w:pPr>
        <w:numPr>
          <w:ilvl w:val="0"/>
          <w:numId w:val="68"/>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If a product, which has acquired originating status by fulfilling the conditions set out in the list is used in the manufacture of another product, the conditions applicable to the product in which it is incorporated do not apply to it, and no account shall be taken of the non-originating materials which may have been used in its manufacture.</w:t>
      </w:r>
    </w:p>
    <w:p w14:paraId="619BD0C0"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31A45115"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7.6</w:t>
      </w:r>
    </w:p>
    <w:p w14:paraId="07C76BB9"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Tolerance</w:t>
      </w:r>
    </w:p>
    <w:p w14:paraId="087C4A90"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23452C30"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Notwithstanding paragraph 1 of Article 7.5 (Sufficiently Worked or Processed Goods), non</w:t>
      </w:r>
      <w:r w:rsidRPr="005D59A8">
        <w:rPr>
          <w:rFonts w:ascii="Times New Roman" w:eastAsia="Times New Roman" w:hAnsi="Times New Roman" w:cs="Times New Roman"/>
          <w:sz w:val="24"/>
          <w:szCs w:val="24"/>
          <w:lang w:val="en-GB" w:eastAsia="ko-KR"/>
        </w:rPr>
        <w:noBreakHyphen/>
        <w:t xml:space="preserve">originating materials that, according to the conditions set out in the list in Annex 7-2 </w:t>
      </w:r>
      <w:r w:rsidRPr="005D59A8">
        <w:rPr>
          <w:rFonts w:ascii="Times New Roman" w:eastAsia="Times New Roman" w:hAnsi="Times New Roman" w:cs="Times New Roman"/>
          <w:bCs/>
          <w:sz w:val="24"/>
          <w:szCs w:val="24"/>
          <w:lang w:val="en-GB" w:eastAsia="ko-KR"/>
        </w:rPr>
        <w:t>(List of Working or Processing Required to be Carried Out on Non-Originating Materials in Order for the Product Manufactured to Obtain Originating Status)</w:t>
      </w:r>
      <w:r w:rsidRPr="005D59A8">
        <w:rPr>
          <w:rFonts w:ascii="Times New Roman" w:eastAsia="Times New Roman" w:hAnsi="Times New Roman" w:cs="Times New Roman"/>
          <w:sz w:val="24"/>
          <w:szCs w:val="24"/>
          <w:lang w:val="en-GB" w:eastAsia="ko-KR"/>
        </w:rPr>
        <w:t>, should not be used in the manufacture of a product may nevertheless be used, provided that:</w:t>
      </w:r>
    </w:p>
    <w:p w14:paraId="2FBCF7EB" w14:textId="77777777" w:rsidR="005D59A8" w:rsidRPr="005D59A8" w:rsidRDefault="005D59A8" w:rsidP="005D59A8">
      <w:pPr>
        <w:spacing w:after="0" w:line="240" w:lineRule="auto"/>
        <w:ind w:right="27" w:firstLine="708"/>
        <w:jc w:val="both"/>
        <w:rPr>
          <w:rFonts w:ascii="Times New Roman" w:eastAsia="Times New Roman" w:hAnsi="Times New Roman" w:cs="Times New Roman"/>
          <w:color w:val="000000"/>
          <w:sz w:val="24"/>
          <w:szCs w:val="24"/>
          <w:lang w:val="en-GB" w:eastAsia="ko-KR"/>
        </w:rPr>
      </w:pPr>
    </w:p>
    <w:p w14:paraId="7F7FBAF9" w14:textId="77777777" w:rsidR="005D59A8" w:rsidRPr="005D59A8" w:rsidRDefault="005D59A8" w:rsidP="005D59A8">
      <w:pPr>
        <w:numPr>
          <w:ilvl w:val="0"/>
          <w:numId w:val="69"/>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their total value does not exceed 10% of the ex</w:t>
      </w:r>
      <w:r w:rsidRPr="005D59A8">
        <w:rPr>
          <w:rFonts w:ascii="Times New Roman" w:eastAsia="Times New Roman" w:hAnsi="Times New Roman" w:cs="Times New Roman"/>
          <w:sz w:val="24"/>
          <w:szCs w:val="24"/>
          <w:lang w:val="en-GB" w:eastAsia="en-GB"/>
        </w:rPr>
        <w:noBreakHyphen/>
        <w:t>works price of the product;</w:t>
      </w:r>
    </w:p>
    <w:p w14:paraId="6234E308"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1F69E6C" w14:textId="77777777" w:rsidR="005D59A8" w:rsidRPr="005D59A8" w:rsidRDefault="005D59A8" w:rsidP="005D59A8">
      <w:pPr>
        <w:numPr>
          <w:ilvl w:val="0"/>
          <w:numId w:val="69"/>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any of the percentages given in Annex 7-2 </w:t>
      </w:r>
      <w:r w:rsidRPr="005D59A8">
        <w:rPr>
          <w:rFonts w:ascii="Times New Roman" w:eastAsia="Times New Roman" w:hAnsi="Times New Roman" w:cs="Times New Roman"/>
          <w:bCs/>
          <w:sz w:val="24"/>
          <w:szCs w:val="24"/>
          <w:lang w:val="en-GB"/>
        </w:rPr>
        <w:t>(List of Working or Processing Required to be Carried Out on Non-Originating Materials in Order for the Product Manufactured to Obtain Originating Status)</w:t>
      </w:r>
      <w:r w:rsidRPr="005D59A8">
        <w:rPr>
          <w:rFonts w:ascii="Times New Roman" w:eastAsia="Times New Roman" w:hAnsi="Times New Roman" w:cs="Times New Roman"/>
          <w:sz w:val="24"/>
          <w:szCs w:val="24"/>
          <w:lang w:val="en-GB" w:eastAsia="en-GB"/>
        </w:rPr>
        <w:t xml:space="preserve"> for the maximum value of non</w:t>
      </w:r>
      <w:r w:rsidRPr="005D59A8">
        <w:rPr>
          <w:rFonts w:ascii="Times New Roman" w:eastAsia="Times New Roman" w:hAnsi="Times New Roman" w:cs="Times New Roman"/>
          <w:sz w:val="24"/>
          <w:szCs w:val="24"/>
          <w:lang w:val="en-GB" w:eastAsia="en-GB"/>
        </w:rPr>
        <w:noBreakHyphen/>
        <w:t>originating materials are not exceeded through the application of this paragraph; and</w:t>
      </w:r>
    </w:p>
    <w:p w14:paraId="0D285A06" w14:textId="77777777" w:rsidR="005D59A8" w:rsidRPr="005D59A8" w:rsidRDefault="005D59A8" w:rsidP="005D59A8">
      <w:pPr>
        <w:spacing w:after="0" w:line="240" w:lineRule="auto"/>
        <w:ind w:left="708" w:right="27"/>
        <w:rPr>
          <w:rFonts w:ascii="Times New Roman" w:eastAsia="Times New Roman" w:hAnsi="Times New Roman" w:cs="Times New Roman"/>
          <w:b/>
          <w:bCs/>
          <w:sz w:val="24"/>
          <w:szCs w:val="24"/>
          <w:lang w:val="en-GB" w:eastAsia="en-GB"/>
        </w:rPr>
      </w:pPr>
    </w:p>
    <w:p w14:paraId="601241EA" w14:textId="77777777" w:rsidR="005D59A8" w:rsidRPr="005D59A8" w:rsidRDefault="005D59A8" w:rsidP="005D59A8">
      <w:pPr>
        <w:numPr>
          <w:ilvl w:val="0"/>
          <w:numId w:val="69"/>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products meet all other applicable requirements of this Chapter for qualifying as an originating product.</w:t>
      </w:r>
    </w:p>
    <w:p w14:paraId="37778E84"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00A33600"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7.7</w:t>
      </w:r>
      <w:r w:rsidRPr="005D59A8">
        <w:rPr>
          <w:rFonts w:ascii="Times New Roman" w:eastAsia="Times New Roman" w:hAnsi="Times New Roman" w:cs="Times New Roman"/>
          <w:b/>
          <w:sz w:val="24"/>
          <w:szCs w:val="24"/>
          <w:lang w:val="en-GB" w:eastAsia="ko-KR"/>
        </w:rPr>
        <w:br/>
        <w:t>Insufficient Working or Processing</w:t>
      </w:r>
    </w:p>
    <w:p w14:paraId="105B3B86"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17074CE3" w14:textId="77777777" w:rsidR="005D59A8" w:rsidRPr="005D59A8" w:rsidRDefault="005D59A8" w:rsidP="005D59A8">
      <w:pPr>
        <w:numPr>
          <w:ilvl w:val="0"/>
          <w:numId w:val="7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Without prejudice to paragraph 2, the following operations shall be considered as insufficient working or processing to confer the status of originating goods, whether or not the requirements of Article 7.5 (Sufficiently Worked or Processed Goods) are satisfied:</w:t>
      </w:r>
    </w:p>
    <w:p w14:paraId="0E1D7134"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A8C93B9"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preserving operations to ensure that the products remain in good condition during transport and storage;</w:t>
      </w:r>
    </w:p>
    <w:p w14:paraId="1E0BE867"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1E04530C" w14:textId="35749D88"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breaking-up and assembly of packages;</w:t>
      </w:r>
    </w:p>
    <w:p w14:paraId="26F2B60C"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lastRenderedPageBreak/>
        <w:t>washing, cleaning, removal of dust, oxide, oil, paint or other coverings;</w:t>
      </w:r>
    </w:p>
    <w:p w14:paraId="483EB729"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90580B4"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ironing or pressing of textiles;</w:t>
      </w:r>
    </w:p>
    <w:p w14:paraId="532746F1"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4D96551"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simple painting and polishing operations;</w:t>
      </w:r>
    </w:p>
    <w:p w14:paraId="43109F21"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FB5927F"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husking, partial or total bleaching, polishing, and glazing of cereals and rice;</w:t>
      </w:r>
    </w:p>
    <w:p w14:paraId="23C2065A"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57A7A0B"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operations to colour sugar or form sugar lumps;</w:t>
      </w:r>
    </w:p>
    <w:p w14:paraId="26A8DF8D"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3794D8C0"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peeling, stoning, and shelling, of fruits, nuts, and vegetables;</w:t>
      </w:r>
    </w:p>
    <w:p w14:paraId="644BFDE3"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5257D9E3"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sharpening, simple grinding, or simple cutting;</w:t>
      </w:r>
    </w:p>
    <w:p w14:paraId="0F4EACF0"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584D3400"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sifting, screening, sorting, classifying, grading, matching (including the making-up of sets of articles);</w:t>
      </w:r>
    </w:p>
    <w:p w14:paraId="24D0C269"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77BF0AE3" w14:textId="77777777" w:rsidR="005D59A8" w:rsidRPr="005D59A8" w:rsidRDefault="005D59A8" w:rsidP="005D59A8">
      <w:pPr>
        <w:numPr>
          <w:ilvl w:val="0"/>
          <w:numId w:val="70"/>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simple placing in bottles, cans, flasks, bags, cases, boxes, fixing on cards or boards and all other simple packaging operations;</w:t>
      </w:r>
    </w:p>
    <w:p w14:paraId="77119103" w14:textId="77777777" w:rsidR="005D59A8" w:rsidRPr="005D59A8" w:rsidRDefault="005D59A8" w:rsidP="005D59A8">
      <w:pPr>
        <w:spacing w:after="0" w:line="240" w:lineRule="auto"/>
        <w:ind w:left="1440" w:right="-113"/>
        <w:jc w:val="both"/>
        <w:rPr>
          <w:rFonts w:ascii="Times New Roman" w:eastAsia="Times New Roman" w:hAnsi="Times New Roman" w:cs="Times New Roman"/>
          <w:sz w:val="24"/>
          <w:szCs w:val="24"/>
          <w:lang w:val="en-GB" w:eastAsia="en-GB"/>
        </w:rPr>
      </w:pPr>
    </w:p>
    <w:p w14:paraId="77F50551" w14:textId="77777777" w:rsidR="005D59A8" w:rsidRPr="005D59A8" w:rsidRDefault="005D59A8" w:rsidP="005D59A8">
      <w:pPr>
        <w:numPr>
          <w:ilvl w:val="0"/>
          <w:numId w:val="70"/>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affixing or printing marks, labels, logos and other like distinguishing signs on products or their packaging;</w:t>
      </w:r>
    </w:p>
    <w:p w14:paraId="0DD9DD8E" w14:textId="77777777" w:rsidR="005D59A8" w:rsidRPr="005D59A8" w:rsidRDefault="005D59A8" w:rsidP="005D59A8">
      <w:pPr>
        <w:spacing w:after="0" w:line="240" w:lineRule="auto"/>
        <w:ind w:left="1440" w:right="-113"/>
        <w:jc w:val="both"/>
        <w:rPr>
          <w:rFonts w:ascii="Times New Roman" w:eastAsia="Times New Roman" w:hAnsi="Times New Roman" w:cs="Times New Roman"/>
          <w:sz w:val="24"/>
          <w:szCs w:val="24"/>
          <w:lang w:val="en-GB" w:eastAsia="en-GB"/>
        </w:rPr>
      </w:pPr>
    </w:p>
    <w:p w14:paraId="7A153E10" w14:textId="77777777" w:rsidR="005D59A8" w:rsidRPr="005D59A8" w:rsidRDefault="005D59A8" w:rsidP="005D59A8">
      <w:pPr>
        <w:numPr>
          <w:ilvl w:val="0"/>
          <w:numId w:val="70"/>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simple mixing of products, whether or not of different kinds;</w:t>
      </w:r>
    </w:p>
    <w:p w14:paraId="1BFAF5D5" w14:textId="77777777" w:rsidR="005D59A8" w:rsidRPr="005D59A8" w:rsidRDefault="005D59A8" w:rsidP="005D59A8">
      <w:pPr>
        <w:spacing w:after="0" w:line="240" w:lineRule="auto"/>
        <w:ind w:left="1440" w:right="-113"/>
        <w:jc w:val="both"/>
        <w:rPr>
          <w:rFonts w:ascii="Times New Roman" w:eastAsia="Times New Roman" w:hAnsi="Times New Roman" w:cs="Times New Roman"/>
          <w:sz w:val="24"/>
          <w:szCs w:val="24"/>
          <w:lang w:val="en-GB" w:eastAsia="en-GB"/>
        </w:rPr>
      </w:pPr>
    </w:p>
    <w:p w14:paraId="05B5B656" w14:textId="77777777" w:rsidR="005D59A8" w:rsidRPr="005D59A8" w:rsidRDefault="005D59A8" w:rsidP="005D59A8">
      <w:pPr>
        <w:numPr>
          <w:ilvl w:val="0"/>
          <w:numId w:val="70"/>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simple mixing of sugar with any material;</w:t>
      </w:r>
    </w:p>
    <w:p w14:paraId="2720BF6F" w14:textId="77777777" w:rsidR="005D59A8" w:rsidRPr="005D59A8" w:rsidRDefault="005D59A8" w:rsidP="005D59A8">
      <w:pPr>
        <w:spacing w:after="0" w:line="240" w:lineRule="auto"/>
        <w:ind w:left="1440" w:right="-113"/>
        <w:jc w:val="both"/>
        <w:rPr>
          <w:rFonts w:ascii="Times New Roman" w:eastAsia="Times New Roman" w:hAnsi="Times New Roman" w:cs="Times New Roman"/>
          <w:sz w:val="24"/>
          <w:szCs w:val="24"/>
          <w:lang w:val="en-GB" w:eastAsia="en-GB"/>
        </w:rPr>
      </w:pPr>
    </w:p>
    <w:p w14:paraId="2E5CD606" w14:textId="77777777" w:rsidR="005D59A8" w:rsidRPr="005D59A8" w:rsidRDefault="005D59A8" w:rsidP="005D59A8">
      <w:pPr>
        <w:numPr>
          <w:ilvl w:val="0"/>
          <w:numId w:val="70"/>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simple assembly of parts of articles to constitute a complete article or disassembly of products into parts;</w:t>
      </w:r>
    </w:p>
    <w:p w14:paraId="3A8B6FB5"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12495031" w14:textId="77777777" w:rsidR="005D59A8" w:rsidRPr="005D59A8" w:rsidRDefault="005D59A8" w:rsidP="005D59A8">
      <w:pPr>
        <w:numPr>
          <w:ilvl w:val="0"/>
          <w:numId w:val="70"/>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simple addition of water or dilution or dehydration or denaturation of products;</w:t>
      </w:r>
    </w:p>
    <w:p w14:paraId="21962EAF" w14:textId="77777777" w:rsidR="005D59A8" w:rsidRPr="005D59A8" w:rsidRDefault="005D59A8" w:rsidP="005D59A8">
      <w:pPr>
        <w:spacing w:after="0" w:line="240" w:lineRule="auto"/>
        <w:ind w:left="1440" w:right="-113"/>
        <w:jc w:val="both"/>
        <w:rPr>
          <w:rFonts w:ascii="Times New Roman" w:eastAsia="Times New Roman" w:hAnsi="Times New Roman" w:cs="Times New Roman"/>
          <w:sz w:val="24"/>
          <w:szCs w:val="24"/>
          <w:lang w:val="en-GB" w:eastAsia="en-GB"/>
        </w:rPr>
      </w:pPr>
    </w:p>
    <w:p w14:paraId="1989C2F9" w14:textId="77777777" w:rsidR="005D59A8" w:rsidRPr="005D59A8" w:rsidRDefault="005D59A8" w:rsidP="005D59A8">
      <w:pPr>
        <w:numPr>
          <w:ilvl w:val="0"/>
          <w:numId w:val="70"/>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slaughter of animals; or</w:t>
      </w:r>
    </w:p>
    <w:p w14:paraId="5509844D"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9256080" w14:textId="77777777" w:rsidR="005D59A8" w:rsidRPr="005D59A8" w:rsidRDefault="005D59A8" w:rsidP="005D59A8">
      <w:pPr>
        <w:numPr>
          <w:ilvl w:val="0"/>
          <w:numId w:val="7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a combination of two or more operations specified in subparagraphs 1(a) through 1(q).</w:t>
      </w:r>
    </w:p>
    <w:p w14:paraId="59F4093B"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2130A82" w14:textId="77777777" w:rsidR="005D59A8" w:rsidRPr="005D59A8" w:rsidRDefault="005D59A8" w:rsidP="005D59A8">
      <w:pPr>
        <w:numPr>
          <w:ilvl w:val="0"/>
          <w:numId w:val="7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All operations carried out in either Party on a given product shall be considered together when determining whether the working or processing undergone by that product is to be regarded as insufficient within the meaning of paragraph 1.</w:t>
      </w:r>
    </w:p>
    <w:p w14:paraId="2F86CA2F"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61074651" w14:textId="77777777" w:rsidR="005D59A8" w:rsidRPr="005D59A8" w:rsidRDefault="005D59A8" w:rsidP="005D59A8">
      <w:pPr>
        <w:numPr>
          <w:ilvl w:val="0"/>
          <w:numId w:val="7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lastRenderedPageBreak/>
        <w:t>For the purposes of paragraph 1, the term “simple” means the following:</w:t>
      </w:r>
    </w:p>
    <w:p w14:paraId="6F2168B7"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FBB25C5" w14:textId="77777777" w:rsidR="005D59A8" w:rsidRPr="005D59A8" w:rsidRDefault="005D59A8" w:rsidP="005D59A8">
      <w:pPr>
        <w:numPr>
          <w:ilvl w:val="0"/>
          <w:numId w:val="71"/>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“Simple” generally describes an activity that does not need special skills, machines, apparatus, or equipment especially produced or installed for carrying out the activity; and</w:t>
      </w:r>
    </w:p>
    <w:p w14:paraId="79A4E8FB"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68ACD1C" w14:textId="77777777" w:rsidR="005D59A8" w:rsidRPr="005D59A8" w:rsidRDefault="005D59A8" w:rsidP="005D59A8">
      <w:pPr>
        <w:numPr>
          <w:ilvl w:val="0"/>
          <w:numId w:val="71"/>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“Simple mixing” generally describes an activity that does not need special skills, machines, apparatus, or equipment especially produced or installed for carrying out the activity. However, simple mixing does not include chemical reactions, which mean a process (including a biochemical process) that results in a molecule with a new structure by breaking intramolecular bonds and by forming new intramolecular bonds, or by altering the spatial arrangement of atoms in a molecule.</w:t>
      </w:r>
    </w:p>
    <w:p w14:paraId="55EB829D" w14:textId="77777777" w:rsidR="005D59A8" w:rsidRPr="005D59A8" w:rsidRDefault="005D59A8" w:rsidP="005D59A8">
      <w:pPr>
        <w:tabs>
          <w:tab w:val="left" w:pos="567"/>
          <w:tab w:val="left" w:pos="792"/>
          <w:tab w:val="left" w:pos="851"/>
        </w:tabs>
        <w:spacing w:after="0" w:line="240" w:lineRule="auto"/>
        <w:ind w:right="27"/>
        <w:contextualSpacing/>
        <w:jc w:val="both"/>
        <w:rPr>
          <w:rFonts w:ascii="Times New Roman" w:eastAsia="Times New Roman" w:hAnsi="Times New Roman" w:cs="Times New Roman"/>
          <w:sz w:val="24"/>
          <w:szCs w:val="24"/>
          <w:lang w:val="en-GB" w:eastAsia="ko-KR"/>
        </w:rPr>
      </w:pPr>
    </w:p>
    <w:p w14:paraId="46FE99E6"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7.8</w:t>
      </w:r>
    </w:p>
    <w:p w14:paraId="3062F6BB"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Accounting Segregation</w:t>
      </w:r>
    </w:p>
    <w:p w14:paraId="5FA0262B"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1DE52F57" w14:textId="77777777" w:rsidR="005D59A8" w:rsidRPr="005D59A8" w:rsidRDefault="005D59A8" w:rsidP="005D59A8">
      <w:pPr>
        <w:numPr>
          <w:ilvl w:val="0"/>
          <w:numId w:val="7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Each Party shall provide that the determination of whether fungible goods or materials are originating shall be made through physical segregation of each good or material, or through the use of any inventory management method, such as averaging, last-in, first-out or first-in, first out, recognised in the generally accepted accounting principles of the Party in which the production is performed, or otherwise accepted by the Party in which the production is performed.</w:t>
      </w:r>
    </w:p>
    <w:p w14:paraId="7C55EFC6"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7DC709A" w14:textId="77777777" w:rsidR="005D59A8" w:rsidRPr="005D59A8" w:rsidRDefault="005D59A8" w:rsidP="005D59A8">
      <w:pPr>
        <w:numPr>
          <w:ilvl w:val="0"/>
          <w:numId w:val="7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Each Party shall provide that an inventory management method selected under paragraph 1 for particular fungible goods or materials shall continue to be used for those fungible goods or materials throughout the fiscal year of the Party that selected the inventory management method.</w:t>
      </w:r>
    </w:p>
    <w:p w14:paraId="2ED86630" w14:textId="77777777" w:rsidR="005D59A8" w:rsidRPr="005D59A8" w:rsidRDefault="005D59A8" w:rsidP="005D59A8">
      <w:pPr>
        <w:tabs>
          <w:tab w:val="center" w:pos="4819"/>
        </w:tabs>
        <w:spacing w:after="0" w:line="240" w:lineRule="auto"/>
        <w:ind w:right="27"/>
        <w:jc w:val="center"/>
        <w:rPr>
          <w:rFonts w:ascii="Times New Roman" w:eastAsia="Times New Roman" w:hAnsi="Times New Roman" w:cs="Times New Roman"/>
          <w:b/>
          <w:sz w:val="24"/>
          <w:szCs w:val="24"/>
          <w:lang w:val="en-GB" w:eastAsia="ko-KR"/>
        </w:rPr>
      </w:pPr>
    </w:p>
    <w:p w14:paraId="3ED519A7" w14:textId="77777777" w:rsidR="005D59A8" w:rsidRPr="005D59A8" w:rsidRDefault="005D59A8" w:rsidP="005D59A8">
      <w:pPr>
        <w:tabs>
          <w:tab w:val="center" w:pos="4819"/>
        </w:tabs>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7.9</w:t>
      </w:r>
    </w:p>
    <w:p w14:paraId="1045E9D2" w14:textId="77777777" w:rsidR="005D59A8" w:rsidRPr="005D59A8" w:rsidRDefault="005D59A8" w:rsidP="005D59A8">
      <w:pPr>
        <w:tabs>
          <w:tab w:val="center" w:pos="4819"/>
        </w:tabs>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Unit of Qualification</w:t>
      </w:r>
    </w:p>
    <w:p w14:paraId="6527E212" w14:textId="77777777" w:rsidR="005D59A8" w:rsidRPr="005D59A8" w:rsidRDefault="005D59A8" w:rsidP="005D59A8">
      <w:pPr>
        <w:tabs>
          <w:tab w:val="center" w:pos="4819"/>
        </w:tabs>
        <w:spacing w:after="0" w:line="240" w:lineRule="auto"/>
        <w:ind w:right="27"/>
        <w:jc w:val="center"/>
        <w:rPr>
          <w:rFonts w:ascii="Times New Roman" w:eastAsia="Times New Roman" w:hAnsi="Times New Roman" w:cs="Times New Roman"/>
          <w:b/>
          <w:sz w:val="24"/>
          <w:szCs w:val="24"/>
          <w:lang w:val="en-GB" w:eastAsia="ko-KR"/>
        </w:rPr>
      </w:pPr>
    </w:p>
    <w:p w14:paraId="4618C300"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The unit of qualification for the application of the provisions of this Chapter shall be the particular product that is considered as the basic unit when determining classification using the nomenclature of the Harmonized System. It follows that:</w:t>
      </w:r>
    </w:p>
    <w:p w14:paraId="3EFDB782"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2675CE45" w14:textId="77777777" w:rsidR="005D59A8" w:rsidRPr="005D59A8" w:rsidRDefault="005D59A8" w:rsidP="005D59A8">
      <w:pPr>
        <w:numPr>
          <w:ilvl w:val="0"/>
          <w:numId w:val="74"/>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when a product composed of a group or assembly of articles is classified under the terms of the Harmonized System in a single heading, the whole constitutes the unit of qualification; and</w:t>
      </w:r>
    </w:p>
    <w:p w14:paraId="1076F0F4"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3E0689D9" w14:textId="77777777" w:rsidR="005D59A8" w:rsidRPr="005D59A8" w:rsidRDefault="005D59A8" w:rsidP="005D59A8">
      <w:pPr>
        <w:numPr>
          <w:ilvl w:val="0"/>
          <w:numId w:val="74"/>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when a consignment consists of a number of identical products classified under the same heading of the Harmonized System, each product must be taken individually when applying the provisions of this Chapter.</w:t>
      </w:r>
    </w:p>
    <w:p w14:paraId="1BE30F11"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en-GB"/>
        </w:rPr>
      </w:pPr>
    </w:p>
    <w:p w14:paraId="70C5D2B8" w14:textId="77777777" w:rsidR="005D59A8" w:rsidRPr="005D59A8" w:rsidRDefault="005D59A8" w:rsidP="005D59A8">
      <w:pPr>
        <w:tabs>
          <w:tab w:val="center" w:pos="4819"/>
        </w:tabs>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lastRenderedPageBreak/>
        <w:t>ARTICLE 7.10</w:t>
      </w:r>
      <w:r w:rsidRPr="005D59A8">
        <w:rPr>
          <w:rFonts w:ascii="Times New Roman" w:eastAsia="Times New Roman" w:hAnsi="Times New Roman" w:cs="Times New Roman"/>
          <w:b/>
          <w:sz w:val="24"/>
          <w:szCs w:val="24"/>
          <w:lang w:val="en-GB" w:eastAsia="ko-KR"/>
        </w:rPr>
        <w:br/>
        <w:t>Accessories, Spare Parts, and Tools</w:t>
      </w:r>
    </w:p>
    <w:p w14:paraId="7031CAFC" w14:textId="77777777" w:rsidR="005D59A8" w:rsidRPr="005D59A8" w:rsidRDefault="005D59A8" w:rsidP="005D59A8">
      <w:pPr>
        <w:tabs>
          <w:tab w:val="center" w:pos="4819"/>
        </w:tabs>
        <w:spacing w:after="0" w:line="240" w:lineRule="auto"/>
        <w:ind w:right="27"/>
        <w:jc w:val="center"/>
        <w:rPr>
          <w:rFonts w:ascii="Times New Roman" w:eastAsia="Times New Roman" w:hAnsi="Times New Roman" w:cs="Times New Roman"/>
          <w:b/>
          <w:sz w:val="24"/>
          <w:szCs w:val="24"/>
          <w:lang w:val="en-GB" w:eastAsia="ko-KR"/>
        </w:rPr>
      </w:pPr>
    </w:p>
    <w:p w14:paraId="41452659" w14:textId="77777777" w:rsidR="005D59A8" w:rsidRPr="005D59A8" w:rsidRDefault="005D59A8" w:rsidP="005D59A8">
      <w:pPr>
        <w:numPr>
          <w:ilvl w:val="0"/>
          <w:numId w:val="7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Accessories, spare parts, and tools dispatched with a piece of equipment, machine, apparatus, or vehicle, which are part of the normal equipment and are customary for the good and included in the price thereof or which are not separately invoiced, shall be regarded as one with the piece of equipment, machine, apparatus, or vehicle in question and shall be disregarded in determining whether all the non-originating materials used in the production of the product have undergone the applicable change in tariff classification or a specific manufacturing or processing operation set out in Annex 7-2 (List of Working or Processing Required to be Carried Out on Non-Originating Materials in Order for the Product Manufactured to Obtain Originating Status).</w:t>
      </w:r>
    </w:p>
    <w:p w14:paraId="14DD0777"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E741F9E" w14:textId="77777777" w:rsidR="005D59A8" w:rsidRPr="005D59A8" w:rsidRDefault="005D59A8" w:rsidP="005D59A8">
      <w:pPr>
        <w:numPr>
          <w:ilvl w:val="0"/>
          <w:numId w:val="7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Accessories, spare parts, and tools referred to in paragraph 1 shall be disregarded in determining the origin of the product, except for the purposes of calculating the value of non-originating materials if a product is subject to a maximum value of non-originating materials, as set out in Annex 7-2 (List of Working or Processing Required to be Carried Out on Non-Originating Materials in Order for the Product Manufactured to Obtain Originating Status).</w:t>
      </w:r>
    </w:p>
    <w:p w14:paraId="47EDE3DD"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C4B6BAE"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7.11</w:t>
      </w: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Sets</w:t>
      </w:r>
    </w:p>
    <w:p w14:paraId="446EB63F"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66526607"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Sets, as defined in General Rule 3 of the Harmonized System, shall be regarded as originating when all component products are originating. Nevertheless, when a set is composed of originating and non-originating goods, the set as a whole shall be regarded as originating, provided that the value of the non-originating goods does not exceed 15% of the ex-works price of the set.</w:t>
      </w:r>
    </w:p>
    <w:p w14:paraId="0220FDE7"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46B934D9"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7.12</w:t>
      </w:r>
    </w:p>
    <w:p w14:paraId="4A2D4FEF"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Packaging Materials and Containers for Retail Sale</w:t>
      </w:r>
    </w:p>
    <w:p w14:paraId="47607245"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5A0C90DD" w14:textId="77777777" w:rsidR="005D59A8" w:rsidRPr="005D59A8" w:rsidRDefault="005D59A8" w:rsidP="005D59A8">
      <w:pPr>
        <w:numPr>
          <w:ilvl w:val="0"/>
          <w:numId w:val="76"/>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Each Party shall provide that packaging materials and containers in which a good is packaged for retail sale, if classified with the good according to General rule 5 of the Harmonized System, shall be disregarded in determining whether all the non-originating materials used in the production of the good undergo the applicable change in tariff classification set out in any applicable product-specific rules.</w:t>
      </w:r>
    </w:p>
    <w:p w14:paraId="2F1E5949"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3A5407AF" w14:textId="77777777" w:rsidR="005D59A8" w:rsidRPr="005D59A8" w:rsidRDefault="005D59A8" w:rsidP="005D59A8">
      <w:pPr>
        <w:numPr>
          <w:ilvl w:val="0"/>
          <w:numId w:val="76"/>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Packaging materials and containers in which the product is packaged for retail sale, if classified with the product, shall be disregarded in determining the origin of the product, except for the purposes of calculating the value of non-originating materials if the product is subject to a maximum value of non-originating materials in accordance with Annex 7-2 (List of Working or Processing Required to be Carried Out on Non-Originating Materials in Order for the Product Manufactured to Obtain Originating Status).</w:t>
      </w:r>
    </w:p>
    <w:p w14:paraId="44B786F6"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4FC162A8"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lastRenderedPageBreak/>
        <w:t>ARTICLE 7.13</w:t>
      </w:r>
    </w:p>
    <w:p w14:paraId="48F2B853"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Packaging Materials and Containers for Shipment</w:t>
      </w:r>
    </w:p>
    <w:p w14:paraId="22961435" w14:textId="77777777" w:rsidR="005D59A8" w:rsidRPr="005D59A8" w:rsidRDefault="005D59A8" w:rsidP="005D59A8">
      <w:pPr>
        <w:shd w:val="clear" w:color="auto" w:fill="FFFFFF"/>
        <w:spacing w:after="0" w:line="240" w:lineRule="auto"/>
        <w:ind w:right="27"/>
        <w:rPr>
          <w:rFonts w:ascii="Times New Roman" w:eastAsia="Times New Roman" w:hAnsi="Times New Roman" w:cs="Times New Roman"/>
          <w:color w:val="242424"/>
          <w:sz w:val="24"/>
          <w:szCs w:val="24"/>
          <w:lang w:val="en-GB" w:eastAsia="tr-TR"/>
        </w:rPr>
      </w:pPr>
    </w:p>
    <w:p w14:paraId="7291F6BD" w14:textId="77777777" w:rsidR="005D59A8" w:rsidRPr="005D59A8" w:rsidRDefault="005D59A8" w:rsidP="005D59A8">
      <w:pPr>
        <w:shd w:val="clear" w:color="auto" w:fill="FFFFFF"/>
        <w:spacing w:after="0" w:line="240" w:lineRule="auto"/>
        <w:ind w:right="27"/>
        <w:jc w:val="both"/>
        <w:rPr>
          <w:rFonts w:ascii="Times New Roman" w:eastAsia="Times New Roman" w:hAnsi="Times New Roman" w:cs="Times New Roman"/>
          <w:color w:val="242424"/>
          <w:sz w:val="24"/>
          <w:szCs w:val="24"/>
          <w:lang w:val="en-GB" w:eastAsia="tr-TR"/>
        </w:rPr>
      </w:pPr>
      <w:r w:rsidRPr="005D59A8">
        <w:rPr>
          <w:rFonts w:ascii="Times New Roman" w:eastAsia="Times New Roman" w:hAnsi="Times New Roman" w:cs="Times New Roman"/>
          <w:color w:val="242424"/>
          <w:sz w:val="24"/>
          <w:szCs w:val="24"/>
          <w:lang w:val="en-GB" w:eastAsia="tr-TR"/>
        </w:rPr>
        <w:t>Each Party shall provide that packaging materials and containers for shipment are disregarded in determining whether a good is originating.</w:t>
      </w:r>
    </w:p>
    <w:p w14:paraId="64B3A76B" w14:textId="77777777" w:rsidR="005D59A8" w:rsidRPr="005D59A8" w:rsidRDefault="005D59A8" w:rsidP="005D59A8">
      <w:pPr>
        <w:shd w:val="clear" w:color="auto" w:fill="FFFFFF"/>
        <w:spacing w:after="0" w:line="240" w:lineRule="auto"/>
        <w:ind w:right="27"/>
        <w:rPr>
          <w:rFonts w:ascii="Times New Roman" w:eastAsia="Times New Roman" w:hAnsi="Times New Roman" w:cs="Times New Roman"/>
          <w:color w:val="242424"/>
          <w:sz w:val="24"/>
          <w:szCs w:val="24"/>
          <w:lang w:val="en-GB" w:eastAsia="tr-TR"/>
        </w:rPr>
      </w:pPr>
    </w:p>
    <w:p w14:paraId="5B2AB053"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7.14</w:t>
      </w: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Neutral Elements</w:t>
      </w:r>
    </w:p>
    <w:p w14:paraId="0FBB550B"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20BA4843"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In order to determine whether a product originates, it shall not be necessary to determine the origin of the following, which might be used in its manufacture:</w:t>
      </w:r>
    </w:p>
    <w:p w14:paraId="2572EDD6"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51AE6C3" w14:textId="77777777" w:rsidR="005D59A8" w:rsidRPr="005D59A8" w:rsidRDefault="005D59A8" w:rsidP="005D59A8">
      <w:pPr>
        <w:numPr>
          <w:ilvl w:val="0"/>
          <w:numId w:val="7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energy and fuel;</w:t>
      </w:r>
    </w:p>
    <w:p w14:paraId="34138D46"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D1F8660" w14:textId="77777777" w:rsidR="005D59A8" w:rsidRPr="005D59A8" w:rsidRDefault="005D59A8" w:rsidP="005D59A8">
      <w:pPr>
        <w:numPr>
          <w:ilvl w:val="0"/>
          <w:numId w:val="7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plants and equipment;</w:t>
      </w:r>
    </w:p>
    <w:p w14:paraId="6D7309CF" w14:textId="77777777" w:rsidR="005D59A8" w:rsidRPr="005D59A8" w:rsidRDefault="005D59A8" w:rsidP="005D59A8">
      <w:pPr>
        <w:spacing w:after="0" w:line="240" w:lineRule="auto"/>
        <w:ind w:left="708"/>
        <w:rPr>
          <w:rFonts w:ascii="Times New Roman" w:eastAsia="Times New Roman" w:hAnsi="Times New Roman" w:cs="Times New Roman"/>
          <w:b/>
          <w:bCs/>
          <w:sz w:val="24"/>
          <w:szCs w:val="24"/>
          <w:lang w:val="en-GB" w:eastAsia="en-GB"/>
        </w:rPr>
      </w:pPr>
    </w:p>
    <w:p w14:paraId="714C2AA1" w14:textId="77777777" w:rsidR="005D59A8" w:rsidRPr="005D59A8" w:rsidRDefault="005D59A8" w:rsidP="005D59A8">
      <w:pPr>
        <w:numPr>
          <w:ilvl w:val="0"/>
          <w:numId w:val="7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machines and tools; and </w:t>
      </w:r>
    </w:p>
    <w:p w14:paraId="120C5A01" w14:textId="77777777" w:rsidR="005D59A8" w:rsidRPr="005D59A8" w:rsidRDefault="005D59A8" w:rsidP="005D59A8">
      <w:pPr>
        <w:spacing w:after="0" w:line="240" w:lineRule="auto"/>
        <w:ind w:left="708"/>
        <w:rPr>
          <w:rFonts w:ascii="Times New Roman" w:eastAsia="Times New Roman" w:hAnsi="Times New Roman" w:cs="Times New Roman"/>
          <w:b/>
          <w:bCs/>
          <w:sz w:val="24"/>
          <w:szCs w:val="24"/>
          <w:lang w:val="en-GB" w:eastAsia="en-GB"/>
        </w:rPr>
      </w:pPr>
    </w:p>
    <w:p w14:paraId="7EE5810C" w14:textId="77777777" w:rsidR="005D59A8" w:rsidRPr="005D59A8" w:rsidRDefault="005D59A8" w:rsidP="005D59A8">
      <w:pPr>
        <w:numPr>
          <w:ilvl w:val="0"/>
          <w:numId w:val="77"/>
        </w:numPr>
        <w:spacing w:before="120" w:after="0" w:line="240" w:lineRule="auto"/>
        <w:ind w:right="27" w:hanging="731"/>
        <w:jc w:val="both"/>
        <w:rPr>
          <w:rFonts w:ascii="Calibri" w:eastAsia="Times New Roman" w:hAnsi="Calibri" w:cs="Arial"/>
          <w:szCs w:val="24"/>
          <w:lang w:val="en-GB"/>
        </w:rPr>
      </w:pPr>
      <w:r w:rsidRPr="005D59A8">
        <w:rPr>
          <w:rFonts w:ascii="Times New Roman" w:eastAsia="Times New Roman" w:hAnsi="Times New Roman" w:cs="Times New Roman"/>
          <w:sz w:val="24"/>
          <w:szCs w:val="24"/>
          <w:lang w:val="en-GB"/>
        </w:rPr>
        <w:t xml:space="preserve">any other goods that are used in the production, testing, or inspection of a good and do not enter, and which are not intended to enter, into the final composition of the product. </w:t>
      </w:r>
    </w:p>
    <w:p w14:paraId="45949B66" w14:textId="77777777" w:rsidR="005D59A8" w:rsidRPr="005D59A8" w:rsidRDefault="005D59A8" w:rsidP="005D59A8">
      <w:pPr>
        <w:spacing w:after="0" w:line="240" w:lineRule="auto"/>
        <w:ind w:left="708"/>
        <w:rPr>
          <w:rFonts w:ascii="Arial Bold" w:eastAsia="Times New Roman" w:hAnsi="Arial Bold" w:cs="Arial Bold"/>
          <w:b/>
          <w:bCs/>
          <w:sz w:val="32"/>
          <w:szCs w:val="24"/>
          <w:lang w:val="en-GB"/>
        </w:rPr>
      </w:pPr>
    </w:p>
    <w:p w14:paraId="711A8393" w14:textId="77777777" w:rsidR="005D59A8" w:rsidRPr="005D59A8" w:rsidRDefault="005D59A8" w:rsidP="005D59A8">
      <w:pPr>
        <w:spacing w:after="0" w:line="240" w:lineRule="auto"/>
        <w:ind w:right="27"/>
        <w:jc w:val="center"/>
        <w:rPr>
          <w:rFonts w:ascii="Calibri" w:eastAsia="Times New Roman" w:hAnsi="Calibri" w:cs="Arial"/>
          <w:b/>
          <w:szCs w:val="24"/>
          <w:lang w:val="en-GB"/>
        </w:rPr>
      </w:pPr>
      <w:r w:rsidRPr="005D59A8">
        <w:rPr>
          <w:rFonts w:ascii="Times New Roman" w:eastAsia="Times New Roman" w:hAnsi="Times New Roman" w:cs="Times New Roman"/>
          <w:b/>
          <w:sz w:val="24"/>
          <w:szCs w:val="24"/>
          <w:lang w:val="en-GB"/>
        </w:rPr>
        <w:t>SECTION 7-C</w:t>
      </w:r>
      <w:r w:rsidRPr="005D59A8">
        <w:rPr>
          <w:rFonts w:ascii="Times New Roman" w:eastAsia="Times New Roman" w:hAnsi="Times New Roman" w:cs="Times New Roman"/>
          <w:b/>
          <w:sz w:val="24"/>
          <w:szCs w:val="24"/>
          <w:lang w:val="en-GB"/>
        </w:rPr>
        <w:br/>
        <w:t>TERRITORIAL REQUIREMENTS</w:t>
      </w:r>
    </w:p>
    <w:p w14:paraId="21369158"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4572A905"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7.15</w:t>
      </w: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Principle of Territoriality</w:t>
      </w:r>
    </w:p>
    <w:p w14:paraId="5ACB0CAA"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3AB1CC85" w14:textId="77777777" w:rsidR="005D59A8" w:rsidRPr="005D59A8" w:rsidRDefault="005D59A8" w:rsidP="005D59A8">
      <w:pPr>
        <w:numPr>
          <w:ilvl w:val="0"/>
          <w:numId w:val="78"/>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conditions for acquiring originating status set out in Article 7.2 (General Requirements) shall be fulfilled without interruption in the territory of a Party.</w:t>
      </w:r>
    </w:p>
    <w:p w14:paraId="51FFE055"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604E0ACC" w14:textId="77777777" w:rsidR="005D59A8" w:rsidRPr="005D59A8" w:rsidRDefault="005D59A8" w:rsidP="005D59A8">
      <w:pPr>
        <w:numPr>
          <w:ilvl w:val="0"/>
          <w:numId w:val="78"/>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If originating goods exported from a Party to a non-Party are returned, they shall be considered as non-originating, unless it can be demonstrated to the satisfaction of the customs authorities that:</w:t>
      </w:r>
    </w:p>
    <w:p w14:paraId="2D011FDC" w14:textId="77777777" w:rsidR="005D59A8" w:rsidRPr="005D59A8" w:rsidRDefault="005D59A8" w:rsidP="005D59A8">
      <w:pPr>
        <w:spacing w:after="0" w:line="240" w:lineRule="auto"/>
        <w:ind w:left="708" w:right="27"/>
        <w:rPr>
          <w:rFonts w:ascii="Times New Roman" w:eastAsia="Times New Roman" w:hAnsi="Times New Roman" w:cs="Times New Roman"/>
          <w:sz w:val="24"/>
          <w:szCs w:val="24"/>
          <w:lang w:val="en-GB"/>
        </w:rPr>
      </w:pPr>
    </w:p>
    <w:p w14:paraId="1F2FF60B" w14:textId="77777777" w:rsidR="005D59A8" w:rsidRPr="005D59A8" w:rsidRDefault="005D59A8" w:rsidP="005D59A8">
      <w:pPr>
        <w:numPr>
          <w:ilvl w:val="0"/>
          <w:numId w:val="79"/>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returning goods are the same as those exported; and</w:t>
      </w:r>
    </w:p>
    <w:p w14:paraId="0DFEC38A"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01A039D0" w14:textId="77777777" w:rsidR="005D59A8" w:rsidRPr="005D59A8" w:rsidRDefault="005D59A8" w:rsidP="005D59A8">
      <w:pPr>
        <w:numPr>
          <w:ilvl w:val="0"/>
          <w:numId w:val="79"/>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they have not undergone any operation beyond that necessary to preserve them in good condition while in that country or while being exported.</w:t>
      </w:r>
    </w:p>
    <w:p w14:paraId="7AD68845"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en-GB"/>
        </w:rPr>
      </w:pPr>
    </w:p>
    <w:p w14:paraId="170A0615" w14:textId="77777777" w:rsid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40A33080" w14:textId="77777777" w:rsid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3F780A8E" w14:textId="77777777" w:rsid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73E828CC" w14:textId="77777777" w:rsid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1336C99D" w14:textId="7B39CFDC"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lastRenderedPageBreak/>
        <w:t>ARTICLE 7.16</w:t>
      </w:r>
    </w:p>
    <w:p w14:paraId="37E14582"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Outward Processing</w:t>
      </w:r>
    </w:p>
    <w:p w14:paraId="58344BEA"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695138FB" w14:textId="77777777" w:rsidR="005D59A8" w:rsidRPr="005D59A8" w:rsidRDefault="005D59A8" w:rsidP="005D59A8">
      <w:pPr>
        <w:numPr>
          <w:ilvl w:val="0"/>
          <w:numId w:val="8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acquisition of originating status in accordance with the conditions set out in Section 7-B shall not be affected by working or processing done outside a Party on materials exported from a Party and subsequently re-imported there, provided:</w:t>
      </w:r>
    </w:p>
    <w:p w14:paraId="6C03E161"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BEA2B2A" w14:textId="77777777" w:rsidR="005D59A8" w:rsidRPr="005D59A8" w:rsidRDefault="005D59A8" w:rsidP="005D59A8">
      <w:pPr>
        <w:numPr>
          <w:ilvl w:val="0"/>
          <w:numId w:val="8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the said materials are wholly obtained in Türkiye or in the UAE or have undergone working or processing beyond the operations referred to in Article 7.7 (Insufficient Working or Processing) prior to being exported; </w:t>
      </w:r>
    </w:p>
    <w:p w14:paraId="1186DDE0"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7DFA9856" w14:textId="77777777" w:rsidR="005D59A8" w:rsidRPr="005D59A8" w:rsidRDefault="005D59A8" w:rsidP="005D59A8">
      <w:pPr>
        <w:numPr>
          <w:ilvl w:val="0"/>
          <w:numId w:val="8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it can be demonstrated to the satisfaction of the customs authorities that:</w:t>
      </w:r>
    </w:p>
    <w:p w14:paraId="11B323C4" w14:textId="77777777" w:rsidR="005D59A8" w:rsidRPr="005D59A8" w:rsidRDefault="005D59A8" w:rsidP="005D59A8">
      <w:pPr>
        <w:spacing w:after="0" w:line="240" w:lineRule="auto"/>
        <w:ind w:left="708" w:right="27"/>
        <w:rPr>
          <w:rFonts w:ascii="Times New Roman" w:eastAsia="Times New Roman" w:hAnsi="Times New Roman" w:cs="Times New Roman"/>
          <w:b/>
          <w:bCs/>
          <w:sz w:val="24"/>
          <w:szCs w:val="24"/>
          <w:lang w:val="en-GB" w:eastAsia="en-GB"/>
        </w:rPr>
      </w:pPr>
    </w:p>
    <w:p w14:paraId="206FC7E2" w14:textId="77777777" w:rsidR="005D59A8" w:rsidRPr="005D59A8" w:rsidRDefault="005D59A8" w:rsidP="005D59A8">
      <w:pPr>
        <w:numPr>
          <w:ilvl w:val="0"/>
          <w:numId w:val="84"/>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re-imported goods have been obtained by working or processing the exported materials; and</w:t>
      </w:r>
    </w:p>
    <w:p w14:paraId="7B53ECFC"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5DB76F1D" w14:textId="77777777" w:rsidR="005D59A8" w:rsidRPr="005D59A8" w:rsidRDefault="005D59A8" w:rsidP="005D59A8">
      <w:pPr>
        <w:numPr>
          <w:ilvl w:val="0"/>
          <w:numId w:val="84"/>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total added value acquired outside a Party by applying the provisions of this Article does not exceed 10% of the ex-works price of the end product for which originating status is claimed.</w:t>
      </w:r>
    </w:p>
    <w:p w14:paraId="612E9735"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536BA6C4" w14:textId="77777777" w:rsidR="005D59A8" w:rsidRPr="005D59A8" w:rsidRDefault="005D59A8" w:rsidP="005D59A8">
      <w:pPr>
        <w:numPr>
          <w:ilvl w:val="0"/>
          <w:numId w:val="8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conditions set out in Article 7.6 (Tolerance) shall not apply to the said material as referred to in subparagraph (a); and</w:t>
      </w:r>
    </w:p>
    <w:p w14:paraId="63E9973A"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135B66BD" w14:textId="77777777" w:rsidR="005D59A8" w:rsidRPr="005D59A8" w:rsidRDefault="005D59A8" w:rsidP="005D59A8">
      <w:pPr>
        <w:numPr>
          <w:ilvl w:val="0"/>
          <w:numId w:val="80"/>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factual information relevant to this Article will be indicated in the TR-UAE Proof of Origin, in accordance with Annex 7-3 (Specimens of TR-UAE Proof of Origin and Application for a TR-UAE Proof of Origin).</w:t>
      </w:r>
    </w:p>
    <w:p w14:paraId="34810BE5" w14:textId="77777777" w:rsidR="005D59A8" w:rsidRPr="005D59A8" w:rsidRDefault="005D59A8" w:rsidP="005D59A8">
      <w:pPr>
        <w:spacing w:after="0" w:line="240" w:lineRule="auto"/>
        <w:ind w:left="708" w:right="27"/>
        <w:rPr>
          <w:rFonts w:ascii="Times New Roman" w:eastAsia="Times New Roman" w:hAnsi="Times New Roman" w:cs="Times New Roman"/>
          <w:b/>
          <w:bCs/>
          <w:sz w:val="24"/>
          <w:szCs w:val="24"/>
          <w:lang w:val="en-GB" w:eastAsia="en-GB"/>
        </w:rPr>
      </w:pPr>
    </w:p>
    <w:p w14:paraId="55B2229D" w14:textId="77777777" w:rsidR="005D59A8" w:rsidRPr="005D59A8" w:rsidRDefault="005D59A8" w:rsidP="005D59A8">
      <w:pPr>
        <w:numPr>
          <w:ilvl w:val="0"/>
          <w:numId w:val="8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For the purposes of applying the provisions of paragraph 1, 'total added value' shall be taken to mean all costs arising outside Türkiye or UAE, including the value of the materials incorporated there.</w:t>
      </w:r>
    </w:p>
    <w:p w14:paraId="2DE6B362"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067C81FC"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ARTICLE 7.17</w:t>
      </w:r>
    </w:p>
    <w:p w14:paraId="719349AE"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Direct Consignment</w:t>
      </w:r>
    </w:p>
    <w:p w14:paraId="3A7E8DB3"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240EDEAD" w14:textId="77777777" w:rsidR="005D59A8" w:rsidRPr="005D59A8" w:rsidRDefault="005D59A8" w:rsidP="005D59A8">
      <w:pPr>
        <w:numPr>
          <w:ilvl w:val="0"/>
          <w:numId w:val="8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Each Party shall provide that an originating good retains its originating status if the good has been transported directly to the importing Party without passing through the territory of a non-Party.</w:t>
      </w:r>
    </w:p>
    <w:p w14:paraId="698153BC"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17638AD" w14:textId="77777777" w:rsidR="005D59A8" w:rsidRPr="005D59A8" w:rsidRDefault="005D59A8" w:rsidP="005D59A8">
      <w:pPr>
        <w:numPr>
          <w:ilvl w:val="0"/>
          <w:numId w:val="8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Notwithstanding paragraph 1, each Party shall provide that an originating good retains its originating status if transited through or stored in temporary warehousing in one or more non-Parties, provided that the good:</w:t>
      </w:r>
    </w:p>
    <w:p w14:paraId="4F691578" w14:textId="77777777" w:rsidR="005D59A8" w:rsidRPr="005D59A8" w:rsidRDefault="005D59A8" w:rsidP="005D59A8">
      <w:pPr>
        <w:tabs>
          <w:tab w:val="left" w:pos="792"/>
        </w:tabs>
        <w:spacing w:after="0" w:line="240" w:lineRule="auto"/>
        <w:ind w:right="27"/>
        <w:jc w:val="both"/>
        <w:rPr>
          <w:rFonts w:ascii="Times New Roman" w:eastAsia="Times New Roman" w:hAnsi="Times New Roman" w:cs="Times New Roman"/>
          <w:sz w:val="24"/>
          <w:szCs w:val="24"/>
          <w:lang w:val="en-GB" w:eastAsia="ko-KR"/>
        </w:rPr>
      </w:pPr>
    </w:p>
    <w:p w14:paraId="2480B483" w14:textId="2746D0F4" w:rsidR="005D59A8" w:rsidRPr="005D59A8" w:rsidRDefault="005D59A8" w:rsidP="005D59A8">
      <w:pPr>
        <w:numPr>
          <w:ilvl w:val="0"/>
          <w:numId w:val="83"/>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remained under customs control in the territory of a non-Party; and</w:t>
      </w:r>
    </w:p>
    <w:p w14:paraId="7899CC18" w14:textId="77777777" w:rsidR="005D59A8" w:rsidRPr="005D59A8" w:rsidRDefault="005D59A8" w:rsidP="005D59A8">
      <w:pPr>
        <w:numPr>
          <w:ilvl w:val="0"/>
          <w:numId w:val="83"/>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lastRenderedPageBreak/>
        <w:t>has not undergone any operation there other than unloading, reloading, labelling, splitting of consignments, or any operation required to keep it in good condition.</w:t>
      </w:r>
    </w:p>
    <w:p w14:paraId="3F37B200" w14:textId="77777777" w:rsidR="005D59A8" w:rsidRPr="005D59A8" w:rsidRDefault="005D59A8" w:rsidP="005D59A8">
      <w:pPr>
        <w:tabs>
          <w:tab w:val="left" w:pos="792"/>
        </w:tabs>
        <w:spacing w:after="0" w:line="240" w:lineRule="auto"/>
        <w:ind w:left="644" w:right="27"/>
        <w:jc w:val="both"/>
        <w:rPr>
          <w:rFonts w:ascii="Times New Roman" w:eastAsia="Times New Roman" w:hAnsi="Times New Roman" w:cs="Times New Roman"/>
          <w:sz w:val="24"/>
          <w:szCs w:val="24"/>
          <w:lang w:val="en-GB" w:eastAsia="ko-KR"/>
        </w:rPr>
      </w:pPr>
    </w:p>
    <w:p w14:paraId="56B47873" w14:textId="77777777" w:rsidR="005D59A8" w:rsidRPr="005D59A8" w:rsidRDefault="005D59A8" w:rsidP="005D59A8">
      <w:pPr>
        <w:numPr>
          <w:ilvl w:val="0"/>
          <w:numId w:val="8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An importer shall, upon request, supply appropriate evidence to the customs authorities of the importing Party that the conditions set out in paragraph 2 have been fulfilled by the production of:</w:t>
      </w:r>
    </w:p>
    <w:p w14:paraId="647DB46F"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57FEC4D" w14:textId="77777777" w:rsidR="005D59A8" w:rsidRPr="005D59A8" w:rsidRDefault="005D59A8" w:rsidP="005D59A8">
      <w:pPr>
        <w:numPr>
          <w:ilvl w:val="0"/>
          <w:numId w:val="85"/>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a single transport document covering the passage from the exporting Party to the importing Party through the country of transit; </w:t>
      </w:r>
    </w:p>
    <w:p w14:paraId="579927FA"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99F9224" w14:textId="77777777" w:rsidR="005D59A8" w:rsidRPr="005D59A8" w:rsidRDefault="005D59A8" w:rsidP="005D59A8">
      <w:pPr>
        <w:numPr>
          <w:ilvl w:val="0"/>
          <w:numId w:val="85"/>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a non-manipulation certificate or any other certificate issued by the customs authorities of the country of transit specifying: </w:t>
      </w:r>
    </w:p>
    <w:p w14:paraId="69B62D44"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en-GB"/>
        </w:rPr>
      </w:pPr>
    </w:p>
    <w:p w14:paraId="0CF380C5" w14:textId="77777777" w:rsidR="005D59A8" w:rsidRPr="005D59A8" w:rsidRDefault="005D59A8" w:rsidP="005D59A8">
      <w:pPr>
        <w:numPr>
          <w:ilvl w:val="0"/>
          <w:numId w:val="86"/>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 xml:space="preserve">the exact description of the goods; </w:t>
      </w:r>
    </w:p>
    <w:p w14:paraId="749FAABA"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2C65A55F" w14:textId="77777777" w:rsidR="005D59A8" w:rsidRPr="005D59A8" w:rsidRDefault="005D59A8" w:rsidP="005D59A8">
      <w:pPr>
        <w:numPr>
          <w:ilvl w:val="0"/>
          <w:numId w:val="86"/>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 xml:space="preserve">the dates of unloading and reloading of the goods and, where applicable, the names of the ships or the other means of the transport used; and </w:t>
      </w:r>
    </w:p>
    <w:p w14:paraId="5285F478"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780079F4" w14:textId="77777777" w:rsidR="005D59A8" w:rsidRPr="005D59A8" w:rsidRDefault="005D59A8" w:rsidP="005D59A8">
      <w:pPr>
        <w:numPr>
          <w:ilvl w:val="0"/>
          <w:numId w:val="86"/>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conditions under which the goods remained in the transit country; or</w:t>
      </w:r>
    </w:p>
    <w:p w14:paraId="45538817"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3098BD56" w14:textId="77777777" w:rsidR="005D59A8" w:rsidRPr="005D59A8" w:rsidRDefault="005D59A8" w:rsidP="005D59A8">
      <w:pPr>
        <w:numPr>
          <w:ilvl w:val="0"/>
          <w:numId w:val="85"/>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where the documents referred to under subparagraphs 3(a) or 3(b) above cannot be produced, any substantiating documents acceptable to the customs authorities of the importing Party.</w:t>
      </w:r>
    </w:p>
    <w:p w14:paraId="6EA4640E" w14:textId="77777777" w:rsidR="005D59A8" w:rsidRPr="005D59A8" w:rsidRDefault="005D59A8" w:rsidP="005D59A8">
      <w:pPr>
        <w:spacing w:after="0" w:line="240" w:lineRule="auto"/>
        <w:ind w:right="27"/>
        <w:jc w:val="both"/>
        <w:rPr>
          <w:rFonts w:ascii="Times New Roman" w:eastAsia="Times New Roman" w:hAnsi="Times New Roman" w:cs="Times New Roman"/>
          <w:i/>
          <w:sz w:val="24"/>
          <w:szCs w:val="24"/>
          <w:lang w:val="en-GB" w:eastAsia="ko-KR"/>
        </w:rPr>
      </w:pPr>
    </w:p>
    <w:p w14:paraId="339F68CB"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ARTICLE 7.18</w:t>
      </w:r>
    </w:p>
    <w:p w14:paraId="05840965"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Importation by Instalments</w:t>
      </w:r>
    </w:p>
    <w:p w14:paraId="35690C68"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p>
    <w:p w14:paraId="1A0DCBC6"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Where, at the request of the importer and on the conditions laid down by the customs authorities of the importing Party, dismantled or non‑assembled products within the meaning of General Rule 2(a) of the Harmonized System are imported by instalments, a single proof of origin for such products shall be submitted to the customs authorities upon importation of the first instalment.</w:t>
      </w:r>
    </w:p>
    <w:p w14:paraId="1E4F242D"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5D2BA37E"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ARTICLE 7.19</w:t>
      </w:r>
    </w:p>
    <w:p w14:paraId="6E2C0E1C"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Exhibitions</w:t>
      </w:r>
    </w:p>
    <w:p w14:paraId="2B26333F"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7388C117" w14:textId="77777777" w:rsidR="005D59A8" w:rsidRPr="005D59A8" w:rsidRDefault="005D59A8" w:rsidP="005D59A8">
      <w:pPr>
        <w:numPr>
          <w:ilvl w:val="0"/>
          <w:numId w:val="88"/>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Originating goods sent for exhibition in a non-Party and sold after the exhibition for importation in a Party shall benefit on importation from the provisions of this Agreement, provided it is shown to the satisfaction of the customs authorities that:</w:t>
      </w:r>
    </w:p>
    <w:p w14:paraId="60647AF3"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9CDB630" w14:textId="77777777" w:rsidR="005D59A8" w:rsidRPr="005D59A8" w:rsidRDefault="005D59A8" w:rsidP="005D59A8">
      <w:pPr>
        <w:numPr>
          <w:ilvl w:val="0"/>
          <w:numId w:val="8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an exporter has consigned these products from a Party to the country in which the exhibition is held and has exhibited them there;</w:t>
      </w:r>
    </w:p>
    <w:p w14:paraId="33D31738"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42E99A2" w14:textId="77777777" w:rsidR="005D59A8" w:rsidRPr="005D59A8" w:rsidRDefault="005D59A8" w:rsidP="005D59A8">
      <w:pPr>
        <w:numPr>
          <w:ilvl w:val="0"/>
          <w:numId w:val="8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lastRenderedPageBreak/>
        <w:t>the products have been sold or otherwise disposed of by that exporter to a person in a Party;</w:t>
      </w:r>
    </w:p>
    <w:p w14:paraId="4AC8B0F8"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103A0120" w14:textId="77777777" w:rsidR="005D59A8" w:rsidRPr="005D59A8" w:rsidRDefault="005D59A8" w:rsidP="005D59A8">
      <w:pPr>
        <w:numPr>
          <w:ilvl w:val="0"/>
          <w:numId w:val="8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products have been consigned during the exhibition or immediately thereafter in the state in which they were sent for exhibition; and</w:t>
      </w:r>
    </w:p>
    <w:p w14:paraId="1C49D2BD"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en-GB"/>
        </w:rPr>
      </w:pPr>
    </w:p>
    <w:p w14:paraId="57265348" w14:textId="77777777" w:rsidR="005D59A8" w:rsidRPr="005D59A8" w:rsidRDefault="005D59A8" w:rsidP="005D59A8">
      <w:pPr>
        <w:numPr>
          <w:ilvl w:val="0"/>
          <w:numId w:val="8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products have not, since they were consigned for exhibition, been used for any purpose other than demonstration at the exhibition.</w:t>
      </w:r>
    </w:p>
    <w:p w14:paraId="7455DAF4" w14:textId="77777777" w:rsidR="005D59A8" w:rsidRPr="005D59A8" w:rsidRDefault="005D59A8" w:rsidP="005D59A8">
      <w:pPr>
        <w:spacing w:after="0" w:line="240" w:lineRule="auto"/>
        <w:ind w:left="708" w:right="27"/>
        <w:rPr>
          <w:rFonts w:ascii="Times New Roman" w:eastAsia="Times New Roman" w:hAnsi="Times New Roman" w:cs="Times New Roman"/>
          <w:b/>
          <w:bCs/>
          <w:sz w:val="24"/>
          <w:szCs w:val="24"/>
          <w:lang w:val="en-GB" w:eastAsia="en-GB"/>
        </w:rPr>
      </w:pPr>
    </w:p>
    <w:p w14:paraId="1CBDAEC4" w14:textId="77777777" w:rsidR="005D59A8" w:rsidRPr="005D59A8" w:rsidRDefault="005D59A8" w:rsidP="005D59A8">
      <w:pPr>
        <w:numPr>
          <w:ilvl w:val="0"/>
          <w:numId w:val="88"/>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 TR-UAE Proof of Origin must be issued or made out in accordance with the provisions of Section 7-D (Proof of Origin) and submitted to the customs authorities of the importing country in the normal manner. The name and address of the exhibition must be indicated thereon. Where necessary, additional documentary evidence of the conditions under which they have been exhibited may be required.</w:t>
      </w:r>
    </w:p>
    <w:p w14:paraId="33E64CE0"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52005A4" w14:textId="77777777" w:rsidR="005D59A8" w:rsidRPr="005D59A8" w:rsidRDefault="005D59A8" w:rsidP="005D59A8">
      <w:pPr>
        <w:numPr>
          <w:ilvl w:val="0"/>
          <w:numId w:val="88"/>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Paragraph 1 shall apply to any trade, industrial, agricultural, or crafts exhibition, fair, or similar public show or display that is not organised for private purposes in shops or business premises with a view to the sale of foreign products and during which the products remain under customs control.</w:t>
      </w:r>
    </w:p>
    <w:p w14:paraId="58853D5E"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0A90225B"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ARTICLE 7.20</w:t>
      </w:r>
    </w:p>
    <w:p w14:paraId="5682C36A"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Third Party Invoice</w:t>
      </w:r>
    </w:p>
    <w:p w14:paraId="718FA8D9"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2F4D89E4" w14:textId="77777777" w:rsidR="005D59A8" w:rsidRPr="005D59A8" w:rsidRDefault="005D59A8" w:rsidP="005D59A8">
      <w:pPr>
        <w:numPr>
          <w:ilvl w:val="0"/>
          <w:numId w:val="8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customs authorities of the importing Party shall accept TR-UAE Proof of Origin in cases where the sales invoice is issued either by a company located in a third party or by an exporter for the account of the said company, provided that the goods meet the requirements of this Chapter.</w:t>
      </w:r>
    </w:p>
    <w:p w14:paraId="4CAFA973"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A046E68" w14:textId="77777777" w:rsidR="005D59A8" w:rsidRPr="005D59A8" w:rsidRDefault="005D59A8" w:rsidP="005D59A8">
      <w:pPr>
        <w:numPr>
          <w:ilvl w:val="0"/>
          <w:numId w:val="8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The exporter of the goods shall indicate “third party invoicing”, and such information as the name and country of the company issuing the invoice shall appear in the appropriate field in the TR-UAE Proof of Origin, as detailed in Annex 7-3 </w:t>
      </w:r>
      <w:r w:rsidRPr="005D59A8">
        <w:rPr>
          <w:rFonts w:ascii="Times New Roman" w:eastAsia="Times New Roman" w:hAnsi="Times New Roman" w:cs="Times New Roman"/>
          <w:bCs/>
          <w:sz w:val="24"/>
          <w:szCs w:val="24"/>
          <w:lang w:val="en-GB" w:eastAsia="en-GB"/>
        </w:rPr>
        <w:t>(Specimens of TR-UAE Proof of Origin and Application for a TR-UAE Proof of Origin)</w:t>
      </w:r>
      <w:r w:rsidRPr="005D59A8">
        <w:rPr>
          <w:rFonts w:ascii="Times New Roman" w:eastAsia="Times New Roman" w:hAnsi="Times New Roman" w:cs="Times New Roman"/>
          <w:sz w:val="24"/>
          <w:szCs w:val="24"/>
          <w:lang w:val="en-GB"/>
        </w:rPr>
        <w:t>.</w:t>
      </w:r>
    </w:p>
    <w:p w14:paraId="49D4E787" w14:textId="77777777" w:rsidR="005D59A8" w:rsidRPr="005D59A8" w:rsidRDefault="005D59A8" w:rsidP="005D59A8">
      <w:pPr>
        <w:spacing w:after="0" w:line="240" w:lineRule="auto"/>
        <w:ind w:right="27"/>
        <w:rPr>
          <w:rFonts w:ascii="Times New Roman" w:eastAsia="Times New Roman" w:hAnsi="Times New Roman" w:cs="Times New Roman"/>
          <w:b/>
          <w:color w:val="000000"/>
          <w:sz w:val="24"/>
          <w:szCs w:val="24"/>
          <w:lang w:val="en-GB" w:eastAsia="ko-KR"/>
        </w:rPr>
      </w:pPr>
    </w:p>
    <w:p w14:paraId="07C30881"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ARTICLE 7.21</w:t>
      </w:r>
    </w:p>
    <w:p w14:paraId="6029E3E6"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Free Economic Zones or Free Zones</w:t>
      </w:r>
    </w:p>
    <w:p w14:paraId="4218E0BF"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center"/>
        <w:rPr>
          <w:rFonts w:ascii="Times New Roman" w:eastAsia="Times New Roman" w:hAnsi="Times New Roman" w:cs="Times New Roman"/>
          <w:b/>
          <w:color w:val="000000"/>
          <w:sz w:val="24"/>
          <w:szCs w:val="24"/>
          <w:lang w:val="en-GB" w:eastAsia="ko-KR"/>
        </w:rPr>
      </w:pPr>
    </w:p>
    <w:p w14:paraId="4F72D255" w14:textId="77777777" w:rsidR="005D59A8" w:rsidRPr="005D59A8" w:rsidRDefault="005D59A8" w:rsidP="005D59A8">
      <w:pPr>
        <w:numPr>
          <w:ilvl w:val="0"/>
          <w:numId w:val="90"/>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Both Parties shall take all necessary steps to ensure that originating goods traded under cover of a proof of origin, which in the course of transport use a free zone situated in their territory, are not substituted by other goods and do not undergo handling other than normal operations designed to prevent their deterioration.</w:t>
      </w:r>
    </w:p>
    <w:p w14:paraId="02FBE3A5"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458DF7A" w14:textId="77777777" w:rsidR="005D59A8" w:rsidRPr="005D59A8" w:rsidRDefault="005D59A8" w:rsidP="005D59A8">
      <w:pPr>
        <w:numPr>
          <w:ilvl w:val="0"/>
          <w:numId w:val="90"/>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Goods produced or manufactured in a free zone situated within a Party shall be considered as originating goods in that Party when exported to the other Party, provided </w:t>
      </w:r>
      <w:r w:rsidRPr="005D59A8">
        <w:rPr>
          <w:rFonts w:ascii="Times New Roman" w:eastAsia="Times New Roman" w:hAnsi="Times New Roman" w:cs="Times New Roman"/>
          <w:sz w:val="24"/>
          <w:szCs w:val="24"/>
          <w:lang w:val="en-GB"/>
        </w:rPr>
        <w:lastRenderedPageBreak/>
        <w:t>that the treatment or processing is in conformity with the provisions of this Chapter and supported by TR-UAE Proof of Origin.</w:t>
      </w:r>
    </w:p>
    <w:p w14:paraId="3081F715" w14:textId="77777777" w:rsidR="005D59A8" w:rsidRPr="005D59A8" w:rsidRDefault="005D59A8" w:rsidP="005D59A8">
      <w:pPr>
        <w:spacing w:after="0" w:line="240" w:lineRule="auto"/>
        <w:ind w:right="27"/>
        <w:jc w:val="center"/>
        <w:rPr>
          <w:rFonts w:ascii="Times New Roman" w:eastAsia="Times New Roman" w:hAnsi="Times New Roman" w:cs="Times New Roman"/>
          <w:sz w:val="24"/>
          <w:szCs w:val="24"/>
          <w:lang w:val="en-GB" w:eastAsia="ko-KR"/>
        </w:rPr>
      </w:pPr>
    </w:p>
    <w:p w14:paraId="04F0AE1C"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r w:rsidRPr="005D59A8">
        <w:rPr>
          <w:rFonts w:ascii="Times New Roman" w:eastAsia="Times New Roman" w:hAnsi="Times New Roman" w:cs="Times New Roman"/>
          <w:b/>
          <w:sz w:val="24"/>
          <w:szCs w:val="24"/>
          <w:lang w:val="en-GB"/>
        </w:rPr>
        <w:t>SECTION 7-D</w:t>
      </w:r>
      <w:r w:rsidRPr="005D59A8">
        <w:rPr>
          <w:rFonts w:ascii="Times New Roman" w:eastAsia="Times New Roman" w:hAnsi="Times New Roman" w:cs="Times New Roman"/>
          <w:b/>
          <w:sz w:val="24"/>
          <w:szCs w:val="24"/>
          <w:lang w:val="en-GB"/>
        </w:rPr>
        <w:br/>
        <w:t>PROOF OF ORIGIN</w:t>
      </w:r>
    </w:p>
    <w:p w14:paraId="2054149B" w14:textId="77777777" w:rsidR="005D59A8" w:rsidRPr="005D59A8" w:rsidRDefault="005D59A8" w:rsidP="005D59A8">
      <w:pPr>
        <w:keepNext/>
        <w:spacing w:after="0" w:line="240" w:lineRule="auto"/>
        <w:ind w:right="27"/>
        <w:jc w:val="center"/>
        <w:rPr>
          <w:rFonts w:ascii="Times New Roman" w:eastAsia="Times New Roman" w:hAnsi="Times New Roman" w:cs="Times New Roman"/>
          <w:b/>
          <w:iCs/>
          <w:sz w:val="24"/>
          <w:szCs w:val="24"/>
          <w:lang w:val="en-GB" w:eastAsia="ko-KR"/>
        </w:rPr>
      </w:pPr>
    </w:p>
    <w:p w14:paraId="54A74D22"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ARTICLE 7.22</w:t>
      </w:r>
    </w:p>
    <w:p w14:paraId="3146EE7D"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r w:rsidRPr="005D59A8">
        <w:rPr>
          <w:rFonts w:ascii="Times New Roman" w:eastAsia="Times New Roman" w:hAnsi="Times New Roman" w:cs="Times New Roman"/>
          <w:b/>
          <w:color w:val="000000"/>
          <w:sz w:val="24"/>
          <w:szCs w:val="24"/>
          <w:lang w:val="en-GB" w:eastAsia="ko-KR"/>
        </w:rPr>
        <w:t>Proof of Origin</w:t>
      </w:r>
    </w:p>
    <w:p w14:paraId="093802C9" w14:textId="77777777" w:rsidR="005D59A8" w:rsidRPr="005D59A8" w:rsidRDefault="005D59A8" w:rsidP="005D59A8">
      <w:pPr>
        <w:spacing w:after="0" w:line="240" w:lineRule="auto"/>
        <w:ind w:right="27"/>
        <w:jc w:val="center"/>
        <w:rPr>
          <w:rFonts w:ascii="Times New Roman" w:eastAsia="Times New Roman" w:hAnsi="Times New Roman" w:cs="Times New Roman"/>
          <w:b/>
          <w:color w:val="000000"/>
          <w:sz w:val="24"/>
          <w:szCs w:val="24"/>
          <w:lang w:val="en-GB" w:eastAsia="ko-KR"/>
        </w:rPr>
      </w:pPr>
    </w:p>
    <w:p w14:paraId="44CF9689" w14:textId="77777777" w:rsidR="005D59A8" w:rsidRPr="005D59A8" w:rsidRDefault="005D59A8" w:rsidP="005D59A8">
      <w:pPr>
        <w:numPr>
          <w:ilvl w:val="0"/>
          <w:numId w:val="91"/>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Goods originating in a Party shall, on importation into the other Party, be eligible for preferential tariff treatment under this Agreement when accompanied by a Proof of Origin. </w:t>
      </w:r>
    </w:p>
    <w:p w14:paraId="6ACEE47A"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E200CF1" w14:textId="77777777" w:rsidR="005D59A8" w:rsidRPr="005D59A8" w:rsidRDefault="005D59A8" w:rsidP="005D59A8">
      <w:pPr>
        <w:numPr>
          <w:ilvl w:val="0"/>
          <w:numId w:val="9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Any of the following shall be considered as a TR-UAE Proof of Origin:</w:t>
      </w:r>
    </w:p>
    <w:p w14:paraId="4E9D2D53"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EE0B6B2" w14:textId="77777777" w:rsidR="005D59A8" w:rsidRPr="005D59A8" w:rsidRDefault="005D59A8" w:rsidP="005D59A8">
      <w:pPr>
        <w:numPr>
          <w:ilvl w:val="0"/>
          <w:numId w:val="92"/>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a paper format TR-UAE Proof of Origin in soft or hard copy issued by the competent authorities as per Article 7.23 (Proof of Origin in Paper Format) or Article 7.24 (Issuance of TR-UAE Proof of Origin by Electronic Means);</w:t>
      </w:r>
    </w:p>
    <w:p w14:paraId="0DCDB9F0"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862D5A0" w14:textId="77777777" w:rsidR="005D59A8" w:rsidRPr="005D59A8" w:rsidRDefault="005D59A8" w:rsidP="005D59A8">
      <w:pPr>
        <w:numPr>
          <w:ilvl w:val="0"/>
          <w:numId w:val="92"/>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an Electronic Proof of Origin (E-Proof of Origin) issued by the competent authorities and exchanged by a mutually developed electronic system as per Article 7.25 (Electronic Data Origin Exchange System); and</w:t>
      </w:r>
    </w:p>
    <w:p w14:paraId="72AA1FC2"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03913E01" w14:textId="77777777" w:rsidR="005D59A8" w:rsidRPr="005D59A8" w:rsidRDefault="005D59A8" w:rsidP="005D59A8">
      <w:pPr>
        <w:numPr>
          <w:ilvl w:val="0"/>
          <w:numId w:val="92"/>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an origin declaration made out by an approved exporter as per Article 7.29 (Conditions for Making Out an Origin Declaration). </w:t>
      </w:r>
    </w:p>
    <w:p w14:paraId="76046ED2"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31C72EA" w14:textId="77777777" w:rsidR="005D59A8" w:rsidRPr="005D59A8" w:rsidRDefault="005D59A8" w:rsidP="005D59A8">
      <w:pPr>
        <w:numPr>
          <w:ilvl w:val="0"/>
          <w:numId w:val="9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Notwithstanding paragraph 1, originating goods within the meaning of this Chapter shall, in the cases specified in Article 7.33 (Exemptions from Proof of Origin), benefit from this Agreement without it being necessary to submit any of the documents referred to above.</w:t>
      </w:r>
    </w:p>
    <w:p w14:paraId="157141F8"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34FC7B18" w14:textId="77777777" w:rsidR="005D59A8" w:rsidRPr="005D59A8" w:rsidRDefault="005D59A8" w:rsidP="005D59A8">
      <w:pPr>
        <w:numPr>
          <w:ilvl w:val="0"/>
          <w:numId w:val="9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Each Party shall provide that a proof of origin remains valid for one year from the date on which it is issued.</w:t>
      </w:r>
    </w:p>
    <w:p w14:paraId="550B23CE"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276978BE" w14:textId="77777777" w:rsidR="005D59A8" w:rsidRPr="005D59A8" w:rsidRDefault="005D59A8" w:rsidP="005D59A8">
      <w:pPr>
        <w:keepNext/>
        <w:spacing w:after="0" w:line="240" w:lineRule="auto"/>
        <w:ind w:right="27"/>
        <w:jc w:val="center"/>
        <w:rPr>
          <w:rFonts w:ascii="Times New Roman" w:eastAsia="Times New Roman" w:hAnsi="Times New Roman" w:cs="Times New Roman"/>
          <w:b/>
          <w:iCs/>
          <w:sz w:val="24"/>
          <w:szCs w:val="24"/>
          <w:lang w:val="en-GB" w:eastAsia="ko-KR"/>
        </w:rPr>
      </w:pPr>
      <w:r w:rsidRPr="005D59A8">
        <w:rPr>
          <w:rFonts w:ascii="Times New Roman" w:eastAsia="Times New Roman" w:hAnsi="Times New Roman" w:cs="Times New Roman"/>
          <w:b/>
          <w:iCs/>
          <w:sz w:val="24"/>
          <w:szCs w:val="24"/>
          <w:lang w:val="en-GB" w:eastAsia="ko-KR"/>
        </w:rPr>
        <w:t>ARTICLE 7.23</w:t>
      </w:r>
    </w:p>
    <w:p w14:paraId="1449E1E0" w14:textId="77777777" w:rsidR="005D59A8" w:rsidRPr="005D59A8" w:rsidRDefault="005D59A8" w:rsidP="005D59A8">
      <w:pPr>
        <w:keepNext/>
        <w:spacing w:after="0" w:line="240" w:lineRule="auto"/>
        <w:ind w:right="27"/>
        <w:jc w:val="center"/>
        <w:rPr>
          <w:rFonts w:ascii="Times New Roman" w:eastAsia="Times New Roman" w:hAnsi="Times New Roman" w:cs="Times New Roman"/>
          <w:b/>
          <w:iCs/>
          <w:sz w:val="24"/>
          <w:szCs w:val="24"/>
          <w:lang w:val="en-GB" w:eastAsia="ko-KR"/>
        </w:rPr>
      </w:pPr>
      <w:r w:rsidRPr="005D59A8">
        <w:rPr>
          <w:rFonts w:ascii="Times New Roman" w:eastAsia="Times New Roman" w:hAnsi="Times New Roman" w:cs="Times New Roman"/>
          <w:b/>
          <w:iCs/>
          <w:sz w:val="24"/>
          <w:szCs w:val="24"/>
          <w:lang w:val="en-GB" w:eastAsia="ko-KR"/>
        </w:rPr>
        <w:t>Proof of Origin in Paper Format</w:t>
      </w:r>
    </w:p>
    <w:p w14:paraId="716B0179"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rPr>
      </w:pPr>
    </w:p>
    <w:p w14:paraId="31247A84" w14:textId="77777777" w:rsidR="005D59A8" w:rsidRPr="005D59A8" w:rsidRDefault="005D59A8" w:rsidP="005D59A8">
      <w:pPr>
        <w:numPr>
          <w:ilvl w:val="0"/>
          <w:numId w:val="9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 TR-UAE Proof of Origin in paper format:</w:t>
      </w:r>
    </w:p>
    <w:p w14:paraId="5F7CE1A8"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54E9E3B7" w14:textId="77777777" w:rsidR="005D59A8" w:rsidRPr="005D59A8" w:rsidRDefault="005D59A8" w:rsidP="005D59A8">
      <w:pPr>
        <w:numPr>
          <w:ilvl w:val="0"/>
          <w:numId w:val="94"/>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shall be in the attached form set out in Annex 7-3 (Specimens of TR-UAE Proof of Origin and Application for a TR-UAE Proof of Origin). </w:t>
      </w:r>
    </w:p>
    <w:p w14:paraId="2BD1BCB9"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7E426D21" w14:textId="1A58534E" w:rsidR="005D59A8" w:rsidRPr="005D59A8" w:rsidRDefault="005D59A8" w:rsidP="005D59A8">
      <w:pPr>
        <w:numPr>
          <w:ilvl w:val="0"/>
          <w:numId w:val="94"/>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may cover one or more goods under one consignment; and</w:t>
      </w:r>
    </w:p>
    <w:p w14:paraId="55617C94" w14:textId="77777777" w:rsidR="005D59A8" w:rsidRPr="005D59A8" w:rsidRDefault="005D59A8" w:rsidP="005D59A8">
      <w:pPr>
        <w:numPr>
          <w:ilvl w:val="0"/>
          <w:numId w:val="94"/>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lastRenderedPageBreak/>
        <w:t xml:space="preserve">shall be in a printed format or other such medium, including electronic format, according to Article 7.24 (Issuance of TR-UAE Proof of Origin by Electronic Means).  </w:t>
      </w:r>
    </w:p>
    <w:p w14:paraId="17F521B2"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321A5AAB" w14:textId="77777777" w:rsidR="005D59A8" w:rsidRPr="005D59A8" w:rsidRDefault="005D59A8" w:rsidP="005D59A8">
      <w:pPr>
        <w:numPr>
          <w:ilvl w:val="0"/>
          <w:numId w:val="9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 TR-UAE Proof of Origin shall bear an authorised signature and official seal of the competent authorities. The signature and official seal may be applied electronically, according to Article 7.24 (Issuance of TR-UAE Proof of Origin by Electronic Means).</w:t>
      </w:r>
    </w:p>
    <w:p w14:paraId="38152405"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1E139BC0" w14:textId="77777777" w:rsidR="005D59A8" w:rsidRPr="005D59A8" w:rsidRDefault="005D59A8" w:rsidP="005D59A8">
      <w:pPr>
        <w:autoSpaceDE w:val="0"/>
        <w:autoSpaceDN w:val="0"/>
        <w:adjustRightInd w:val="0"/>
        <w:spacing w:after="0" w:line="240" w:lineRule="auto"/>
        <w:ind w:right="27"/>
        <w:jc w:val="center"/>
        <w:rPr>
          <w:rFonts w:ascii="Times New Roman" w:eastAsia="Calibri" w:hAnsi="Times New Roman" w:cs="Times New Roman"/>
          <w:b/>
          <w:color w:val="000000"/>
          <w:sz w:val="24"/>
          <w:szCs w:val="24"/>
          <w:lang w:val="en-GB"/>
        </w:rPr>
      </w:pPr>
      <w:r w:rsidRPr="005D59A8">
        <w:rPr>
          <w:rFonts w:ascii="Times New Roman" w:eastAsia="Calibri" w:hAnsi="Times New Roman" w:cs="Times New Roman"/>
          <w:b/>
          <w:iCs/>
          <w:color w:val="000000"/>
          <w:sz w:val="24"/>
          <w:szCs w:val="24"/>
          <w:lang w:val="en-GB"/>
        </w:rPr>
        <w:t>ARTICLE</w:t>
      </w:r>
      <w:r w:rsidRPr="005D59A8">
        <w:rPr>
          <w:rFonts w:ascii="Times New Roman" w:eastAsia="Calibri" w:hAnsi="Times New Roman" w:cs="Times New Roman"/>
          <w:i/>
          <w:iCs/>
          <w:color w:val="000000"/>
          <w:sz w:val="24"/>
          <w:szCs w:val="24"/>
          <w:lang w:val="en-GB"/>
        </w:rPr>
        <w:t xml:space="preserve"> </w:t>
      </w:r>
      <w:r w:rsidRPr="005D59A8">
        <w:rPr>
          <w:rFonts w:ascii="Times New Roman" w:eastAsia="Calibri" w:hAnsi="Times New Roman" w:cs="Times New Roman"/>
          <w:b/>
          <w:iCs/>
          <w:color w:val="000000"/>
          <w:sz w:val="24"/>
          <w:szCs w:val="24"/>
          <w:lang w:val="en-GB"/>
        </w:rPr>
        <w:t>7.24</w:t>
      </w:r>
    </w:p>
    <w:p w14:paraId="714AD69C" w14:textId="77777777" w:rsidR="005D59A8" w:rsidRPr="005D59A8" w:rsidRDefault="005D59A8" w:rsidP="005D59A8">
      <w:pPr>
        <w:autoSpaceDE w:val="0"/>
        <w:autoSpaceDN w:val="0"/>
        <w:adjustRightInd w:val="0"/>
        <w:spacing w:after="0" w:line="240" w:lineRule="auto"/>
        <w:ind w:right="27"/>
        <w:jc w:val="center"/>
        <w:rPr>
          <w:rFonts w:ascii="Times New Roman" w:eastAsia="Calibri" w:hAnsi="Times New Roman" w:cs="Times New Roman"/>
          <w:b/>
          <w:bCs/>
          <w:color w:val="000000"/>
          <w:sz w:val="24"/>
          <w:szCs w:val="24"/>
          <w:lang w:val="en-GB"/>
        </w:rPr>
      </w:pPr>
      <w:r w:rsidRPr="005D59A8">
        <w:rPr>
          <w:rFonts w:ascii="Times New Roman" w:eastAsia="Calibri" w:hAnsi="Times New Roman" w:cs="Times New Roman"/>
          <w:b/>
          <w:bCs/>
          <w:color w:val="000000"/>
          <w:sz w:val="24"/>
          <w:szCs w:val="24"/>
          <w:lang w:val="en-GB"/>
        </w:rPr>
        <w:t>Issuance of TR-UAE Proof of Origin by Electronic Means</w:t>
      </w:r>
    </w:p>
    <w:p w14:paraId="5F1811E9"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rPr>
      </w:pPr>
    </w:p>
    <w:p w14:paraId="3973FF92" w14:textId="77777777" w:rsidR="005D59A8" w:rsidRPr="005D59A8" w:rsidRDefault="005D59A8" w:rsidP="005D59A8">
      <w:pPr>
        <w:numPr>
          <w:ilvl w:val="0"/>
          <w:numId w:val="9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Parties may opt for using national digital systems for the issuance of a TR-UAE Proof of Origin electronically.</w:t>
      </w:r>
    </w:p>
    <w:p w14:paraId="32205B68"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E5F76AE" w14:textId="77777777" w:rsidR="005D59A8" w:rsidRPr="005D59A8" w:rsidRDefault="005D59A8" w:rsidP="005D59A8">
      <w:pPr>
        <w:numPr>
          <w:ilvl w:val="0"/>
          <w:numId w:val="9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Technical specifications of the systems, as well as the methods for subsequent verification of the electronically issued TR-UAE Proof of Origin, shall be exchanged between the Parties pursuant to the provisions of Section 7-E (Arrangements for Administrative Cooperation).</w:t>
      </w:r>
    </w:p>
    <w:p w14:paraId="4F58B924"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9C3824E" w14:textId="77777777" w:rsidR="005D59A8" w:rsidRPr="005D59A8" w:rsidRDefault="005D59A8" w:rsidP="005D59A8">
      <w:pPr>
        <w:numPr>
          <w:ilvl w:val="0"/>
          <w:numId w:val="9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Without prejudice to paragraph 2, an electronically issued TR-UAE Proof of Origin:</w:t>
      </w:r>
    </w:p>
    <w:p w14:paraId="7C6AB736" w14:textId="77777777" w:rsidR="005D59A8" w:rsidRPr="005D59A8" w:rsidRDefault="005D59A8" w:rsidP="005D59A8">
      <w:pPr>
        <w:spacing w:after="0" w:line="240" w:lineRule="auto"/>
        <w:ind w:left="708" w:right="27"/>
        <w:rPr>
          <w:rFonts w:ascii="Times New Roman" w:eastAsia="Times New Roman" w:hAnsi="Times New Roman" w:cs="Times New Roman"/>
          <w:sz w:val="24"/>
          <w:szCs w:val="24"/>
          <w:lang w:val="en-GB"/>
        </w:rPr>
      </w:pPr>
    </w:p>
    <w:p w14:paraId="25037A65" w14:textId="77777777" w:rsidR="005D59A8" w:rsidRPr="005D59A8" w:rsidRDefault="005D59A8" w:rsidP="005D59A8">
      <w:pPr>
        <w:numPr>
          <w:ilvl w:val="0"/>
          <w:numId w:val="9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must contain an electronic customs stamp on Box 10, which may also be in the form of a digital image of the original stamp or in any other shape that allows for the importing Party to validate the authenticity of the electronic customs stamps from the specimens which the exporting Party provided beforehand;</w:t>
      </w:r>
    </w:p>
    <w:p w14:paraId="117B3E33"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00DE545" w14:textId="77777777" w:rsidR="005D59A8" w:rsidRPr="005D59A8" w:rsidRDefault="005D59A8" w:rsidP="005D59A8">
      <w:pPr>
        <w:numPr>
          <w:ilvl w:val="0"/>
          <w:numId w:val="9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may contain, on Boxes 10 and 11, facsimile or electronic signatures instead of wet ink signatures;</w:t>
      </w:r>
    </w:p>
    <w:p w14:paraId="7021717D"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E0BB80E" w14:textId="77777777" w:rsidR="005D59A8" w:rsidRPr="005D59A8" w:rsidRDefault="005D59A8" w:rsidP="005D59A8">
      <w:pPr>
        <w:numPr>
          <w:ilvl w:val="0"/>
          <w:numId w:val="9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 xml:space="preserve">must contain, in case the official seal is applied electronically, an authentication mechanism, such as QR code or secured </w:t>
      </w:r>
      <w:proofErr w:type="gramStart"/>
      <w:r w:rsidRPr="005D59A8">
        <w:rPr>
          <w:rFonts w:ascii="Times New Roman" w:eastAsia="Times New Roman" w:hAnsi="Times New Roman" w:cs="Times New Roman"/>
          <w:sz w:val="24"/>
          <w:szCs w:val="24"/>
          <w:lang w:val="en-GB" w:eastAsia="en-GB"/>
        </w:rPr>
        <w:t>website,  in</w:t>
      </w:r>
      <w:proofErr w:type="gramEnd"/>
      <w:r w:rsidRPr="005D59A8">
        <w:rPr>
          <w:rFonts w:ascii="Times New Roman" w:eastAsia="Times New Roman" w:hAnsi="Times New Roman" w:cs="Times New Roman"/>
          <w:sz w:val="24"/>
          <w:szCs w:val="24"/>
          <w:lang w:val="en-GB" w:eastAsia="en-GB"/>
        </w:rPr>
        <w:t xml:space="preserve"> the TR-UAE Proof of Origin for the certificate to be deemed as an original; </w:t>
      </w:r>
    </w:p>
    <w:p w14:paraId="32A0BD70"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5B904F0C" w14:textId="77777777" w:rsidR="005D59A8" w:rsidRPr="005D59A8" w:rsidRDefault="005D59A8" w:rsidP="005D59A8">
      <w:pPr>
        <w:numPr>
          <w:ilvl w:val="0"/>
          <w:numId w:val="9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must include the information in Box 11 concerning the form and number of the export document only if the internal regulations of the exporting Party so require; and</w:t>
      </w:r>
    </w:p>
    <w:p w14:paraId="4A3565A3"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rPr>
      </w:pPr>
    </w:p>
    <w:p w14:paraId="7D88F5BA" w14:textId="77777777" w:rsidR="005D59A8" w:rsidRPr="005D59A8" w:rsidRDefault="005D59A8" w:rsidP="005D59A8">
      <w:pPr>
        <w:numPr>
          <w:ilvl w:val="0"/>
          <w:numId w:val="96"/>
        </w:numPr>
        <w:spacing w:before="120" w:after="0" w:line="240" w:lineRule="auto"/>
        <w:ind w:right="27" w:hanging="731"/>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eastAsia="en-GB"/>
        </w:rPr>
        <w:t xml:space="preserve">must </w:t>
      </w:r>
      <w:proofErr w:type="gramStart"/>
      <w:r w:rsidRPr="005D59A8">
        <w:rPr>
          <w:rFonts w:ascii="Times New Roman" w:eastAsia="Times New Roman" w:hAnsi="Times New Roman" w:cs="Times New Roman"/>
          <w:sz w:val="24"/>
          <w:szCs w:val="24"/>
          <w:lang w:val="en-GB" w:eastAsia="en-GB"/>
        </w:rPr>
        <w:t>contain  a</w:t>
      </w:r>
      <w:proofErr w:type="gramEnd"/>
      <w:r w:rsidRPr="005D59A8">
        <w:rPr>
          <w:rFonts w:ascii="Times New Roman" w:eastAsia="Times New Roman" w:hAnsi="Times New Roman" w:cs="Times New Roman"/>
          <w:sz w:val="24"/>
          <w:szCs w:val="24"/>
          <w:lang w:val="en-GB" w:eastAsia="en-GB"/>
        </w:rPr>
        <w:t xml:space="preserve"> serial number</w:t>
      </w:r>
      <w:r w:rsidRPr="005D59A8">
        <w:rPr>
          <w:rFonts w:ascii="Times New Roman" w:eastAsia="Times New Roman" w:hAnsi="Times New Roman" w:cs="Times New Roman"/>
          <w:sz w:val="24"/>
          <w:szCs w:val="24"/>
          <w:lang w:val="en-GB"/>
        </w:rPr>
        <w:t xml:space="preserve"> or a code by which it can be identified.</w:t>
      </w:r>
    </w:p>
    <w:p w14:paraId="0A47E6C5"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rPr>
      </w:pPr>
    </w:p>
    <w:p w14:paraId="036CD356" w14:textId="77777777" w:rsidR="005D59A8" w:rsidRPr="005D59A8" w:rsidRDefault="005D59A8" w:rsidP="005D59A8">
      <w:pPr>
        <w:numPr>
          <w:ilvl w:val="0"/>
          <w:numId w:val="9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An electronically issued TR-UAE Proof of Origin may be drawn up in English.</w:t>
      </w:r>
    </w:p>
    <w:p w14:paraId="00F42D76"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3280C995" w14:textId="77777777" w:rsidR="005D59A8" w:rsidRPr="005D59A8" w:rsidRDefault="005D59A8" w:rsidP="005D59A8">
      <w:pPr>
        <w:numPr>
          <w:ilvl w:val="0"/>
          <w:numId w:val="9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Application of the provisions of this Article shall by no means lead to the denial of a TR-UAE Proof of Origin by the customs authorities of the Parties issued and endorsed </w:t>
      </w:r>
      <w:r w:rsidRPr="005D59A8">
        <w:rPr>
          <w:rFonts w:ascii="Times New Roman" w:eastAsia="Times New Roman" w:hAnsi="Times New Roman" w:cs="Times New Roman"/>
          <w:sz w:val="24"/>
          <w:szCs w:val="24"/>
          <w:lang w:val="en-GB"/>
        </w:rPr>
        <w:lastRenderedPageBreak/>
        <w:t xml:space="preserve">manually in a Party in accordance with the samples provided in the Annex 7-3 </w:t>
      </w:r>
      <w:r w:rsidRPr="005D59A8">
        <w:rPr>
          <w:rFonts w:ascii="Times New Roman" w:eastAsia="Times New Roman" w:hAnsi="Times New Roman" w:cs="Times New Roman"/>
          <w:bCs/>
          <w:sz w:val="24"/>
          <w:szCs w:val="24"/>
          <w:lang w:val="en-GB" w:eastAsia="en-GB"/>
        </w:rPr>
        <w:t>(Specimens of TR-UAE Proof of Origin and Application for a TR-UAE Proof of Origin)</w:t>
      </w:r>
      <w:r w:rsidRPr="005D59A8">
        <w:rPr>
          <w:rFonts w:ascii="Times New Roman" w:eastAsia="Times New Roman" w:hAnsi="Times New Roman" w:cs="Times New Roman"/>
          <w:sz w:val="24"/>
          <w:szCs w:val="24"/>
          <w:lang w:val="en-GB"/>
        </w:rPr>
        <w:t>.</w:t>
      </w:r>
    </w:p>
    <w:p w14:paraId="11C21813"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5E223FB2"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7.25</w:t>
      </w:r>
    </w:p>
    <w:p w14:paraId="62F266FE"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Electronic Data Origin Exchange System</w:t>
      </w:r>
    </w:p>
    <w:p w14:paraId="0865FFD5"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4C1454E3"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For the purposes of paragraph 2(b) of Article 7.22 (Proof of Origin), the Parties shall endeavour to develop an electronic system for origin information exchange to ensure the effective and efficient implementation of this Chapter, particularly on the electronic transmission of a TR-UAE Proof of Origin.</w:t>
      </w:r>
    </w:p>
    <w:p w14:paraId="43095F62"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599D010D"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7.26</w:t>
      </w: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Procedure for the Issuance of a TR-UAE Proof of Origin</w:t>
      </w:r>
    </w:p>
    <w:p w14:paraId="773E3061"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27D2DF38" w14:textId="77777777" w:rsidR="005D59A8" w:rsidRPr="005D59A8" w:rsidRDefault="005D59A8" w:rsidP="005D59A8">
      <w:pPr>
        <w:numPr>
          <w:ilvl w:val="0"/>
          <w:numId w:val="97"/>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 TR-UAE Proof of Origin shall be issued by the competent authorities of the exporting country on application, having been made in writing by the exporter or, under the exporter’s responsibility, by his/her authorised representative.</w:t>
      </w:r>
    </w:p>
    <w:p w14:paraId="5FCA230F"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68AFEDBC" w14:textId="77777777" w:rsidR="005D59A8" w:rsidRPr="005D59A8" w:rsidRDefault="005D59A8" w:rsidP="005D59A8">
      <w:pPr>
        <w:numPr>
          <w:ilvl w:val="0"/>
          <w:numId w:val="97"/>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For this purpose, the exporter or his authorised representative shall fill out both the TR-UAE Proof of Origin and the application form, specimens of which appear in the Annex 7-3 </w:t>
      </w:r>
      <w:r w:rsidRPr="005D59A8">
        <w:rPr>
          <w:rFonts w:ascii="Times New Roman" w:eastAsia="Times New Roman" w:hAnsi="Times New Roman" w:cs="Times New Roman"/>
          <w:bCs/>
          <w:sz w:val="24"/>
          <w:szCs w:val="24"/>
          <w:lang w:val="en-GB" w:eastAsia="en-GB"/>
        </w:rPr>
        <w:t>(Specimens of TR-UAE Proof of Origin and Application for a TR-UAE Proof of Origin),</w:t>
      </w:r>
      <w:r w:rsidRPr="005D59A8">
        <w:rPr>
          <w:rFonts w:ascii="Times New Roman" w:eastAsia="Times New Roman" w:hAnsi="Times New Roman" w:cs="Times New Roman"/>
          <w:sz w:val="24"/>
          <w:szCs w:val="24"/>
          <w:lang w:val="en-GB"/>
        </w:rPr>
        <w:t xml:space="preserve"> or any other forms applicable in the issuing Party in accordance with the provisions of the domestic law of that Party. The proof of origin shall be completed in English. If they are handwritten, they shall be completed in ink. The description of the products must be given in the box reserved for this purpose without leaving any blank lines. Where the box is not completely filled, a horizontal line must be drawn below the last line of the description, the empty space being crossed through.</w:t>
      </w:r>
    </w:p>
    <w:p w14:paraId="404025BB"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7F44801" w14:textId="77777777" w:rsidR="005D59A8" w:rsidRPr="005D59A8" w:rsidRDefault="005D59A8" w:rsidP="005D59A8">
      <w:pPr>
        <w:numPr>
          <w:ilvl w:val="0"/>
          <w:numId w:val="97"/>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exporter applying for the issuance of a TR-UAE Proof of Origin shall be prepared to submit at any time, on request of the customs authorities of the exporting country where the TR-UAE Proof of Origin is issued, all appropriate documents proving the originating status of the products concerned, as well as the fulfilment of the other requirements of this Chapter.</w:t>
      </w:r>
    </w:p>
    <w:p w14:paraId="717B3CBB"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FD5C134" w14:textId="77777777" w:rsidR="005D59A8" w:rsidRPr="005D59A8" w:rsidRDefault="005D59A8" w:rsidP="005D59A8">
      <w:pPr>
        <w:numPr>
          <w:ilvl w:val="0"/>
          <w:numId w:val="97"/>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 TR-UAE Proof of Origin shall be issued by the customs authorities of a Party if the products concerned can be considered as products originating in that party and fulfil the other requirements of this Chapter.</w:t>
      </w:r>
    </w:p>
    <w:p w14:paraId="6661B7B0"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4DD0C5EF" w14:textId="77777777" w:rsidR="005D59A8" w:rsidRPr="005D59A8" w:rsidRDefault="005D59A8" w:rsidP="005D59A8">
      <w:pPr>
        <w:numPr>
          <w:ilvl w:val="0"/>
          <w:numId w:val="97"/>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The customs authorities issuing TR-UAE Proof of Origin shall take any steps necessary to verify the originating status of the products and the fulfilment of the other requirements of this Chapter. For this purpose, they shall have the right to call for any evidence and to carry out any inspection of the exporter’s accounts or any other check considered appropriate. They shall also ensure that the forms referred to in paragraph 2 are duly completed. In particular, they shall check whether the space reserved for the </w:t>
      </w:r>
      <w:r w:rsidRPr="005D59A8">
        <w:rPr>
          <w:rFonts w:ascii="Times New Roman" w:eastAsia="Times New Roman" w:hAnsi="Times New Roman" w:cs="Times New Roman"/>
          <w:sz w:val="24"/>
          <w:szCs w:val="24"/>
          <w:lang w:val="en-GB"/>
        </w:rPr>
        <w:lastRenderedPageBreak/>
        <w:t>description of the products has been completed in such a manner as to exclude all possibility of fraudulent additions.</w:t>
      </w:r>
    </w:p>
    <w:p w14:paraId="5D464A59"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6C9F2114" w14:textId="77777777" w:rsidR="005D59A8" w:rsidRPr="005D59A8" w:rsidRDefault="005D59A8" w:rsidP="005D59A8">
      <w:pPr>
        <w:numPr>
          <w:ilvl w:val="0"/>
          <w:numId w:val="97"/>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date of issuance of the TR-UAE Proof of Origin shall be indicated in Box 10.</w:t>
      </w:r>
    </w:p>
    <w:p w14:paraId="2FC4F9EC"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32B49DBD" w14:textId="77777777" w:rsidR="005D59A8" w:rsidRPr="005D59A8" w:rsidRDefault="005D59A8" w:rsidP="005D59A8">
      <w:pPr>
        <w:numPr>
          <w:ilvl w:val="0"/>
          <w:numId w:val="97"/>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A TR-UAE Proof of Origin shall be issued by the competent authorities and made available to the exporter as soon as actual exportation has been </w:t>
      </w:r>
      <w:proofErr w:type="gramStart"/>
      <w:r w:rsidRPr="005D59A8">
        <w:rPr>
          <w:rFonts w:ascii="Times New Roman" w:eastAsia="Times New Roman" w:hAnsi="Times New Roman" w:cs="Times New Roman"/>
          <w:sz w:val="24"/>
          <w:szCs w:val="24"/>
          <w:lang w:val="en-GB"/>
        </w:rPr>
        <w:t>effected</w:t>
      </w:r>
      <w:proofErr w:type="gramEnd"/>
      <w:r w:rsidRPr="005D59A8">
        <w:rPr>
          <w:rFonts w:ascii="Times New Roman" w:eastAsia="Times New Roman" w:hAnsi="Times New Roman" w:cs="Times New Roman"/>
          <w:sz w:val="24"/>
          <w:szCs w:val="24"/>
          <w:lang w:val="en-GB"/>
        </w:rPr>
        <w:t xml:space="preserve"> or ensured.</w:t>
      </w:r>
    </w:p>
    <w:p w14:paraId="56142EAE" w14:textId="77777777" w:rsidR="005D59A8" w:rsidRPr="005D59A8" w:rsidRDefault="005D59A8" w:rsidP="005D59A8">
      <w:pPr>
        <w:keepNext/>
        <w:spacing w:after="0" w:line="240" w:lineRule="auto"/>
        <w:ind w:right="27"/>
        <w:jc w:val="center"/>
        <w:rPr>
          <w:rFonts w:ascii="Times New Roman" w:eastAsia="Times New Roman" w:hAnsi="Times New Roman" w:cs="Times New Roman"/>
          <w:i/>
          <w:sz w:val="24"/>
          <w:szCs w:val="24"/>
          <w:lang w:val="en-GB" w:eastAsia="ko-KR"/>
        </w:rPr>
      </w:pPr>
    </w:p>
    <w:p w14:paraId="5F4FACF0"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7.27</w:t>
      </w:r>
    </w:p>
    <w:p w14:paraId="0EAA6A54"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TR-UAE Proof of Origin Issued Retrospectively</w:t>
      </w:r>
    </w:p>
    <w:p w14:paraId="3ABDC4A6"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1D2DED9F" w14:textId="77777777" w:rsidR="005D59A8" w:rsidRPr="005D59A8" w:rsidRDefault="005D59A8" w:rsidP="005D59A8">
      <w:pPr>
        <w:numPr>
          <w:ilvl w:val="0"/>
          <w:numId w:val="9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Notwithstanding Article 7.26 (Procedure for the issuance of a TR-UAE Proof of Origin), a TR-UAE Proof of Origin may exceptionally be issued after exportation of the products to which it relates if:</w:t>
      </w:r>
    </w:p>
    <w:p w14:paraId="0601B406"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A63F3B2" w14:textId="77777777" w:rsidR="005D59A8" w:rsidRPr="005D59A8" w:rsidRDefault="005D59A8" w:rsidP="005D59A8">
      <w:pPr>
        <w:numPr>
          <w:ilvl w:val="0"/>
          <w:numId w:val="98"/>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it was not issued at the time of exportation because of errors, involuntary omissions, or special circumstances; or</w:t>
      </w:r>
    </w:p>
    <w:p w14:paraId="378898E7"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0E5EBA53" w14:textId="77777777" w:rsidR="005D59A8" w:rsidRPr="005D59A8" w:rsidRDefault="005D59A8" w:rsidP="005D59A8">
      <w:pPr>
        <w:numPr>
          <w:ilvl w:val="0"/>
          <w:numId w:val="98"/>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it is demonstrated to the satisfaction of the customs authorities that a TR-UAE Proof of Origin was issued but not accepted at importation for technical reasons.</w:t>
      </w:r>
    </w:p>
    <w:p w14:paraId="631EC4E9"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E7518C7" w14:textId="77777777" w:rsidR="005D59A8" w:rsidRPr="005D59A8" w:rsidRDefault="005D59A8" w:rsidP="005D59A8">
      <w:pPr>
        <w:numPr>
          <w:ilvl w:val="0"/>
          <w:numId w:val="9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For the implementation of paragraph 1, the exporter must indicate in his/her application the place and date of exportation of the products to which the TR-UAE Proof of Origin relates and state the reasons for his/her request.</w:t>
      </w:r>
    </w:p>
    <w:p w14:paraId="5D4466FA"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42F791C" w14:textId="77777777" w:rsidR="005D59A8" w:rsidRPr="005D59A8" w:rsidRDefault="005D59A8" w:rsidP="005D59A8">
      <w:pPr>
        <w:numPr>
          <w:ilvl w:val="0"/>
          <w:numId w:val="9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customs authorities may issue a TR-UAE Proof of Origin retrospectively only after verifying that the information supplied in the exporter's application agrees with that in the corresponding file.</w:t>
      </w:r>
    </w:p>
    <w:p w14:paraId="4C45FD6A"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3417A7F8" w14:textId="77777777" w:rsidR="005D59A8" w:rsidRPr="005D59A8" w:rsidRDefault="005D59A8" w:rsidP="005D59A8">
      <w:pPr>
        <w:numPr>
          <w:ilvl w:val="0"/>
          <w:numId w:val="9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TR-UAE Proof of Origin issued retrospectively must be endorsed with the following phrase in English: </w:t>
      </w:r>
    </w:p>
    <w:p w14:paraId="0A93B47B"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5F7F8EED"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‘ISSUED RETROSPECTIVELY’</w:t>
      </w:r>
    </w:p>
    <w:p w14:paraId="3B9AF570"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42C68D46" w14:textId="77777777" w:rsidR="005D59A8" w:rsidRPr="005D59A8" w:rsidRDefault="005D59A8" w:rsidP="005D59A8">
      <w:pPr>
        <w:numPr>
          <w:ilvl w:val="0"/>
          <w:numId w:val="9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endorsement referred to in paragraph 4 shall be inserted in Box 6 of the TR-UAE Proof of Origin.</w:t>
      </w:r>
    </w:p>
    <w:p w14:paraId="56268A20"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F8DC358"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7.28</w:t>
      </w:r>
      <w:r w:rsidRPr="005D59A8">
        <w:rPr>
          <w:rFonts w:ascii="Times New Roman" w:eastAsia="Times New Roman" w:hAnsi="Times New Roman" w:cs="Times New Roman"/>
          <w:b/>
          <w:sz w:val="24"/>
          <w:szCs w:val="24"/>
          <w:lang w:val="en-GB" w:eastAsia="ko-KR"/>
        </w:rPr>
        <w:br/>
        <w:t xml:space="preserve">Issuance of a Duplicate TR-UAE Proof of Origin </w:t>
      </w:r>
    </w:p>
    <w:p w14:paraId="1C8BD905"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D76DDC5" w14:textId="4113917A" w:rsidR="005D59A8" w:rsidRPr="005D59A8" w:rsidRDefault="005D59A8" w:rsidP="005D59A8">
      <w:pPr>
        <w:numPr>
          <w:ilvl w:val="0"/>
          <w:numId w:val="100"/>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In the event of theft, loss, or destruction of a TR-UAE Proof of Origin, the exporter may apply to the customs authorities that issued it for a duplicate made out on the basis of the export documents in their possession.</w:t>
      </w:r>
    </w:p>
    <w:p w14:paraId="5426C28E" w14:textId="77777777" w:rsidR="005D59A8" w:rsidRPr="005D59A8" w:rsidRDefault="005D59A8" w:rsidP="005D59A8">
      <w:pPr>
        <w:numPr>
          <w:ilvl w:val="0"/>
          <w:numId w:val="100"/>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lastRenderedPageBreak/>
        <w:t>The duplicate issued in this way must be endorsed with the following word in English:</w:t>
      </w:r>
    </w:p>
    <w:p w14:paraId="6E02A251"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619EA5E"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‘DUPLICATE’</w:t>
      </w:r>
    </w:p>
    <w:p w14:paraId="5B411C8C"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6BF0FF33" w14:textId="77777777" w:rsidR="005D59A8" w:rsidRPr="005D59A8" w:rsidRDefault="005D59A8" w:rsidP="005D59A8">
      <w:pPr>
        <w:numPr>
          <w:ilvl w:val="0"/>
          <w:numId w:val="100"/>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endorsement referred to in paragraph 2 shall be inserted in Box 6 of the duplicate TR-UAE Proof of Origin.</w:t>
      </w:r>
    </w:p>
    <w:p w14:paraId="177B274A"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6A9EFAC0" w14:textId="77777777" w:rsidR="005D59A8" w:rsidRPr="005D59A8" w:rsidRDefault="005D59A8" w:rsidP="005D59A8">
      <w:pPr>
        <w:numPr>
          <w:ilvl w:val="0"/>
          <w:numId w:val="100"/>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duplicate, which must bear the date of issuance of the original TR-UAE Proof of Origin, shall take effect as from that date.</w:t>
      </w:r>
    </w:p>
    <w:p w14:paraId="700692C8"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4739E63C"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7.29</w:t>
      </w:r>
      <w:r w:rsidRPr="005D59A8">
        <w:rPr>
          <w:rFonts w:ascii="Times New Roman" w:eastAsia="Times New Roman" w:hAnsi="Times New Roman" w:cs="Times New Roman"/>
          <w:b/>
          <w:sz w:val="24"/>
          <w:szCs w:val="24"/>
          <w:lang w:val="en-GB" w:eastAsia="ko-KR"/>
        </w:rPr>
        <w:br/>
        <w:t xml:space="preserve">Conditions for Making out an Origin Declaration </w:t>
      </w:r>
    </w:p>
    <w:p w14:paraId="13427513"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7792153E" w14:textId="77777777" w:rsidR="005D59A8" w:rsidRPr="005D59A8" w:rsidRDefault="005D59A8" w:rsidP="005D59A8">
      <w:pPr>
        <w:numPr>
          <w:ilvl w:val="0"/>
          <w:numId w:val="10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An origin declaration as referred to in Article 7.22 (Proof of Origin) may be made out for an approved exporter within the meaning of Article 7.30 (Approved Exporter). </w:t>
      </w:r>
    </w:p>
    <w:p w14:paraId="3A45E655"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6A219A1" w14:textId="77777777" w:rsidR="005D59A8" w:rsidRPr="005D59A8" w:rsidRDefault="005D59A8" w:rsidP="005D59A8">
      <w:pPr>
        <w:numPr>
          <w:ilvl w:val="0"/>
          <w:numId w:val="10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An origin declaration may be made out if the products concerned can be considered as products originating in Türkiye or in the UAE and fulfil the requirements of this Chapter.</w:t>
      </w:r>
    </w:p>
    <w:p w14:paraId="33BE0BA8"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CD20187" w14:textId="77777777" w:rsidR="005D59A8" w:rsidRPr="005D59A8" w:rsidRDefault="005D59A8" w:rsidP="005D59A8">
      <w:pPr>
        <w:numPr>
          <w:ilvl w:val="0"/>
          <w:numId w:val="10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exporter making out an origin declaration shall be prepared to submit at any time, on request of the customs authorities of the exporting Party, all appropriate documents proving the originating status of the products concerned as well as the fulfilment of the other requirements of this Chapter.</w:t>
      </w:r>
    </w:p>
    <w:p w14:paraId="3F91552F"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457DCE4E" w14:textId="77777777" w:rsidR="005D59A8" w:rsidRPr="005D59A8" w:rsidRDefault="005D59A8" w:rsidP="005D59A8">
      <w:pPr>
        <w:numPr>
          <w:ilvl w:val="0"/>
          <w:numId w:val="10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An origin declaration shall be made out by the approved exporter by typing, stamping, or printing on the invoice, the delivery note, or another commercial document, the declaration, the text of which appears in Annex 7-4 (Origin Declaration), set out in that Annex and in accordance with the provisions of the domestic law of the exporting Party. If the declaration is handwritten, it shall be written in ink in legible printed characters.</w:t>
      </w:r>
    </w:p>
    <w:p w14:paraId="06606533" w14:textId="77777777" w:rsidR="005D59A8" w:rsidRPr="005D59A8" w:rsidRDefault="005D59A8" w:rsidP="005D59A8">
      <w:pPr>
        <w:spacing w:after="0" w:line="240" w:lineRule="auto"/>
        <w:ind w:right="27"/>
        <w:jc w:val="both"/>
        <w:rPr>
          <w:rFonts w:ascii="Times New Roman" w:eastAsia="Times New Roman" w:hAnsi="Times New Roman" w:cs="Times New Roman"/>
          <w:color w:val="000000"/>
          <w:sz w:val="24"/>
          <w:szCs w:val="24"/>
          <w:lang w:val="en-GB" w:eastAsia="ko-KR"/>
        </w:rPr>
      </w:pPr>
    </w:p>
    <w:p w14:paraId="3B17075B" w14:textId="77777777" w:rsidR="005D59A8" w:rsidRPr="005D59A8" w:rsidRDefault="005D59A8" w:rsidP="005D59A8">
      <w:pPr>
        <w:numPr>
          <w:ilvl w:val="0"/>
          <w:numId w:val="10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Origin declarations shall bear the original signature of the approved exporter in manuscript. However, an approved exporter within the meaning of Article 7.30 (Approved Exporter) shall not be required to sign such declarations provided that the exporter gives the customs authorities of the exporting Party a written undertaking that the exporter accepts full responsibility for any declaration which identifies the exporter, as if it had been signed in manuscript by the exporter.</w:t>
      </w:r>
    </w:p>
    <w:p w14:paraId="7D81FFE0"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F424210" w14:textId="77777777" w:rsidR="005D59A8" w:rsidRPr="005D59A8" w:rsidRDefault="005D59A8" w:rsidP="005D59A8">
      <w:pPr>
        <w:numPr>
          <w:ilvl w:val="0"/>
          <w:numId w:val="10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An origin declaration may be made out by the approved exporter when the products to which it relates are exported, or after exportation on condition that it is presented in the importing Party no longer than one year after the importation of the products to which it relates.</w:t>
      </w:r>
    </w:p>
    <w:p w14:paraId="2BED4C3C"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49926D57"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lastRenderedPageBreak/>
        <w:t>ARTICLE 7.30</w:t>
      </w:r>
      <w:r w:rsidRPr="005D59A8">
        <w:rPr>
          <w:rFonts w:ascii="Times New Roman" w:eastAsia="Times New Roman" w:hAnsi="Times New Roman" w:cs="Times New Roman"/>
          <w:b/>
          <w:sz w:val="24"/>
          <w:szCs w:val="24"/>
          <w:lang w:val="en-GB" w:eastAsia="ko-KR"/>
        </w:rPr>
        <w:br/>
        <w:t>Approved Exporter</w:t>
      </w:r>
    </w:p>
    <w:p w14:paraId="117990C1" w14:textId="77777777" w:rsidR="005D59A8" w:rsidRPr="005D59A8" w:rsidRDefault="005D59A8" w:rsidP="005D59A8">
      <w:pPr>
        <w:spacing w:after="0" w:line="240" w:lineRule="auto"/>
        <w:ind w:left="10" w:right="27"/>
        <w:jc w:val="both"/>
        <w:rPr>
          <w:rFonts w:ascii="Times New Roman" w:eastAsia="Times New Roman" w:hAnsi="Times New Roman" w:cs="Times New Roman"/>
          <w:sz w:val="24"/>
          <w:szCs w:val="24"/>
          <w:lang w:val="en-GB" w:eastAsia="ko-KR"/>
        </w:rPr>
      </w:pPr>
    </w:p>
    <w:p w14:paraId="7FB2F009" w14:textId="77777777" w:rsidR="005D59A8" w:rsidRPr="005D59A8" w:rsidRDefault="005D59A8" w:rsidP="005D59A8">
      <w:pPr>
        <w:numPr>
          <w:ilvl w:val="0"/>
          <w:numId w:val="10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For the purposes of Article 7.22 (Proof of Origin) the Parties shall, within six months from the date of entry into force of this Agreement, implement provisions allowing the competent authorities to recognize an origin declaration made by an approved exporter.</w:t>
      </w:r>
    </w:p>
    <w:p w14:paraId="0EAF84C1"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E84A0C6" w14:textId="77777777" w:rsidR="005D59A8" w:rsidRPr="005D59A8" w:rsidRDefault="005D59A8" w:rsidP="005D59A8">
      <w:pPr>
        <w:numPr>
          <w:ilvl w:val="0"/>
          <w:numId w:val="10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competent authorities of the exporting Party may, subject to national requirements, authorise any exporter established in that Party (the ‘approved exporter’) to make out origin declarations irrespective of the value of the products concerned.</w:t>
      </w:r>
    </w:p>
    <w:p w14:paraId="4118C2C4"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6DF4B656" w14:textId="77777777" w:rsidR="005D59A8" w:rsidRPr="005D59A8" w:rsidRDefault="005D59A8" w:rsidP="005D59A8">
      <w:pPr>
        <w:numPr>
          <w:ilvl w:val="0"/>
          <w:numId w:val="10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An exporter who requests such authorisation must offer, to the satisfaction of the competent authorities, all guarantees necessary to verify the originating status of the products, as well as the fulfilment of the other requirements of this Chapter.</w:t>
      </w:r>
    </w:p>
    <w:p w14:paraId="6003F8FA"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37372DA" w14:textId="77777777" w:rsidR="005D59A8" w:rsidRPr="005D59A8" w:rsidRDefault="005D59A8" w:rsidP="005D59A8">
      <w:pPr>
        <w:numPr>
          <w:ilvl w:val="0"/>
          <w:numId w:val="10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competent authorities shall grant to the approved exporter a customs authorisation number that shall appear on the origin declaration.</w:t>
      </w:r>
    </w:p>
    <w:p w14:paraId="4F09DB7A"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4835BFB2" w14:textId="77777777" w:rsidR="005D59A8" w:rsidRPr="005D59A8" w:rsidRDefault="005D59A8" w:rsidP="005D59A8">
      <w:pPr>
        <w:numPr>
          <w:ilvl w:val="0"/>
          <w:numId w:val="10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competent authorities shall verify the proper use of an authorisation. They may withdraw the authorisation if the approved exporter makes improper use of it and shall do so if the approved exporter no longer offers the guarantees referred to in paragraph 2.</w:t>
      </w:r>
    </w:p>
    <w:p w14:paraId="5107EA7A"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37BB29DB" w14:textId="77777777" w:rsidR="005D59A8" w:rsidRPr="005D59A8" w:rsidRDefault="005D59A8" w:rsidP="005D59A8">
      <w:pPr>
        <w:numPr>
          <w:ilvl w:val="0"/>
          <w:numId w:val="102"/>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competent authorities of the exporting Party shall share or publish the list of approved exporters and periodically update it.</w:t>
      </w:r>
    </w:p>
    <w:p w14:paraId="224180BD"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45F4A5C1"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7.31</w:t>
      </w:r>
      <w:r w:rsidRPr="005D59A8">
        <w:rPr>
          <w:rFonts w:ascii="Times New Roman" w:eastAsia="Times New Roman" w:hAnsi="Times New Roman" w:cs="Times New Roman"/>
          <w:b/>
          <w:sz w:val="24"/>
          <w:szCs w:val="24"/>
          <w:lang w:val="en-GB" w:eastAsia="ko-KR"/>
        </w:rPr>
        <w:br/>
        <w:t>Validity of Proof of Origin</w:t>
      </w:r>
    </w:p>
    <w:p w14:paraId="5587C7CF"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eastAsia="ko-KR"/>
        </w:rPr>
      </w:pPr>
    </w:p>
    <w:p w14:paraId="55094337" w14:textId="77777777" w:rsidR="005D59A8" w:rsidRPr="005D59A8" w:rsidRDefault="005D59A8" w:rsidP="005D59A8">
      <w:pPr>
        <w:numPr>
          <w:ilvl w:val="0"/>
          <w:numId w:val="10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A proof of origin shall be valid for one year from the date of issue in the exporting Party and shall be submitted within the said period to the customs authorities of the importing Party.</w:t>
      </w:r>
    </w:p>
    <w:p w14:paraId="5F6467D9"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9F0EBFD" w14:textId="77777777" w:rsidR="005D59A8" w:rsidRPr="005D59A8" w:rsidRDefault="005D59A8" w:rsidP="005D59A8">
      <w:pPr>
        <w:numPr>
          <w:ilvl w:val="0"/>
          <w:numId w:val="10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Proofs of origin that are submitted to the competent authorities of the importing Party after the final date for presentation specified in paragraph 1 may be accepted for the purpose of applying preferential treatment, where the failure to submit these documents by the final date set is due to exceptional circumstances.</w:t>
      </w:r>
    </w:p>
    <w:p w14:paraId="1A9A21ED"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4BB08D3" w14:textId="731C12F0" w:rsidR="005D59A8" w:rsidRDefault="005D59A8" w:rsidP="005D59A8">
      <w:pPr>
        <w:numPr>
          <w:ilvl w:val="0"/>
          <w:numId w:val="10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In other cases of belated presentation, the competent authorities of the importing Party may accept the proofs of origin where the products have been submitted before the final date.</w:t>
      </w:r>
    </w:p>
    <w:p w14:paraId="47A1B98F" w14:textId="77777777" w:rsidR="005D59A8" w:rsidRDefault="005D59A8" w:rsidP="005D59A8">
      <w:pPr>
        <w:pStyle w:val="ListeParagraf"/>
        <w:rPr>
          <w:rFonts w:ascii="Times New Roman" w:eastAsia="Times New Roman" w:hAnsi="Times New Roman" w:cs="Times New Roman"/>
          <w:sz w:val="24"/>
          <w:szCs w:val="24"/>
          <w:lang w:val="en-GB"/>
        </w:rPr>
      </w:pPr>
    </w:p>
    <w:p w14:paraId="170F7900" w14:textId="77777777" w:rsidR="005D59A8" w:rsidRPr="005D59A8" w:rsidRDefault="005D59A8" w:rsidP="005D59A8">
      <w:pPr>
        <w:spacing w:before="120" w:after="0" w:line="240" w:lineRule="auto"/>
        <w:ind w:right="27"/>
        <w:jc w:val="both"/>
        <w:rPr>
          <w:rFonts w:ascii="Times New Roman" w:eastAsia="Times New Roman" w:hAnsi="Times New Roman" w:cs="Times New Roman"/>
          <w:sz w:val="24"/>
          <w:szCs w:val="24"/>
          <w:lang w:val="en-GB"/>
        </w:rPr>
      </w:pPr>
    </w:p>
    <w:p w14:paraId="464E771F"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lastRenderedPageBreak/>
        <w:t>ARTICLE 7.32</w:t>
      </w: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Submission of Proof of Origin</w:t>
      </w:r>
    </w:p>
    <w:p w14:paraId="4B3CAC77"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71B120A7"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Proofs of origin shall be submitted to the customs authorities of the importing Party in accordance with the procedures applicable in that country. The authorities may require a translation of a proof of origin and may also require the import declaration to be accompanied by a statement from the importer to the effect that the products meet the conditions required for the implementation of this Agreement.</w:t>
      </w:r>
    </w:p>
    <w:p w14:paraId="333E9530"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sidDel="00B225B9">
        <w:rPr>
          <w:rFonts w:ascii="Times New Roman" w:eastAsia="Times New Roman" w:hAnsi="Times New Roman" w:cs="Times New Roman"/>
          <w:b/>
          <w:sz w:val="24"/>
          <w:szCs w:val="24"/>
          <w:lang w:val="en-GB" w:eastAsia="ko-KR"/>
        </w:rPr>
        <w:t xml:space="preserve"> </w:t>
      </w:r>
      <w:r w:rsidRPr="005D59A8">
        <w:rPr>
          <w:rFonts w:ascii="Times New Roman" w:eastAsia="Times New Roman" w:hAnsi="Times New Roman" w:cs="Times New Roman"/>
          <w:b/>
          <w:sz w:val="24"/>
          <w:szCs w:val="24"/>
          <w:lang w:val="en-GB" w:eastAsia="ko-KR"/>
        </w:rPr>
        <w:t xml:space="preserve"> </w:t>
      </w:r>
    </w:p>
    <w:p w14:paraId="02EE2949"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7.33</w:t>
      </w: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Exemptions from Proof of Origin</w:t>
      </w:r>
    </w:p>
    <w:p w14:paraId="05B276A4" w14:textId="77777777" w:rsidR="005D59A8" w:rsidRPr="005D59A8" w:rsidRDefault="005D59A8" w:rsidP="005D59A8">
      <w:pPr>
        <w:spacing w:after="0" w:line="240" w:lineRule="auto"/>
        <w:ind w:left="444" w:right="27"/>
        <w:jc w:val="both"/>
        <w:rPr>
          <w:rFonts w:ascii="Times New Roman" w:eastAsia="Times New Roman" w:hAnsi="Times New Roman" w:cs="Times New Roman"/>
          <w:sz w:val="24"/>
          <w:szCs w:val="24"/>
          <w:lang w:val="en-GB" w:eastAsia="ko-KR"/>
        </w:rPr>
      </w:pPr>
    </w:p>
    <w:p w14:paraId="2A7E2FFF" w14:textId="77777777" w:rsidR="005D59A8" w:rsidRPr="005D59A8" w:rsidRDefault="005D59A8" w:rsidP="005D59A8">
      <w:pPr>
        <w:numPr>
          <w:ilvl w:val="0"/>
          <w:numId w:val="10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Products sent as small packages from private persons to private persons, or forming part of travellers’ personal luggage, shall be admitted as originating goods without requiring the submission of a proof of origin, provided that such products are not imported by way of trade, have been declared as meeting the requirements of this Chapter, and where there is no doubt as to the veracity of such a declaration.</w:t>
      </w:r>
    </w:p>
    <w:p w14:paraId="46041FDF"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7477B3A" w14:textId="77777777" w:rsidR="005D59A8" w:rsidRPr="005D59A8" w:rsidRDefault="005D59A8" w:rsidP="005D59A8">
      <w:pPr>
        <w:numPr>
          <w:ilvl w:val="0"/>
          <w:numId w:val="10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Imports shall not be considered as imports by way of trade if all the following conditions are met:</w:t>
      </w:r>
    </w:p>
    <w:p w14:paraId="7C4F2DB1" w14:textId="77777777" w:rsidR="005D59A8" w:rsidRPr="005D59A8" w:rsidRDefault="005D59A8" w:rsidP="005D59A8">
      <w:pPr>
        <w:spacing w:after="0" w:line="240" w:lineRule="auto"/>
        <w:ind w:left="708" w:right="27"/>
        <w:rPr>
          <w:rFonts w:ascii="Times New Roman" w:eastAsia="Times New Roman" w:hAnsi="Times New Roman" w:cs="Times New Roman"/>
          <w:sz w:val="24"/>
          <w:szCs w:val="24"/>
          <w:lang w:val="en-GB"/>
        </w:rPr>
      </w:pPr>
    </w:p>
    <w:p w14:paraId="0498E667" w14:textId="77777777" w:rsidR="005D59A8" w:rsidRPr="005D59A8" w:rsidRDefault="005D59A8" w:rsidP="005D59A8">
      <w:pPr>
        <w:numPr>
          <w:ilvl w:val="0"/>
          <w:numId w:val="104"/>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imports are occasional;</w:t>
      </w:r>
    </w:p>
    <w:p w14:paraId="78CB9DB5"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366E33F9" w14:textId="77777777" w:rsidR="005D59A8" w:rsidRPr="005D59A8" w:rsidRDefault="005D59A8" w:rsidP="005D59A8">
      <w:pPr>
        <w:numPr>
          <w:ilvl w:val="0"/>
          <w:numId w:val="104"/>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imports consist solely of products for the personal use of the recipients or travellers or their families; and</w:t>
      </w:r>
    </w:p>
    <w:p w14:paraId="3CCC9DD1"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10CF23E9" w14:textId="77777777" w:rsidR="005D59A8" w:rsidRPr="005D59A8" w:rsidRDefault="005D59A8" w:rsidP="005D59A8">
      <w:pPr>
        <w:numPr>
          <w:ilvl w:val="0"/>
          <w:numId w:val="104"/>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it is evident from the nature and quantity of the products that no commercial purpose is in view.</w:t>
      </w:r>
    </w:p>
    <w:p w14:paraId="75A151F8"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48D29D5D" w14:textId="77777777" w:rsidR="005D59A8" w:rsidRPr="005D59A8" w:rsidRDefault="005D59A8" w:rsidP="005D59A8">
      <w:pPr>
        <w:numPr>
          <w:ilvl w:val="0"/>
          <w:numId w:val="10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total value of those products shall not exceed 500 Euros for Türkiye and 80 US Dollars for UAE in the case of small packages, or 1.200 Euros for Türkiye and 800 US Dollars for UAE in the case of products forming part of travellers’ personal luggage or any other amounts specified in domestic legislation.</w:t>
      </w:r>
    </w:p>
    <w:p w14:paraId="52EBE5CE"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3EDBF4B1" w14:textId="77777777" w:rsidR="005D59A8" w:rsidRPr="005D59A8" w:rsidRDefault="005D59A8" w:rsidP="005D59A8">
      <w:pPr>
        <w:numPr>
          <w:ilvl w:val="0"/>
          <w:numId w:val="105"/>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For the purposes of paragraph 3, in cases where the products are invoiced in a currency other than Euros or US Dollars, amounts in the national currencies of the Parties equivalent to the amounts expressed in Euros or US Dollars shall be fixed in accordance with the current exchange rate applicable in the importing Party.</w:t>
      </w:r>
    </w:p>
    <w:p w14:paraId="1746F083"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17858CA3"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7.34</w:t>
      </w:r>
      <w:r w:rsidRPr="005D59A8">
        <w:rPr>
          <w:rFonts w:ascii="Times New Roman" w:eastAsia="Times New Roman" w:hAnsi="Times New Roman" w:cs="Times New Roman"/>
          <w:b/>
          <w:sz w:val="24"/>
          <w:szCs w:val="24"/>
          <w:lang w:val="en-GB" w:eastAsia="ko-KR"/>
        </w:rPr>
        <w:br/>
        <w:t>Supporting Documents</w:t>
      </w:r>
    </w:p>
    <w:p w14:paraId="797101C8"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p>
    <w:p w14:paraId="7F5E5B2D"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 xml:space="preserve">The documents referred to in Articles 7.26 (Procedure for the Issuance of a TR-UAE Proof of Origin) and 7.29 (Conditions for Making Out an Origin Declaration) used for the purpose of </w:t>
      </w:r>
      <w:r w:rsidRPr="005D59A8">
        <w:rPr>
          <w:rFonts w:ascii="Times New Roman" w:eastAsia="Times New Roman" w:hAnsi="Times New Roman" w:cs="Times New Roman"/>
          <w:sz w:val="24"/>
          <w:szCs w:val="24"/>
          <w:lang w:val="en-GB" w:eastAsia="ko-KR"/>
        </w:rPr>
        <w:lastRenderedPageBreak/>
        <w:t>proving that products covered by a TR-UAE Proof of Origin</w:t>
      </w:r>
      <w:r w:rsidRPr="005D59A8" w:rsidDel="00CB5480">
        <w:rPr>
          <w:rFonts w:ascii="Times New Roman" w:eastAsia="Times New Roman" w:hAnsi="Times New Roman" w:cs="Times New Roman"/>
          <w:sz w:val="24"/>
          <w:szCs w:val="24"/>
          <w:lang w:val="en-GB" w:eastAsia="ko-KR"/>
        </w:rPr>
        <w:t xml:space="preserve"> </w:t>
      </w:r>
      <w:r w:rsidRPr="005D59A8">
        <w:rPr>
          <w:rFonts w:ascii="Times New Roman" w:eastAsia="Times New Roman" w:hAnsi="Times New Roman" w:cs="Times New Roman"/>
          <w:sz w:val="24"/>
          <w:szCs w:val="24"/>
          <w:lang w:val="en-GB" w:eastAsia="ko-KR"/>
        </w:rPr>
        <w:t xml:space="preserve">or an origin declaration can be considered as products originating in a Party and fulfil the other requirements of this Chapter may consist, </w:t>
      </w:r>
      <w:r w:rsidRPr="005D59A8">
        <w:rPr>
          <w:rFonts w:ascii="Times New Roman" w:eastAsia="Times New Roman" w:hAnsi="Times New Roman" w:cs="Times New Roman"/>
          <w:i/>
          <w:sz w:val="24"/>
          <w:szCs w:val="24"/>
          <w:lang w:val="en-GB" w:eastAsia="ko-KR"/>
        </w:rPr>
        <w:t>inter alia</w:t>
      </w:r>
      <w:r w:rsidRPr="005D59A8">
        <w:rPr>
          <w:rFonts w:ascii="Times New Roman" w:eastAsia="Times New Roman" w:hAnsi="Times New Roman" w:cs="Times New Roman"/>
          <w:sz w:val="24"/>
          <w:szCs w:val="24"/>
          <w:lang w:val="en-GB" w:eastAsia="ko-KR"/>
        </w:rPr>
        <w:t>, of the following:</w:t>
      </w:r>
    </w:p>
    <w:p w14:paraId="61DCC18F"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CFA80A9" w14:textId="77777777" w:rsidR="005D59A8" w:rsidRPr="005D59A8" w:rsidRDefault="005D59A8" w:rsidP="005D59A8">
      <w:pPr>
        <w:numPr>
          <w:ilvl w:val="0"/>
          <w:numId w:val="10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direct evidence of the processes carried out by the exporter or supplier to obtain the goods concerned, contained for example in his accounts or internal bookkeeping;</w:t>
      </w:r>
    </w:p>
    <w:p w14:paraId="6126BAF2"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25DEB0F4" w14:textId="77777777" w:rsidR="005D59A8" w:rsidRPr="005D59A8" w:rsidRDefault="005D59A8" w:rsidP="005D59A8">
      <w:pPr>
        <w:numPr>
          <w:ilvl w:val="0"/>
          <w:numId w:val="10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documents proving the originating status of materials used, issued, or made out in Türkiye or in the UAE, where these documents are used in accordance with domestic law;</w:t>
      </w:r>
    </w:p>
    <w:p w14:paraId="6B374EB7"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43D3A6A9" w14:textId="77777777" w:rsidR="005D59A8" w:rsidRPr="005D59A8" w:rsidRDefault="005D59A8" w:rsidP="005D59A8">
      <w:pPr>
        <w:numPr>
          <w:ilvl w:val="0"/>
          <w:numId w:val="10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documents proving the working or processing of materials in Türkiye or in the UAE, issued or made out in Türkiye or in the UAE, where these documents are used in accordance with domestic law;</w:t>
      </w:r>
    </w:p>
    <w:p w14:paraId="29AD75B1"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7E88C809" w14:textId="77777777" w:rsidR="005D59A8" w:rsidRPr="005D59A8" w:rsidRDefault="005D59A8" w:rsidP="005D59A8">
      <w:pPr>
        <w:numPr>
          <w:ilvl w:val="0"/>
          <w:numId w:val="10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a TR-UAE Proof of Origin or origin declarations proving the originating status of materials used, issued, or made out in Türkiye or in UAE in accordance with this Chapter;</w:t>
      </w:r>
    </w:p>
    <w:p w14:paraId="606EFF13"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1D3C54D8" w14:textId="77777777" w:rsidR="005D59A8" w:rsidRPr="005D59A8" w:rsidRDefault="005D59A8" w:rsidP="005D59A8">
      <w:pPr>
        <w:numPr>
          <w:ilvl w:val="0"/>
          <w:numId w:val="10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appropriate evidence concerning working or processing undergone outside Türkiye or the UAE by application of Article 7.16 (Outward Processing), proving that the requirements of that Article have been satisfied.</w:t>
      </w:r>
    </w:p>
    <w:p w14:paraId="2E8FAD40"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en-GB"/>
        </w:rPr>
      </w:pPr>
    </w:p>
    <w:p w14:paraId="58F62E5D"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7.35</w:t>
      </w:r>
    </w:p>
    <w:p w14:paraId="775D95E0"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 xml:space="preserve"> Record Keeping Requirement</w:t>
      </w:r>
    </w:p>
    <w:p w14:paraId="5C4BA863"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5D87BB19" w14:textId="77777777" w:rsidR="005D59A8" w:rsidRPr="005D59A8" w:rsidRDefault="005D59A8" w:rsidP="005D59A8">
      <w:pPr>
        <w:numPr>
          <w:ilvl w:val="0"/>
          <w:numId w:val="108"/>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Each Party shall require that:</w:t>
      </w:r>
    </w:p>
    <w:p w14:paraId="3B21A5D1"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14E326CF" w14:textId="77777777" w:rsidR="005D59A8" w:rsidRPr="005D59A8" w:rsidRDefault="005D59A8" w:rsidP="005D59A8">
      <w:pPr>
        <w:numPr>
          <w:ilvl w:val="0"/>
          <w:numId w:val="107"/>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exporters retain, for a period not less than five years from the date of issuance of the Proof of Origin, or a longer period in accordance with its domestic laws and regulations, all supporting records necessary to prove that the goods for which the Proof of Origin was issued was originating; and</w:t>
      </w:r>
    </w:p>
    <w:p w14:paraId="69548B8B"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B7A441C" w14:textId="77777777" w:rsidR="005D59A8" w:rsidRPr="005D59A8" w:rsidRDefault="005D59A8" w:rsidP="005D59A8">
      <w:pPr>
        <w:numPr>
          <w:ilvl w:val="0"/>
          <w:numId w:val="107"/>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importers shall retain, for a period not less than five years from the date of importation of the goods, or a longer period in accordance with its domestic laws and regulations, all records to prove that the goods for which preferential tariff treatment was claimed was originating; and</w:t>
      </w:r>
    </w:p>
    <w:p w14:paraId="4C93E699"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102624F" w14:textId="77777777" w:rsidR="005D59A8" w:rsidRPr="005D59A8" w:rsidRDefault="005D59A8" w:rsidP="005D59A8">
      <w:pPr>
        <w:numPr>
          <w:ilvl w:val="0"/>
          <w:numId w:val="107"/>
        </w:numPr>
        <w:spacing w:before="120" w:after="0" w:line="240" w:lineRule="auto"/>
        <w:ind w:right="-113"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competent authorities or issuing authorities retain, for a period not less than five years from the date of issuance of the Proof of Origin, or a longer period in accordance with its domestic laws and regulations, all supporting records of the application for the Proof of Origin.</w:t>
      </w:r>
    </w:p>
    <w:p w14:paraId="33824BAA"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89D7FDE" w14:textId="77777777" w:rsidR="005D59A8" w:rsidRPr="005D59A8" w:rsidRDefault="005D59A8" w:rsidP="005D59A8">
      <w:pPr>
        <w:numPr>
          <w:ilvl w:val="0"/>
          <w:numId w:val="108"/>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lastRenderedPageBreak/>
        <w:t>The records referred to in paragraph 1 may be maintained in any medium that allows for prompt retrieval, including but not limited to, digital, electronic, optical, magnetic, or written form.</w:t>
      </w:r>
    </w:p>
    <w:p w14:paraId="3D3F2996"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3B2B3356"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7.36</w:t>
      </w:r>
      <w:r w:rsidRPr="005D59A8">
        <w:rPr>
          <w:rFonts w:ascii="Times New Roman" w:eastAsia="Times New Roman" w:hAnsi="Times New Roman" w:cs="Times New Roman"/>
          <w:b/>
          <w:sz w:val="24"/>
          <w:szCs w:val="24"/>
          <w:lang w:val="en-GB" w:eastAsia="ko-KR"/>
        </w:rPr>
        <w:br/>
        <w:t>Minor Discrepancies and Formal Errors</w:t>
      </w:r>
    </w:p>
    <w:p w14:paraId="035D4DE7"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D823A5C" w14:textId="77777777" w:rsidR="005D59A8" w:rsidRPr="005D59A8" w:rsidRDefault="005D59A8" w:rsidP="005D59A8">
      <w:pPr>
        <w:numPr>
          <w:ilvl w:val="0"/>
          <w:numId w:val="10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 xml:space="preserve">The discovery of slight discrepancies between the statements made in the proof of origin and those made in the documents submitted to the customs office for the purpose of carrying out the formalities for importing the products shall not </w:t>
      </w:r>
      <w:r w:rsidRPr="005D59A8">
        <w:rPr>
          <w:rFonts w:ascii="Times New Roman" w:eastAsia="Times New Roman" w:hAnsi="Times New Roman" w:cs="Times New Roman"/>
          <w:i/>
          <w:sz w:val="24"/>
          <w:szCs w:val="24"/>
          <w:lang w:val="en-GB"/>
        </w:rPr>
        <w:t>ipso facto</w:t>
      </w:r>
      <w:r w:rsidRPr="005D59A8">
        <w:rPr>
          <w:rFonts w:ascii="Times New Roman" w:eastAsia="Times New Roman" w:hAnsi="Times New Roman" w:cs="Times New Roman"/>
          <w:sz w:val="24"/>
          <w:szCs w:val="24"/>
          <w:lang w:val="en-GB"/>
        </w:rPr>
        <w:t xml:space="preserve"> render the proof of origin null and void, if it is duly established that this document does correspond to the products submitted.</w:t>
      </w:r>
    </w:p>
    <w:p w14:paraId="7805B209"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D8C0293" w14:textId="77777777" w:rsidR="005D59A8" w:rsidRPr="005D59A8" w:rsidRDefault="005D59A8" w:rsidP="005D59A8">
      <w:pPr>
        <w:numPr>
          <w:ilvl w:val="0"/>
          <w:numId w:val="109"/>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Obvious formal errors, such as typing errors on a proof of origin, should not cause this document to be rejected if these errors are not such as to create doubts concerning the correctness of the statements made in this document.</w:t>
      </w:r>
    </w:p>
    <w:p w14:paraId="4F4B8C41"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20508510"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7.37</w:t>
      </w:r>
    </w:p>
    <w:p w14:paraId="4C0D7C6C"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Treatment of Erroneous Declaration in the TR-UAE Proof of Origin</w:t>
      </w:r>
    </w:p>
    <w:p w14:paraId="3C6B0B42"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719BBC83" w14:textId="77777777" w:rsidR="005D59A8" w:rsidRPr="005D59A8" w:rsidRDefault="005D59A8" w:rsidP="005D59A8">
      <w:pPr>
        <w:keepNext/>
        <w:widowControl w:val="0"/>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 xml:space="preserve">Neither erasures nor superimposition shall be allowed on the TR-UAE Proof of Origin. Any alterations shall be made by issuing a new TR-UAE Proof of Origin to replace the erroneous one. The reference number of the corrected TR-UAE Proof of Origin should be indicated in the appropriate field on the newly issued TR-UAE Proof of Origin, as detailed in Annex 7-3 </w:t>
      </w:r>
      <w:r w:rsidRPr="005D59A8">
        <w:rPr>
          <w:rFonts w:ascii="Times New Roman" w:eastAsia="Times New Roman" w:hAnsi="Times New Roman" w:cs="Times New Roman"/>
          <w:sz w:val="24"/>
          <w:szCs w:val="24"/>
          <w:lang w:val="en-GB" w:eastAsia="en-GB"/>
        </w:rPr>
        <w:t>(Specimens of TR-UAE Proof of Origin and Application for a TR-UAE Proof of Origin)</w:t>
      </w:r>
      <w:r w:rsidRPr="005D59A8">
        <w:rPr>
          <w:rFonts w:ascii="Times New Roman" w:eastAsia="Times New Roman" w:hAnsi="Times New Roman" w:cs="Times New Roman"/>
          <w:sz w:val="24"/>
          <w:szCs w:val="24"/>
          <w:lang w:val="en-GB" w:eastAsia="ko-KR"/>
        </w:rPr>
        <w:t>.</w:t>
      </w:r>
    </w:p>
    <w:p w14:paraId="7E9BF01D" w14:textId="77777777" w:rsidR="005D59A8" w:rsidRPr="005D59A8" w:rsidRDefault="005D59A8" w:rsidP="005D59A8">
      <w:pPr>
        <w:keepNext/>
        <w:widowControl w:val="0"/>
        <w:spacing w:after="0" w:line="240" w:lineRule="auto"/>
        <w:ind w:right="27"/>
        <w:jc w:val="both"/>
        <w:rPr>
          <w:rFonts w:ascii="Times New Roman" w:eastAsia="Times New Roman" w:hAnsi="Times New Roman" w:cs="Times New Roman"/>
          <w:sz w:val="24"/>
          <w:szCs w:val="24"/>
          <w:lang w:val="en-GB" w:eastAsia="ko-KR"/>
        </w:rPr>
      </w:pPr>
    </w:p>
    <w:p w14:paraId="3F57728F"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r w:rsidRPr="005D59A8">
        <w:rPr>
          <w:rFonts w:ascii="Times New Roman" w:eastAsia="Times New Roman" w:hAnsi="Times New Roman" w:cs="Times New Roman"/>
          <w:b/>
          <w:sz w:val="24"/>
          <w:szCs w:val="24"/>
          <w:lang w:val="en-GB"/>
        </w:rPr>
        <w:t>SECTION 7-E</w:t>
      </w:r>
      <w:r w:rsidRPr="005D59A8">
        <w:rPr>
          <w:rFonts w:ascii="Times New Roman" w:eastAsia="Times New Roman" w:hAnsi="Times New Roman" w:cs="Times New Roman"/>
          <w:b/>
          <w:sz w:val="24"/>
          <w:szCs w:val="24"/>
          <w:lang w:val="en-GB"/>
        </w:rPr>
        <w:br/>
        <w:t>ARRANGEMENTS FOR ADMINISTRATIVE COOPERATION</w:t>
      </w:r>
    </w:p>
    <w:p w14:paraId="18D2B2B1"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661DE280"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7.38</w:t>
      </w:r>
      <w:r w:rsidRPr="005D59A8">
        <w:rPr>
          <w:rFonts w:ascii="Times New Roman" w:eastAsia="Times New Roman" w:hAnsi="Times New Roman" w:cs="Times New Roman"/>
          <w:b/>
          <w:sz w:val="24"/>
          <w:szCs w:val="24"/>
          <w:lang w:val="en-GB" w:eastAsia="ko-KR"/>
        </w:rPr>
        <w:br/>
        <w:t>Mutual Assistance</w:t>
      </w:r>
    </w:p>
    <w:p w14:paraId="23873D2A"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164246FB" w14:textId="77777777" w:rsidR="005D59A8" w:rsidRPr="005D59A8" w:rsidRDefault="005D59A8" w:rsidP="005D59A8">
      <w:pPr>
        <w:numPr>
          <w:ilvl w:val="0"/>
          <w:numId w:val="110"/>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competent authorities of both Parties shall provide each other with specimen impressions of the official stamps used in their customs offices for the issuance of a TR-UAE Proof of Origin, the addresses of the competent authorities responsible for verifying the Proof of Origin, and the secure web addresses for QR codes and electronic certificates authentication.</w:t>
      </w:r>
    </w:p>
    <w:p w14:paraId="07A9D30B"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7A3C7E36" w14:textId="6EFE2F36" w:rsidR="005D59A8" w:rsidRDefault="005D59A8" w:rsidP="005D59A8">
      <w:pPr>
        <w:numPr>
          <w:ilvl w:val="0"/>
          <w:numId w:val="110"/>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In order to ensure the proper application of this Chapter, both Parties shall assist each other, through the competent or customs authorities, in checking the authenticity and the correctness of the information in the Proof of Origin.</w:t>
      </w:r>
    </w:p>
    <w:p w14:paraId="6FA88CF0" w14:textId="77777777" w:rsidR="005D59A8" w:rsidRDefault="005D59A8" w:rsidP="005D59A8">
      <w:pPr>
        <w:pStyle w:val="ListeParagraf"/>
        <w:rPr>
          <w:rFonts w:ascii="Times New Roman" w:eastAsia="Times New Roman" w:hAnsi="Times New Roman" w:cs="Times New Roman"/>
          <w:sz w:val="24"/>
          <w:szCs w:val="24"/>
          <w:lang w:val="en-GB"/>
        </w:rPr>
      </w:pPr>
    </w:p>
    <w:p w14:paraId="286617B7" w14:textId="77777777" w:rsidR="005D59A8" w:rsidRPr="005D59A8" w:rsidRDefault="005D59A8" w:rsidP="005D59A8">
      <w:pPr>
        <w:spacing w:before="120" w:after="0" w:line="240" w:lineRule="auto"/>
        <w:ind w:left="720" w:right="27"/>
        <w:jc w:val="both"/>
        <w:rPr>
          <w:rFonts w:ascii="Times New Roman" w:eastAsia="Times New Roman" w:hAnsi="Times New Roman" w:cs="Times New Roman"/>
          <w:sz w:val="24"/>
          <w:szCs w:val="24"/>
          <w:lang w:val="en-GB"/>
        </w:rPr>
      </w:pPr>
    </w:p>
    <w:p w14:paraId="2BD2340E" w14:textId="1158C459"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lastRenderedPageBreak/>
        <w:t>ARTICLE 7.39</w:t>
      </w:r>
      <w:r w:rsidRPr="005D59A8">
        <w:rPr>
          <w:rFonts w:ascii="Times New Roman" w:eastAsia="Times New Roman" w:hAnsi="Times New Roman" w:cs="Times New Roman"/>
          <w:b/>
          <w:sz w:val="24"/>
          <w:szCs w:val="24"/>
          <w:lang w:val="en-GB" w:eastAsia="ko-KR"/>
        </w:rPr>
        <w:br/>
        <w:t>Verification of Proof of Origin</w:t>
      </w:r>
    </w:p>
    <w:p w14:paraId="3A23CA0A" w14:textId="77777777" w:rsidR="005D59A8" w:rsidRPr="005D59A8" w:rsidRDefault="005D59A8" w:rsidP="005D59A8">
      <w:pPr>
        <w:spacing w:after="0" w:line="240" w:lineRule="auto"/>
        <w:ind w:right="27"/>
        <w:jc w:val="both"/>
        <w:rPr>
          <w:rFonts w:ascii="Times New Roman" w:eastAsia="Times New Roman" w:hAnsi="Times New Roman" w:cs="Times New Roman"/>
          <w:color w:val="000000"/>
          <w:sz w:val="24"/>
          <w:szCs w:val="24"/>
          <w:lang w:val="en-GB" w:eastAsia="ko-KR"/>
        </w:rPr>
      </w:pPr>
    </w:p>
    <w:p w14:paraId="0A0AAA04" w14:textId="77777777" w:rsidR="005D59A8" w:rsidRPr="005D59A8" w:rsidRDefault="005D59A8" w:rsidP="005D59A8">
      <w:pPr>
        <w:numPr>
          <w:ilvl w:val="0"/>
          <w:numId w:val="11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Subsequent verifications of proof of origin shall be carried out at random or whenever the customs authorities of the importing Party have reasonable doubts as to the authenticity of such documents, the originating status of the products concerned or the fulfilment of the other requirements of this Chapter.</w:t>
      </w:r>
    </w:p>
    <w:p w14:paraId="562920C3"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2DAB35B" w14:textId="77777777" w:rsidR="005D59A8" w:rsidRPr="005D59A8" w:rsidRDefault="005D59A8" w:rsidP="005D59A8">
      <w:pPr>
        <w:numPr>
          <w:ilvl w:val="0"/>
          <w:numId w:val="111"/>
        </w:numPr>
        <w:spacing w:before="120" w:after="0" w:line="240" w:lineRule="auto"/>
        <w:ind w:right="-113"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For the purposes of implementing the provisions of paragraph 1, the competent or customs authorities of the importing Party shall return a copy of the proof of origin, to the competent or customs authorities of the exporting Party giving, where appropriate, the reasons for the enquiry. Any documents and information obtained suggesting that the information given on the proof of origin is incorrect shall be forwarded in support of the request for verification.</w:t>
      </w:r>
    </w:p>
    <w:p w14:paraId="1B1F6DB9"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FC10683" w14:textId="77777777" w:rsidR="005D59A8" w:rsidRPr="005D59A8" w:rsidRDefault="005D59A8" w:rsidP="005D59A8">
      <w:pPr>
        <w:numPr>
          <w:ilvl w:val="0"/>
          <w:numId w:val="11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verification shall be carried out by the competent authorities of the exporting Party. For this purpose, they shall have the right to call for any evidence and to carry out any inspection of the exporter’s accounts or any other check considered appropriate.</w:t>
      </w:r>
    </w:p>
    <w:p w14:paraId="4B2391D3"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E9E3B5F" w14:textId="77777777" w:rsidR="005D59A8" w:rsidRPr="005D59A8" w:rsidRDefault="005D59A8" w:rsidP="005D59A8">
      <w:pPr>
        <w:numPr>
          <w:ilvl w:val="0"/>
          <w:numId w:val="11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If the customs authorities of the importing Party decide to suspend the granting of preferential treatment to the products concerned while awaiting the results of the verification, release of the products shall be offered to the importer subject to any precautionary measures judged necessary.</w:t>
      </w:r>
    </w:p>
    <w:p w14:paraId="07587EB0"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6900CAE0" w14:textId="77777777" w:rsidR="005D59A8" w:rsidRPr="005D59A8" w:rsidRDefault="005D59A8" w:rsidP="005D59A8">
      <w:pPr>
        <w:numPr>
          <w:ilvl w:val="0"/>
          <w:numId w:val="11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customs authorities requesting the verification shall be informed of the results of this verification as soon as possible. These results must indicate clearly whether the documents are authentic and whether the products concerned can be considered as products originating in Türkiye or in the UAE and fulfil the other requirements of this Chapter.</w:t>
      </w:r>
    </w:p>
    <w:p w14:paraId="5E73E244"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EBC4450" w14:textId="77777777" w:rsidR="005D59A8" w:rsidRPr="005D59A8" w:rsidRDefault="005D59A8" w:rsidP="005D59A8">
      <w:pPr>
        <w:numPr>
          <w:ilvl w:val="0"/>
          <w:numId w:val="111"/>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If in cases of reasonable doubt there is no reply within 10 months of the date of the verification request, or if the reply does not contain sufficient information to determine the authenticity of the document in question or the real origin of the products, the requesting customs authorities shall, except in exceptional circumstances, refuse entitlement to the preferences.</w:t>
      </w:r>
    </w:p>
    <w:p w14:paraId="37958356"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7DDC3EA6"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7.40</w:t>
      </w:r>
    </w:p>
    <w:p w14:paraId="055C604B"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Verification Visits</w:t>
      </w:r>
    </w:p>
    <w:p w14:paraId="43E6C5A2"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0738AE06" w14:textId="77777777" w:rsidR="005D59A8" w:rsidRPr="005D59A8" w:rsidRDefault="005D59A8" w:rsidP="005D59A8">
      <w:pPr>
        <w:numPr>
          <w:ilvl w:val="0"/>
          <w:numId w:val="11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Pursuant to paragraph 3 of Article 7.39 (Verification of Proof of Origin), if the customs authorities of the importing Party are not satisfied with the outcome of the verification, they may, under exceptional circumstances for justifiable reasons, request verification visit to the exporting Party.</w:t>
      </w:r>
    </w:p>
    <w:p w14:paraId="2478CB50"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491C7934" w14:textId="77777777" w:rsidR="005D59A8" w:rsidRPr="005D59A8" w:rsidRDefault="005D59A8" w:rsidP="005D59A8">
      <w:pPr>
        <w:numPr>
          <w:ilvl w:val="0"/>
          <w:numId w:val="11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lastRenderedPageBreak/>
        <w:t>Prior to conducting a verification visit pursuant to paragraph 1:</w:t>
      </w:r>
    </w:p>
    <w:p w14:paraId="6462A21F"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36F25E1F" w14:textId="77777777" w:rsidR="005D59A8" w:rsidRPr="005D59A8" w:rsidRDefault="005D59A8" w:rsidP="005D59A8">
      <w:pPr>
        <w:numPr>
          <w:ilvl w:val="0"/>
          <w:numId w:val="112"/>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customs authorities of the importing Party shall deliver a written notification of their intention to conduct the verification visit simultaneously to:</w:t>
      </w:r>
    </w:p>
    <w:p w14:paraId="0B11A375"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3EB86AF6" w14:textId="77777777" w:rsidR="005D59A8" w:rsidRPr="005D59A8" w:rsidRDefault="005D59A8" w:rsidP="005D59A8">
      <w:pPr>
        <w:numPr>
          <w:ilvl w:val="0"/>
          <w:numId w:val="114"/>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producer or exporter whose premises are to be visited;</w:t>
      </w:r>
    </w:p>
    <w:p w14:paraId="43EC46B2"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5A60E0A5" w14:textId="77777777" w:rsidR="005D59A8" w:rsidRPr="005D59A8" w:rsidRDefault="005D59A8" w:rsidP="005D59A8">
      <w:pPr>
        <w:numPr>
          <w:ilvl w:val="0"/>
          <w:numId w:val="114"/>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competent authorities of the Party in the territory of which the verification visit is to occur; and</w:t>
      </w:r>
    </w:p>
    <w:p w14:paraId="51970CCE"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2AD32623" w14:textId="77777777" w:rsidR="005D59A8" w:rsidRPr="005D59A8" w:rsidRDefault="005D59A8" w:rsidP="005D59A8">
      <w:pPr>
        <w:numPr>
          <w:ilvl w:val="0"/>
          <w:numId w:val="114"/>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importer of the goods subject to the verification visit.</w:t>
      </w:r>
    </w:p>
    <w:p w14:paraId="016AC464"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77FCE23A" w14:textId="77777777" w:rsidR="005D59A8" w:rsidRPr="005D59A8" w:rsidRDefault="005D59A8" w:rsidP="005D59A8">
      <w:pPr>
        <w:numPr>
          <w:ilvl w:val="0"/>
          <w:numId w:val="112"/>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written notification mentioned in subparagraph 2(a) shall be as comprehensive as possible and shall include, among others:</w:t>
      </w:r>
    </w:p>
    <w:p w14:paraId="3B7FCA3A"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307DDB87" w14:textId="77777777" w:rsidR="005D59A8" w:rsidRPr="005D59A8" w:rsidRDefault="005D59A8" w:rsidP="005D59A8">
      <w:pPr>
        <w:numPr>
          <w:ilvl w:val="0"/>
          <w:numId w:val="115"/>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name of the competent authorities issuing the notification;</w:t>
      </w:r>
    </w:p>
    <w:p w14:paraId="675B9651"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3FA29E2F" w14:textId="77777777" w:rsidR="005D59A8" w:rsidRPr="005D59A8" w:rsidRDefault="005D59A8" w:rsidP="005D59A8">
      <w:pPr>
        <w:numPr>
          <w:ilvl w:val="0"/>
          <w:numId w:val="115"/>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name of the producer or exporter whose premises are to be visited;</w:t>
      </w:r>
    </w:p>
    <w:p w14:paraId="5C9B351C"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49514A50" w14:textId="77777777" w:rsidR="005D59A8" w:rsidRPr="005D59A8" w:rsidRDefault="005D59A8" w:rsidP="005D59A8">
      <w:pPr>
        <w:numPr>
          <w:ilvl w:val="0"/>
          <w:numId w:val="115"/>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proposed date of the verification visit;</w:t>
      </w:r>
    </w:p>
    <w:p w14:paraId="4E9CC26B"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6EDB572A" w14:textId="77777777" w:rsidR="005D59A8" w:rsidRPr="005D59A8" w:rsidRDefault="005D59A8" w:rsidP="005D59A8">
      <w:pPr>
        <w:numPr>
          <w:ilvl w:val="0"/>
          <w:numId w:val="115"/>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coverage of the proposed verification visit, including reference to the goods subject to the verification; and</w:t>
      </w:r>
    </w:p>
    <w:p w14:paraId="6FABCD5B"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2CF219DD" w14:textId="77777777" w:rsidR="005D59A8" w:rsidRPr="005D59A8" w:rsidRDefault="005D59A8" w:rsidP="005D59A8">
      <w:pPr>
        <w:numPr>
          <w:ilvl w:val="0"/>
          <w:numId w:val="115"/>
        </w:numPr>
        <w:spacing w:before="120" w:after="0" w:line="240" w:lineRule="auto"/>
        <w:ind w:left="2160" w:right="27"/>
        <w:jc w:val="both"/>
        <w:rPr>
          <w:rFonts w:ascii="Times New Roman" w:eastAsia="Times New Roman" w:hAnsi="Times New Roman" w:cs="Times New Roman"/>
          <w:kern w:val="24"/>
          <w:sz w:val="24"/>
          <w:szCs w:val="24"/>
          <w:lang w:val="en-GB"/>
        </w:rPr>
      </w:pPr>
      <w:r w:rsidRPr="005D59A8">
        <w:rPr>
          <w:rFonts w:ascii="Times New Roman" w:eastAsia="Times New Roman" w:hAnsi="Times New Roman" w:cs="Times New Roman"/>
          <w:kern w:val="24"/>
          <w:sz w:val="24"/>
          <w:szCs w:val="24"/>
          <w:lang w:val="en-GB"/>
        </w:rPr>
        <w:t>the names and designation of the officials performing the verification visit.</w:t>
      </w:r>
    </w:p>
    <w:p w14:paraId="5ED70C39" w14:textId="77777777" w:rsidR="005D59A8" w:rsidRPr="005D59A8" w:rsidRDefault="005D59A8" w:rsidP="005D59A8">
      <w:pPr>
        <w:spacing w:after="0" w:line="240" w:lineRule="auto"/>
        <w:ind w:left="2160" w:right="27"/>
        <w:jc w:val="both"/>
        <w:rPr>
          <w:rFonts w:ascii="Times New Roman" w:eastAsia="Times New Roman" w:hAnsi="Times New Roman" w:cs="Times New Roman"/>
          <w:kern w:val="24"/>
          <w:sz w:val="24"/>
          <w:szCs w:val="24"/>
          <w:lang w:val="en-GB"/>
        </w:rPr>
      </w:pPr>
    </w:p>
    <w:p w14:paraId="7AFCD7D8" w14:textId="77777777" w:rsidR="005D59A8" w:rsidRPr="005D59A8" w:rsidRDefault="005D59A8" w:rsidP="005D59A8">
      <w:pPr>
        <w:numPr>
          <w:ilvl w:val="0"/>
          <w:numId w:val="112"/>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competent authorities of the importing Party shall obtain the written consent of the producer or exporter whose premises are to be visited;</w:t>
      </w:r>
    </w:p>
    <w:p w14:paraId="50F1844F"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5C6DBADE" w14:textId="77777777" w:rsidR="005D59A8" w:rsidRPr="005D59A8" w:rsidRDefault="005D59A8" w:rsidP="005D59A8">
      <w:pPr>
        <w:numPr>
          <w:ilvl w:val="0"/>
          <w:numId w:val="112"/>
        </w:numPr>
        <w:spacing w:before="120" w:after="0" w:line="240" w:lineRule="auto"/>
        <w:ind w:right="27" w:hanging="731"/>
        <w:jc w:val="both"/>
        <w:rPr>
          <w:rFonts w:ascii="Times New Roman" w:eastAsia="Times New Roman" w:hAnsi="Times New Roman" w:cs="Times New Roman"/>
          <w:i/>
          <w:sz w:val="24"/>
          <w:szCs w:val="24"/>
          <w:lang w:val="en-GB"/>
        </w:rPr>
      </w:pPr>
      <w:r w:rsidRPr="005D59A8">
        <w:rPr>
          <w:rFonts w:ascii="Times New Roman" w:eastAsia="Times New Roman" w:hAnsi="Times New Roman" w:cs="Times New Roman"/>
          <w:sz w:val="24"/>
          <w:szCs w:val="24"/>
          <w:lang w:val="en-GB" w:eastAsia="en-GB"/>
        </w:rPr>
        <w:t>when a written consent from the producer or exporter is not obtained within 30 days from the date of receipt of the notification pursuant to subparagraph (a), the customs authorities of the importing Party may</w:t>
      </w:r>
      <w:r w:rsidRPr="005D59A8">
        <w:rPr>
          <w:rFonts w:ascii="Times New Roman" w:eastAsia="Times New Roman" w:hAnsi="Times New Roman" w:cs="Times New Roman"/>
          <w:i/>
          <w:sz w:val="24"/>
          <w:szCs w:val="24"/>
          <w:lang w:val="en-GB"/>
        </w:rPr>
        <w:t xml:space="preserve"> </w:t>
      </w:r>
      <w:r w:rsidRPr="005D59A8">
        <w:rPr>
          <w:rFonts w:ascii="Times New Roman" w:eastAsia="Times New Roman" w:hAnsi="Times New Roman" w:cs="Times New Roman"/>
          <w:sz w:val="24"/>
          <w:szCs w:val="24"/>
          <w:lang w:val="en-GB"/>
        </w:rPr>
        <w:t>deny preferential tariff treatment to the goods referred to in the TR-UAE Proof of Origin that would have been subject to the verification visit; and</w:t>
      </w:r>
    </w:p>
    <w:p w14:paraId="78A6AD43"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39709ECC" w14:textId="052CEDFC" w:rsidR="005D59A8" w:rsidRPr="005D59A8" w:rsidRDefault="005D59A8" w:rsidP="005D59A8">
      <w:pPr>
        <w:numPr>
          <w:ilvl w:val="0"/>
          <w:numId w:val="112"/>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the competent authorities receiving the notification may postpone the proposed verification visit and notify the competent authorities of the importing Party of such intention within 15 days from the date of receipt of the notification. Notwithstanding any postponement, any verification visit shall be carried out within 60 days from the date of such receipt, or a longer period as the Parties may agree.</w:t>
      </w:r>
    </w:p>
    <w:p w14:paraId="3088BD32" w14:textId="77777777" w:rsidR="005D59A8" w:rsidRPr="005D59A8" w:rsidRDefault="005D59A8" w:rsidP="005D59A8">
      <w:pPr>
        <w:numPr>
          <w:ilvl w:val="0"/>
          <w:numId w:val="11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lastRenderedPageBreak/>
        <w:t xml:space="preserve">The competent authorities of the importing Party conducting the verification visit, in coordination with the customs authorities, shall provide the producer or exporter, whose goods are subject to such verification, and the relevant competent authorities with a written determination of whether or not the goods subject to such verification qualify as originating goods. </w:t>
      </w:r>
    </w:p>
    <w:p w14:paraId="08CEECC7"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055E37F5" w14:textId="77777777" w:rsidR="005D59A8" w:rsidRPr="005D59A8" w:rsidRDefault="005D59A8" w:rsidP="005D59A8">
      <w:pPr>
        <w:numPr>
          <w:ilvl w:val="0"/>
          <w:numId w:val="11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Upon the issuance of the written determination referred to in paragraph 3 that the goods qualify as originating goods, the customs authorities of the importing Party shall immediately restore preferential benefits and promptly refund the duties paid in excess of the preferential duty, or release guarantees obtained in accordance with the domestic legislation of the Party.</w:t>
      </w:r>
    </w:p>
    <w:p w14:paraId="0A95652F"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205771E0" w14:textId="77777777" w:rsidR="005D59A8" w:rsidRPr="005D59A8" w:rsidRDefault="005D59A8" w:rsidP="005D59A8">
      <w:pPr>
        <w:numPr>
          <w:ilvl w:val="0"/>
          <w:numId w:val="11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Upon the issuance of the written determination referred to in paragraph 3 that the goods do not qualify as originating goods, the producer or exporter shall be allowed 30 days from the date of receipt of the written determination to provide in writing comments or additional information regarding the eligibility of the goods for preferential tariff treatment. The final written determination shall be communicated to the producer or exporter within 30 days from the date of receipt of the comments or additional information.</w:t>
      </w:r>
    </w:p>
    <w:p w14:paraId="55B861E2" w14:textId="77777777" w:rsidR="005D59A8" w:rsidRPr="005D59A8" w:rsidRDefault="005D59A8" w:rsidP="005D59A8">
      <w:pPr>
        <w:spacing w:after="0" w:line="240" w:lineRule="auto"/>
        <w:ind w:left="720" w:right="27"/>
        <w:jc w:val="both"/>
        <w:rPr>
          <w:rFonts w:ascii="Times New Roman" w:eastAsia="Times New Roman" w:hAnsi="Times New Roman" w:cs="Times New Roman"/>
          <w:sz w:val="24"/>
          <w:szCs w:val="24"/>
          <w:lang w:val="en-GB"/>
        </w:rPr>
      </w:pPr>
    </w:p>
    <w:p w14:paraId="1D900E32" w14:textId="77777777" w:rsidR="005D59A8" w:rsidRPr="005D59A8" w:rsidRDefault="005D59A8" w:rsidP="005D59A8">
      <w:pPr>
        <w:numPr>
          <w:ilvl w:val="0"/>
          <w:numId w:val="113"/>
        </w:numPr>
        <w:spacing w:before="120" w:after="0" w:line="240" w:lineRule="auto"/>
        <w:ind w:right="27" w:hanging="720"/>
        <w:jc w:val="both"/>
        <w:rPr>
          <w:rFonts w:ascii="Times New Roman" w:eastAsia="Times New Roman" w:hAnsi="Times New Roman" w:cs="Times New Roman"/>
          <w:sz w:val="24"/>
          <w:szCs w:val="24"/>
          <w:lang w:val="en-GB"/>
        </w:rPr>
      </w:pPr>
      <w:r w:rsidRPr="005D59A8">
        <w:rPr>
          <w:rFonts w:ascii="Times New Roman" w:eastAsia="Times New Roman" w:hAnsi="Times New Roman" w:cs="Times New Roman"/>
          <w:sz w:val="24"/>
          <w:szCs w:val="24"/>
          <w:lang w:val="en-GB"/>
        </w:rPr>
        <w:t>The verification visit process, including the visit and determination under paragraph 3 whether the goods subject to such verification are originating or not, shall be carried out and its results communicated to the competent authorities within a maximum period of six months from the first day the initial verification visit was conducted. While the process of verification is being undertaken, paragraph 2 of Article 7.39 (Verification of Proof of Origin) shall apply.</w:t>
      </w:r>
    </w:p>
    <w:p w14:paraId="3A7D47A4" w14:textId="77777777" w:rsidR="005D59A8" w:rsidRPr="005D59A8" w:rsidRDefault="005D59A8" w:rsidP="005D59A8">
      <w:pPr>
        <w:keepNext/>
        <w:spacing w:after="0" w:line="240" w:lineRule="auto"/>
        <w:ind w:right="27"/>
        <w:jc w:val="center"/>
        <w:rPr>
          <w:rFonts w:ascii="Times New Roman" w:eastAsia="Times New Roman" w:hAnsi="Times New Roman" w:cs="Times New Roman"/>
          <w:i/>
          <w:sz w:val="24"/>
          <w:szCs w:val="24"/>
          <w:lang w:val="en-GB" w:eastAsia="ko-KR"/>
        </w:rPr>
      </w:pPr>
      <w:r w:rsidRPr="005D59A8">
        <w:rPr>
          <w:rFonts w:ascii="Times New Roman" w:eastAsia="Times New Roman" w:hAnsi="Times New Roman" w:cs="Times New Roman"/>
          <w:i/>
          <w:sz w:val="24"/>
          <w:szCs w:val="24"/>
          <w:lang w:val="en-GB" w:eastAsia="ko-KR"/>
        </w:rPr>
        <w:br/>
      </w:r>
      <w:r w:rsidRPr="005D59A8">
        <w:rPr>
          <w:rFonts w:ascii="Times New Roman" w:eastAsia="Times New Roman" w:hAnsi="Times New Roman" w:cs="Times New Roman"/>
          <w:b/>
          <w:sz w:val="24"/>
          <w:szCs w:val="24"/>
          <w:lang w:val="en-GB" w:eastAsia="ko-KR"/>
        </w:rPr>
        <w:t>ARTICLE 7.41</w:t>
      </w:r>
      <w:r w:rsidRPr="005D59A8">
        <w:rPr>
          <w:rFonts w:ascii="Times New Roman" w:eastAsia="Times New Roman" w:hAnsi="Times New Roman" w:cs="Times New Roman"/>
          <w:b/>
          <w:sz w:val="24"/>
          <w:szCs w:val="24"/>
          <w:lang w:val="en-GB" w:eastAsia="ko-KR"/>
        </w:rPr>
        <w:br/>
        <w:t>Dispute Settlement</w:t>
      </w:r>
    </w:p>
    <w:p w14:paraId="7332303F" w14:textId="77777777" w:rsidR="005D59A8" w:rsidRPr="005D59A8" w:rsidRDefault="005D59A8" w:rsidP="005D59A8">
      <w:pPr>
        <w:spacing w:after="0" w:line="240" w:lineRule="auto"/>
        <w:ind w:right="27"/>
        <w:contextualSpacing/>
        <w:jc w:val="both"/>
        <w:rPr>
          <w:rFonts w:ascii="Times New Roman" w:eastAsia="Calibri" w:hAnsi="Times New Roman" w:cs="Times New Roman"/>
          <w:b/>
          <w:bCs/>
          <w:sz w:val="24"/>
          <w:szCs w:val="24"/>
          <w:lang w:val="en-GB" w:eastAsia="ko-KR"/>
        </w:rPr>
      </w:pPr>
    </w:p>
    <w:p w14:paraId="6771E0A3"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Where disputes arise in relation to the verification procedures under Article 7.39 (Verification of Proof of Origin) that cannot be settled between the customs authorities requesting a verification and the customs authorities responsible for carrying out this verification, or where disputes arise in relation to the interpretation of this Chapter, they shall be submitted to the Subcommittee for Rules of Origin and Custom Procedures and subsequently to the Joint Committee, if the disputes are not settled.</w:t>
      </w:r>
    </w:p>
    <w:p w14:paraId="16C3C1E2"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6EF1A775"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7.42</w:t>
      </w:r>
      <w:r w:rsidRPr="005D59A8">
        <w:rPr>
          <w:rFonts w:ascii="Times New Roman" w:eastAsia="Times New Roman" w:hAnsi="Times New Roman" w:cs="Times New Roman"/>
          <w:b/>
          <w:sz w:val="24"/>
          <w:szCs w:val="24"/>
          <w:lang w:val="en-GB" w:eastAsia="ko-KR"/>
        </w:rPr>
        <w:br/>
        <w:t>Penalties</w:t>
      </w:r>
    </w:p>
    <w:p w14:paraId="47B221B9"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p>
    <w:p w14:paraId="17C4978B" w14:textId="27B281DD" w:rsid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Penalties shall be imposed on any person who draws up, or causes to be drawn up, a document that contains incorrect information for the purpose of obtaining a preferential treatment for goods.</w:t>
      </w:r>
    </w:p>
    <w:p w14:paraId="062CC04C"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p>
    <w:p w14:paraId="6BF66119" w14:textId="77777777" w:rsidR="005D59A8" w:rsidRPr="005D59A8" w:rsidRDefault="005D59A8" w:rsidP="005D59A8">
      <w:pPr>
        <w:tabs>
          <w:tab w:val="left" w:pos="0"/>
          <w:tab w:val="left" w:pos="452"/>
          <w:tab w:val="left" w:pos="1190"/>
          <w:tab w:val="left" w:pos="1757"/>
          <w:tab w:val="center" w:pos="7483"/>
          <w:tab w:val="left" w:pos="10327"/>
          <w:tab w:val="left" w:pos="10724"/>
        </w:tabs>
        <w:spacing w:after="0" w:line="240" w:lineRule="auto"/>
        <w:ind w:right="27"/>
        <w:jc w:val="both"/>
        <w:rPr>
          <w:rFonts w:ascii="Times New Roman" w:eastAsia="Times New Roman" w:hAnsi="Times New Roman" w:cs="Times New Roman"/>
          <w:sz w:val="24"/>
          <w:szCs w:val="24"/>
          <w:lang w:val="en-GB" w:eastAsia="ko-KR"/>
        </w:rPr>
      </w:pPr>
    </w:p>
    <w:p w14:paraId="65F7DF5C" w14:textId="77777777" w:rsidR="005D59A8" w:rsidRPr="005D59A8" w:rsidRDefault="005D59A8" w:rsidP="005D59A8">
      <w:pPr>
        <w:spacing w:after="0" w:line="240" w:lineRule="auto"/>
        <w:ind w:right="27"/>
        <w:jc w:val="center"/>
        <w:rPr>
          <w:rFonts w:ascii="Times New Roman" w:eastAsia="Times New Roman" w:hAnsi="Times New Roman" w:cs="Times New Roman"/>
          <w:b/>
          <w:sz w:val="24"/>
          <w:szCs w:val="24"/>
          <w:lang w:val="en-GB"/>
        </w:rPr>
      </w:pPr>
      <w:r w:rsidRPr="005D59A8">
        <w:rPr>
          <w:rFonts w:ascii="Times New Roman" w:eastAsia="Times New Roman" w:hAnsi="Times New Roman" w:cs="Times New Roman"/>
          <w:b/>
          <w:sz w:val="24"/>
          <w:szCs w:val="24"/>
          <w:lang w:val="en-GB"/>
        </w:rPr>
        <w:lastRenderedPageBreak/>
        <w:t>SECTION 7-F</w:t>
      </w:r>
      <w:r w:rsidRPr="005D59A8">
        <w:rPr>
          <w:rFonts w:ascii="Times New Roman" w:eastAsia="Times New Roman" w:hAnsi="Times New Roman" w:cs="Times New Roman"/>
          <w:b/>
          <w:sz w:val="24"/>
          <w:szCs w:val="24"/>
          <w:lang w:val="en-GB"/>
        </w:rPr>
        <w:br/>
        <w:t>FINAL PROVISIONS</w:t>
      </w:r>
    </w:p>
    <w:p w14:paraId="7140C02F"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5C19BD43"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7.43</w:t>
      </w:r>
    </w:p>
    <w:p w14:paraId="627EACA6"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Consultation and Modifications</w:t>
      </w:r>
    </w:p>
    <w:p w14:paraId="30B23911" w14:textId="77777777" w:rsidR="005D59A8" w:rsidRPr="005D59A8" w:rsidRDefault="005D59A8" w:rsidP="005D59A8">
      <w:pPr>
        <w:tabs>
          <w:tab w:val="left" w:pos="0"/>
          <w:tab w:val="left" w:pos="452"/>
          <w:tab w:val="left" w:pos="964"/>
          <w:tab w:val="left" w:pos="1757"/>
          <w:tab w:val="center" w:pos="7483"/>
          <w:tab w:val="left" w:pos="10327"/>
          <w:tab w:val="left" w:pos="10724"/>
        </w:tabs>
        <w:spacing w:after="0" w:line="240" w:lineRule="auto"/>
        <w:ind w:right="27"/>
        <w:jc w:val="both"/>
        <w:rPr>
          <w:rFonts w:ascii="Times New Roman" w:eastAsia="Times New Roman" w:hAnsi="Times New Roman" w:cs="Times New Roman"/>
          <w:color w:val="000000"/>
          <w:sz w:val="24"/>
          <w:szCs w:val="24"/>
          <w:lang w:val="en-GB" w:eastAsia="ko-KR"/>
        </w:rPr>
      </w:pPr>
    </w:p>
    <w:p w14:paraId="40441612" w14:textId="77777777" w:rsidR="005D59A8" w:rsidRPr="005D59A8" w:rsidRDefault="005D59A8" w:rsidP="005D59A8">
      <w:pPr>
        <w:tabs>
          <w:tab w:val="left" w:pos="0"/>
          <w:tab w:val="left" w:pos="452"/>
          <w:tab w:val="left" w:pos="964"/>
          <w:tab w:val="left" w:pos="1757"/>
          <w:tab w:val="center" w:pos="7483"/>
          <w:tab w:val="left" w:pos="10327"/>
          <w:tab w:val="left" w:pos="10724"/>
        </w:tabs>
        <w:spacing w:after="0" w:line="240" w:lineRule="auto"/>
        <w:ind w:right="27"/>
        <w:jc w:val="both"/>
        <w:rPr>
          <w:rFonts w:ascii="Times New Roman" w:eastAsia="Times New Roman" w:hAnsi="Times New Roman" w:cs="Times New Roman"/>
          <w:color w:val="000000"/>
          <w:sz w:val="24"/>
          <w:szCs w:val="24"/>
          <w:lang w:val="en-GB" w:eastAsia="ko-KR"/>
        </w:rPr>
      </w:pPr>
      <w:r w:rsidRPr="005D59A8">
        <w:rPr>
          <w:rFonts w:ascii="Times New Roman" w:eastAsia="Times New Roman" w:hAnsi="Times New Roman" w:cs="Times New Roman"/>
          <w:color w:val="000000"/>
          <w:sz w:val="24"/>
          <w:szCs w:val="24"/>
          <w:lang w:val="en-GB" w:eastAsia="ko-KR"/>
        </w:rPr>
        <w:t>The Parties shall consult and cooperate as appropriate through the Joint Committee to:</w:t>
      </w:r>
    </w:p>
    <w:p w14:paraId="0F0F82AA"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61146A3B" w14:textId="77777777" w:rsidR="005D59A8" w:rsidRPr="005D59A8" w:rsidRDefault="005D59A8" w:rsidP="005D59A8">
      <w:pPr>
        <w:numPr>
          <w:ilvl w:val="0"/>
          <w:numId w:val="11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ensure that this Chapter is applied in an effective and uniform manner; and</w:t>
      </w:r>
    </w:p>
    <w:p w14:paraId="673C354B" w14:textId="77777777" w:rsidR="005D59A8" w:rsidRPr="005D59A8" w:rsidRDefault="005D59A8" w:rsidP="005D59A8">
      <w:pPr>
        <w:spacing w:after="0" w:line="240" w:lineRule="auto"/>
        <w:ind w:left="1440" w:right="27"/>
        <w:jc w:val="both"/>
        <w:rPr>
          <w:rFonts w:ascii="Times New Roman" w:eastAsia="Times New Roman" w:hAnsi="Times New Roman" w:cs="Times New Roman"/>
          <w:sz w:val="24"/>
          <w:szCs w:val="24"/>
          <w:lang w:val="en-GB" w:eastAsia="en-GB"/>
        </w:rPr>
      </w:pPr>
    </w:p>
    <w:p w14:paraId="0BD5729D" w14:textId="77777777" w:rsidR="005D59A8" w:rsidRPr="005D59A8" w:rsidRDefault="005D59A8" w:rsidP="005D59A8">
      <w:pPr>
        <w:numPr>
          <w:ilvl w:val="0"/>
          <w:numId w:val="116"/>
        </w:numPr>
        <w:spacing w:before="120" w:after="0" w:line="240" w:lineRule="auto"/>
        <w:ind w:right="27" w:hanging="731"/>
        <w:jc w:val="both"/>
        <w:rPr>
          <w:rFonts w:ascii="Times New Roman" w:eastAsia="Times New Roman" w:hAnsi="Times New Roman" w:cs="Times New Roman"/>
          <w:sz w:val="24"/>
          <w:szCs w:val="24"/>
          <w:lang w:val="en-GB" w:eastAsia="en-GB"/>
        </w:rPr>
      </w:pPr>
      <w:r w:rsidRPr="005D59A8">
        <w:rPr>
          <w:rFonts w:ascii="Times New Roman" w:eastAsia="Times New Roman" w:hAnsi="Times New Roman" w:cs="Times New Roman"/>
          <w:sz w:val="24"/>
          <w:szCs w:val="24"/>
          <w:lang w:val="en-GB" w:eastAsia="en-GB"/>
        </w:rPr>
        <w:t>discuss necessary amendments to this Chapter, taking into account developments in technology, production processes, and other related matters.</w:t>
      </w:r>
    </w:p>
    <w:p w14:paraId="169AA7E3"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p>
    <w:p w14:paraId="46276171" w14:textId="77777777" w:rsidR="005D59A8" w:rsidRPr="005D59A8" w:rsidRDefault="005D59A8" w:rsidP="005D59A8">
      <w:pPr>
        <w:keepNext/>
        <w:spacing w:after="0" w:line="240" w:lineRule="auto"/>
        <w:ind w:right="27"/>
        <w:jc w:val="center"/>
        <w:rPr>
          <w:rFonts w:ascii="Times New Roman" w:eastAsia="Times New Roman" w:hAnsi="Times New Roman" w:cs="Times New Roman"/>
          <w:b/>
          <w:sz w:val="24"/>
          <w:szCs w:val="24"/>
          <w:lang w:val="en-GB" w:eastAsia="ko-KR"/>
        </w:rPr>
      </w:pPr>
      <w:r w:rsidRPr="005D59A8">
        <w:rPr>
          <w:rFonts w:ascii="Times New Roman" w:eastAsia="Times New Roman" w:hAnsi="Times New Roman" w:cs="Times New Roman"/>
          <w:b/>
          <w:sz w:val="24"/>
          <w:szCs w:val="24"/>
          <w:lang w:val="en-GB" w:eastAsia="ko-KR"/>
        </w:rPr>
        <w:t>ARTICLE 7.44</w:t>
      </w:r>
      <w:r w:rsidRPr="005D59A8">
        <w:rPr>
          <w:rFonts w:ascii="Times New Roman" w:eastAsia="Times New Roman" w:hAnsi="Times New Roman" w:cs="Times New Roman"/>
          <w:b/>
          <w:sz w:val="24"/>
          <w:szCs w:val="24"/>
          <w:lang w:val="en-GB" w:eastAsia="ko-KR"/>
        </w:rPr>
        <w:br/>
        <w:t>Transitional Provision for Goods in Transit or Storage</w:t>
      </w:r>
    </w:p>
    <w:p w14:paraId="6FD20BCE"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681BE348" w14:textId="77777777" w:rsidR="005D59A8" w:rsidRP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r w:rsidRPr="005D59A8">
        <w:rPr>
          <w:rFonts w:ascii="Times New Roman" w:eastAsia="Times New Roman" w:hAnsi="Times New Roman" w:cs="Times New Roman"/>
          <w:sz w:val="24"/>
          <w:szCs w:val="24"/>
          <w:lang w:val="en-GB" w:eastAsia="ko-KR"/>
        </w:rPr>
        <w:t>The provisions of this Agreement may be applied to goods that comply with the provisions of this Chapter and that on the date of entry into force of this Chapter are either in transit or are in Türkiye or in the UAE in temporary storage in customs warehouses or in free zones, subject to the submission to the customs authorities of the importing Party, within six months, of a TR-UAE Proof of Origin issued retrospectively by the competent authorities of the exporting Party together with the documents showing that the goods have been transported directly in accordance with the provisions of Article 7.17 (Direct Consignment).</w:t>
      </w:r>
    </w:p>
    <w:p w14:paraId="10EB2E54" w14:textId="7385A448" w:rsidR="005D59A8" w:rsidRDefault="005D59A8" w:rsidP="005D59A8">
      <w:pPr>
        <w:spacing w:after="0" w:line="240" w:lineRule="auto"/>
        <w:ind w:right="27"/>
        <w:jc w:val="both"/>
        <w:rPr>
          <w:rFonts w:ascii="Times New Roman" w:eastAsia="Times New Roman" w:hAnsi="Times New Roman" w:cs="Times New Roman"/>
          <w:sz w:val="24"/>
          <w:szCs w:val="24"/>
          <w:lang w:val="en-GB" w:eastAsia="ko-KR"/>
        </w:rPr>
      </w:pPr>
    </w:p>
    <w:p w14:paraId="68FC5584" w14:textId="77777777" w:rsidR="00B13344" w:rsidRPr="005D59A8" w:rsidRDefault="00B13344" w:rsidP="005D59A8">
      <w:pPr>
        <w:spacing w:after="0" w:line="240" w:lineRule="auto"/>
        <w:ind w:right="27"/>
        <w:jc w:val="both"/>
        <w:rPr>
          <w:rFonts w:ascii="Times New Roman" w:eastAsia="Times New Roman" w:hAnsi="Times New Roman" w:cs="Times New Roman"/>
          <w:sz w:val="24"/>
          <w:szCs w:val="24"/>
          <w:lang w:val="en-GB" w:eastAsia="ko-KR"/>
        </w:rPr>
      </w:pPr>
    </w:p>
    <w:p w14:paraId="25272077" w14:textId="77777777" w:rsidR="00B13344" w:rsidRPr="00B13344" w:rsidRDefault="00B13344" w:rsidP="00B13344">
      <w:pPr>
        <w:spacing w:after="0" w:line="240" w:lineRule="auto"/>
        <w:contextualSpacing/>
        <w:jc w:val="center"/>
        <w:rPr>
          <w:rFonts w:ascii="Times New Roman" w:eastAsia="Times New Roman" w:hAnsi="Times New Roman" w:cs="Times New Roman"/>
          <w:b/>
          <w:color w:val="000000"/>
          <w:kern w:val="24"/>
          <w:sz w:val="24"/>
          <w:szCs w:val="24"/>
          <w:lang w:val="en-GB"/>
        </w:rPr>
      </w:pPr>
      <w:bookmarkStart w:id="114" w:name="_Toc80566157"/>
      <w:bookmarkStart w:id="115" w:name="_Toc80566191"/>
      <w:bookmarkStart w:id="116" w:name="_Toc80566599"/>
      <w:bookmarkStart w:id="117" w:name="_Toc82698016"/>
      <w:bookmarkStart w:id="118" w:name="_Toc82698081"/>
      <w:bookmarkStart w:id="119" w:name="_Toc82698381"/>
      <w:bookmarkEnd w:id="114"/>
      <w:bookmarkEnd w:id="115"/>
      <w:bookmarkEnd w:id="116"/>
      <w:bookmarkEnd w:id="117"/>
      <w:bookmarkEnd w:id="118"/>
      <w:bookmarkEnd w:id="119"/>
      <w:r w:rsidRPr="00B13344">
        <w:rPr>
          <w:rFonts w:ascii="Times New Roman" w:eastAsia="Times New Roman" w:hAnsi="Times New Roman" w:cs="Times New Roman"/>
          <w:b/>
          <w:kern w:val="24"/>
          <w:sz w:val="24"/>
          <w:szCs w:val="24"/>
          <w:lang w:val="en-GB"/>
        </w:rPr>
        <w:t>CHAPTER 8</w:t>
      </w:r>
    </w:p>
    <w:p w14:paraId="69152E8C" w14:textId="77777777" w:rsidR="00B13344" w:rsidRPr="00B13344" w:rsidRDefault="00B13344" w:rsidP="00B13344">
      <w:pPr>
        <w:spacing w:after="0" w:line="240" w:lineRule="auto"/>
        <w:contextualSpacing/>
        <w:jc w:val="center"/>
        <w:rPr>
          <w:rFonts w:ascii="Times New Roman" w:eastAsia="Times New Roman" w:hAnsi="Times New Roman" w:cs="Times New Roman"/>
          <w:b/>
          <w:color w:val="000000"/>
          <w:kern w:val="24"/>
          <w:sz w:val="24"/>
          <w:szCs w:val="24"/>
          <w:lang w:val="en-GB"/>
        </w:rPr>
      </w:pPr>
      <w:r w:rsidRPr="00B13344">
        <w:rPr>
          <w:rFonts w:ascii="Times New Roman" w:eastAsia="Times New Roman" w:hAnsi="Times New Roman" w:cs="Times New Roman"/>
          <w:b/>
          <w:color w:val="000000"/>
          <w:kern w:val="24"/>
          <w:sz w:val="24"/>
          <w:szCs w:val="24"/>
          <w:lang w:val="en-GB"/>
        </w:rPr>
        <w:t>TRADE IN SERVICES</w:t>
      </w:r>
    </w:p>
    <w:p w14:paraId="6CA7AF56" w14:textId="77777777" w:rsidR="00B13344" w:rsidRPr="00B13344" w:rsidRDefault="00B13344" w:rsidP="00B13344">
      <w:pPr>
        <w:spacing w:after="0" w:line="240" w:lineRule="auto"/>
        <w:contextualSpacing/>
        <w:jc w:val="center"/>
        <w:rPr>
          <w:rFonts w:ascii="Times New Roman" w:eastAsia="Times New Roman" w:hAnsi="Times New Roman" w:cs="Times New Roman"/>
          <w:kern w:val="24"/>
          <w:sz w:val="24"/>
          <w:szCs w:val="24"/>
          <w:lang w:val="en-GB"/>
        </w:rPr>
      </w:pPr>
      <w:bookmarkStart w:id="120" w:name="_Toc79846859"/>
      <w:bookmarkStart w:id="121" w:name="_Toc80597562"/>
      <w:bookmarkStart w:id="122" w:name="_Toc80565804"/>
      <w:bookmarkStart w:id="123" w:name="_Toc82698382"/>
    </w:p>
    <w:p w14:paraId="77FE6775"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r w:rsidRPr="00B13344">
        <w:rPr>
          <w:rFonts w:ascii="Times New Roman" w:eastAsia="Times New Roman" w:hAnsi="Times New Roman" w:cs="Times New Roman"/>
          <w:b/>
          <w:kern w:val="24"/>
          <w:sz w:val="24"/>
          <w:szCs w:val="24"/>
          <w:lang w:val="en-GB"/>
        </w:rPr>
        <w:t>ARTICLE 8.1</w:t>
      </w:r>
    </w:p>
    <w:p w14:paraId="75D3DF06"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r w:rsidRPr="00B13344">
        <w:rPr>
          <w:rFonts w:ascii="Times New Roman" w:eastAsia="Times New Roman" w:hAnsi="Times New Roman" w:cs="Times New Roman"/>
          <w:b/>
          <w:kern w:val="24"/>
          <w:sz w:val="24"/>
          <w:szCs w:val="24"/>
          <w:lang w:val="en-GB"/>
        </w:rPr>
        <w:t>Definitions</w:t>
      </w:r>
    </w:p>
    <w:p w14:paraId="5C1FDC31"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4D4F3D1C"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For the purposes of this Chapter:</w:t>
      </w:r>
    </w:p>
    <w:p w14:paraId="73E837EE"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2EB6A0B8"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Aircraft repair and maintenance services</w:t>
      </w:r>
      <w:r w:rsidRPr="00B13344">
        <w:rPr>
          <w:rFonts w:ascii="Times New Roman" w:eastAsia="Calibri" w:hAnsi="Times New Roman" w:cs="Times New Roman"/>
          <w:kern w:val="24"/>
          <w:sz w:val="24"/>
          <w:szCs w:val="24"/>
          <w:lang w:val="en-GB" w:bidi="en-US"/>
        </w:rPr>
        <w:t xml:space="preserve"> mean such activities when undertaken on an aircraft or a part thereof while it is withdrawn from service and do not include so-called line maintenance;</w:t>
      </w:r>
    </w:p>
    <w:p w14:paraId="2F40850B"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593CB470"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Airport operation and management services</w:t>
      </w:r>
      <w:r w:rsidRPr="00B13344">
        <w:rPr>
          <w:rFonts w:ascii="Times New Roman" w:eastAsia="Calibri" w:hAnsi="Times New Roman" w:cs="Times New Roman"/>
          <w:kern w:val="24"/>
          <w:sz w:val="24"/>
          <w:szCs w:val="24"/>
          <w:lang w:val="en-GB" w:bidi="en-US"/>
        </w:rPr>
        <w:t xml:space="preserve"> mean the supply of air terminal, airfield, and other airport infrastructure operation services on a fee or contract basis. Airport operation services do not include air navigation services;</w:t>
      </w:r>
    </w:p>
    <w:p w14:paraId="08E3046F"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082DBE57"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C</w:t>
      </w:r>
      <w:r w:rsidRPr="00B13344" w:rsidDel="002F277D">
        <w:rPr>
          <w:rFonts w:ascii="Times New Roman" w:eastAsia="Calibri" w:hAnsi="Times New Roman" w:cs="Times New Roman"/>
          <w:b/>
          <w:kern w:val="24"/>
          <w:sz w:val="24"/>
          <w:szCs w:val="24"/>
          <w:lang w:val="en-GB" w:bidi="en-US"/>
        </w:rPr>
        <w:t>ommercial presenc</w:t>
      </w:r>
      <w:r w:rsidRPr="00B13344">
        <w:rPr>
          <w:rFonts w:ascii="Times New Roman" w:eastAsia="Calibri" w:hAnsi="Times New Roman" w:cs="Times New Roman"/>
          <w:b/>
          <w:kern w:val="24"/>
          <w:sz w:val="24"/>
          <w:szCs w:val="24"/>
          <w:lang w:val="en-GB" w:bidi="en-US"/>
        </w:rPr>
        <w:t>e</w:t>
      </w:r>
      <w:r w:rsidRPr="00B13344" w:rsidDel="002F277D">
        <w:rPr>
          <w:rFonts w:ascii="Times New Roman" w:eastAsia="Calibri" w:hAnsi="Times New Roman" w:cs="Times New Roman"/>
          <w:kern w:val="24"/>
          <w:sz w:val="24"/>
          <w:szCs w:val="24"/>
          <w:lang w:val="en-GB" w:bidi="en-US"/>
        </w:rPr>
        <w:t xml:space="preserve"> means any type of business or professional establishment through:</w:t>
      </w:r>
    </w:p>
    <w:p w14:paraId="5DEBC2EE"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38A20E8F"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(a)</w:t>
      </w:r>
      <w:r w:rsidRPr="00B13344">
        <w:rPr>
          <w:rFonts w:ascii="Times New Roman" w:eastAsia="Calibri" w:hAnsi="Times New Roman" w:cs="Times New Roman"/>
          <w:kern w:val="24"/>
          <w:sz w:val="24"/>
          <w:szCs w:val="24"/>
          <w:lang w:val="en-GB" w:bidi="en-US"/>
        </w:rPr>
        <w:tab/>
      </w:r>
      <w:r w:rsidRPr="00B13344" w:rsidDel="002F277D">
        <w:rPr>
          <w:rFonts w:ascii="Times New Roman" w:eastAsia="Calibri" w:hAnsi="Times New Roman" w:cs="Times New Roman"/>
          <w:kern w:val="24"/>
          <w:sz w:val="24"/>
          <w:szCs w:val="24"/>
          <w:lang w:val="en-GB" w:bidi="en-US"/>
        </w:rPr>
        <w:t>the constitution, acquisition</w:t>
      </w:r>
      <w:r w:rsidRPr="00B13344">
        <w:rPr>
          <w:rFonts w:ascii="Times New Roman" w:eastAsia="Calibri" w:hAnsi="Times New Roman" w:cs="Times New Roman"/>
          <w:kern w:val="24"/>
          <w:sz w:val="24"/>
          <w:szCs w:val="24"/>
          <w:lang w:val="en-GB" w:bidi="en-US"/>
        </w:rPr>
        <w:t>,</w:t>
      </w:r>
      <w:r w:rsidRPr="00B13344" w:rsidDel="002F277D">
        <w:rPr>
          <w:rFonts w:ascii="Times New Roman" w:eastAsia="Calibri" w:hAnsi="Times New Roman" w:cs="Times New Roman"/>
          <w:kern w:val="24"/>
          <w:sz w:val="24"/>
          <w:szCs w:val="24"/>
          <w:lang w:val="en-GB" w:bidi="en-US"/>
        </w:rPr>
        <w:t xml:space="preserve"> or maintenance of a juridical person</w:t>
      </w:r>
      <w:r w:rsidRPr="00B13344">
        <w:rPr>
          <w:rFonts w:ascii="Times New Roman" w:eastAsia="Calibri" w:hAnsi="Times New Roman" w:cs="Times New Roman"/>
          <w:kern w:val="24"/>
          <w:sz w:val="24"/>
          <w:szCs w:val="24"/>
          <w:lang w:val="en-GB" w:bidi="en-US"/>
        </w:rPr>
        <w:t>;</w:t>
      </w:r>
      <w:r w:rsidRPr="00B13344" w:rsidDel="002F277D">
        <w:rPr>
          <w:rFonts w:ascii="Times New Roman" w:eastAsia="Calibri" w:hAnsi="Times New Roman" w:cs="Times New Roman"/>
          <w:kern w:val="24"/>
          <w:sz w:val="24"/>
          <w:szCs w:val="24"/>
          <w:lang w:val="en-GB" w:bidi="en-US"/>
        </w:rPr>
        <w:t xml:space="preserve"> or</w:t>
      </w:r>
    </w:p>
    <w:p w14:paraId="3C156595"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1BE6D29B" w14:textId="77777777" w:rsidR="00B13344" w:rsidRPr="00B13344" w:rsidRDefault="00B13344" w:rsidP="00B13344">
      <w:pPr>
        <w:spacing w:after="0" w:line="240" w:lineRule="auto"/>
        <w:ind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r>
      <w:r w:rsidRPr="00B13344">
        <w:rPr>
          <w:rFonts w:ascii="Times New Roman" w:eastAsia="Calibri" w:hAnsi="Times New Roman" w:cs="Times New Roman"/>
          <w:kern w:val="24"/>
          <w:sz w:val="24"/>
          <w:szCs w:val="24"/>
          <w:lang w:val="en-GB" w:bidi="en-US"/>
        </w:rPr>
        <w:tab/>
        <w:t>(b)</w:t>
      </w:r>
      <w:r w:rsidRPr="00B13344">
        <w:rPr>
          <w:rFonts w:ascii="Times New Roman" w:eastAsia="Calibri" w:hAnsi="Times New Roman" w:cs="Times New Roman"/>
          <w:kern w:val="24"/>
          <w:sz w:val="24"/>
          <w:szCs w:val="24"/>
          <w:lang w:val="en-GB" w:bidi="en-US"/>
        </w:rPr>
        <w:tab/>
      </w:r>
      <w:r w:rsidRPr="00B13344" w:rsidDel="002F277D">
        <w:rPr>
          <w:rFonts w:ascii="Times New Roman" w:eastAsia="Calibri" w:hAnsi="Times New Roman" w:cs="Times New Roman"/>
          <w:kern w:val="24"/>
          <w:sz w:val="24"/>
          <w:szCs w:val="24"/>
          <w:lang w:val="en-GB" w:bidi="en-US"/>
        </w:rPr>
        <w:t>the creation or maintenance of a branch or representative office</w:t>
      </w:r>
      <w:r w:rsidRPr="00B13344">
        <w:rPr>
          <w:rFonts w:ascii="Times New Roman" w:eastAsia="Calibri" w:hAnsi="Times New Roman" w:cs="Times New Roman"/>
          <w:kern w:val="24"/>
          <w:sz w:val="24"/>
          <w:szCs w:val="24"/>
          <w:lang w:val="en-GB" w:bidi="en-US"/>
        </w:rPr>
        <w:t>;</w:t>
      </w:r>
    </w:p>
    <w:p w14:paraId="012A571C" w14:textId="77777777" w:rsidR="00B13344" w:rsidRPr="00B13344" w:rsidRDefault="00B13344" w:rsidP="00B13344">
      <w:pPr>
        <w:spacing w:after="0" w:line="240" w:lineRule="auto"/>
        <w:ind w:hanging="720"/>
        <w:contextualSpacing/>
        <w:jc w:val="both"/>
        <w:rPr>
          <w:rFonts w:ascii="Times New Roman" w:eastAsia="Calibri" w:hAnsi="Times New Roman" w:cs="Times New Roman"/>
          <w:kern w:val="24"/>
          <w:sz w:val="24"/>
          <w:szCs w:val="24"/>
          <w:lang w:val="en-GB" w:bidi="en-US"/>
        </w:rPr>
      </w:pPr>
    </w:p>
    <w:p w14:paraId="505C75A2"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lastRenderedPageBreak/>
        <w:t>within the territory of a Party for the purpose of supplying a service;</w:t>
      </w:r>
    </w:p>
    <w:p w14:paraId="0619A4FE" w14:textId="77777777" w:rsidR="00B13344" w:rsidRPr="00B13344" w:rsidRDefault="00B13344" w:rsidP="00B13344">
      <w:pPr>
        <w:spacing w:after="0" w:line="240" w:lineRule="auto"/>
        <w:contextualSpacing/>
        <w:jc w:val="both"/>
        <w:rPr>
          <w:rFonts w:ascii="Times New Roman" w:eastAsia="Calibri" w:hAnsi="Times New Roman" w:cs="Times New Roman"/>
          <w:b/>
          <w:kern w:val="24"/>
          <w:sz w:val="24"/>
          <w:szCs w:val="24"/>
          <w:lang w:val="en-GB" w:bidi="en-US"/>
        </w:rPr>
      </w:pPr>
    </w:p>
    <w:p w14:paraId="20DB5AC0"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Computer reservation system services</w:t>
      </w:r>
      <w:r w:rsidRPr="00B13344">
        <w:rPr>
          <w:rFonts w:ascii="Times New Roman" w:eastAsia="Calibri" w:hAnsi="Times New Roman" w:cs="Times New Roman"/>
          <w:kern w:val="24"/>
          <w:sz w:val="24"/>
          <w:szCs w:val="24"/>
          <w:lang w:val="en-GB" w:bidi="en-US"/>
        </w:rPr>
        <w:t xml:space="preserve"> mean services provided by computerised systems that contain information about air carriers’ schedules, availability, fares, and fare rules, through which reservations can be made or tickets may be issued;</w:t>
      </w:r>
    </w:p>
    <w:p w14:paraId="1A352D40"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0515BE41"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Ground handling services</w:t>
      </w:r>
      <w:r w:rsidRPr="00B13344">
        <w:rPr>
          <w:rFonts w:ascii="Times New Roman" w:eastAsia="Calibri" w:hAnsi="Times New Roman" w:cs="Times New Roman"/>
          <w:kern w:val="24"/>
          <w:sz w:val="24"/>
          <w:szCs w:val="24"/>
          <w:lang w:val="en-GB" w:bidi="en-US"/>
        </w:rPr>
        <w:t xml:space="preserve"> mean the supply at an airport, on a fee or contract basis, of the following: airline representation, administration, and supervision; passenger handling; baggage handling; ramp services; catering (except the preparation of the food); air cargo and mail handling; </w:t>
      </w:r>
      <w:proofErr w:type="spellStart"/>
      <w:r w:rsidRPr="00B13344">
        <w:rPr>
          <w:rFonts w:ascii="Times New Roman" w:eastAsia="Calibri" w:hAnsi="Times New Roman" w:cs="Times New Roman"/>
          <w:kern w:val="24"/>
          <w:sz w:val="24"/>
          <w:szCs w:val="24"/>
          <w:lang w:val="en-GB" w:bidi="en-US"/>
        </w:rPr>
        <w:t>fueling</w:t>
      </w:r>
      <w:proofErr w:type="spellEnd"/>
      <w:r w:rsidRPr="00B13344">
        <w:rPr>
          <w:rFonts w:ascii="Times New Roman" w:eastAsia="Calibri" w:hAnsi="Times New Roman" w:cs="Times New Roman"/>
          <w:kern w:val="24"/>
          <w:sz w:val="24"/>
          <w:szCs w:val="24"/>
          <w:lang w:val="en-GB" w:bidi="en-US"/>
        </w:rPr>
        <w:t xml:space="preserve"> of an aircraft; aircraft servicing and cleaning; surface transport; and flight operations, crew administration, and flight planning. Ground handling services do not include self-handling; security; line maintenance; aircraft repair and maintenance; or management or operation of essential centralised airport infrastructure, such as de-icing facilities, fuel distribution systems, baggage handling systems, and fixed intra-airport transport systems;</w:t>
      </w:r>
    </w:p>
    <w:p w14:paraId="2E307A76" w14:textId="77777777" w:rsidR="00B13344" w:rsidRPr="00B13344" w:rsidDel="002F277D"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14D6D936"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bCs/>
          <w:kern w:val="24"/>
          <w:sz w:val="24"/>
          <w:szCs w:val="24"/>
          <w:lang w:val="en-GB" w:bidi="en-US"/>
        </w:rPr>
        <w:t>Juridical person</w:t>
      </w:r>
      <w:r w:rsidRPr="00B13344">
        <w:rPr>
          <w:rFonts w:ascii="Times New Roman" w:eastAsia="Calibri" w:hAnsi="Times New Roman" w:cs="Times New Roman"/>
          <w:kern w:val="24"/>
          <w:sz w:val="24"/>
          <w:szCs w:val="24"/>
          <w:lang w:val="en-GB" w:bidi="en-US"/>
        </w:rPr>
        <w:t xml:space="preserve"> means any legal entity duly constituted or otherwise organised under applicable law, whether for profit or otherwise, and whether privately owned or governmentally owned, including any corporation, trust/fund, partnership, joint venture, sole proprietorship, or association. </w:t>
      </w:r>
    </w:p>
    <w:p w14:paraId="1157A604"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6A88A02C"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 juridical person is:</w:t>
      </w:r>
    </w:p>
    <w:p w14:paraId="1675A515"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3A4ADC17"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(a)</w:t>
      </w:r>
      <w:r w:rsidRPr="00B13344">
        <w:rPr>
          <w:rFonts w:ascii="Times New Roman" w:eastAsia="Calibri" w:hAnsi="Times New Roman" w:cs="Times New Roman"/>
          <w:kern w:val="24"/>
          <w:sz w:val="24"/>
          <w:szCs w:val="24"/>
          <w:lang w:val="en-GB" w:bidi="en-US"/>
        </w:rPr>
        <w:tab/>
        <w:t xml:space="preserve">“owned” by persons of a Party if more than 50 percent of the equity interest in </w:t>
      </w:r>
      <w:r w:rsidRPr="00B13344">
        <w:rPr>
          <w:rFonts w:ascii="Times New Roman" w:eastAsia="Calibri" w:hAnsi="Times New Roman" w:cs="Times New Roman"/>
          <w:kern w:val="24"/>
          <w:sz w:val="24"/>
          <w:szCs w:val="24"/>
          <w:lang w:val="en-GB" w:bidi="en-US"/>
        </w:rPr>
        <w:tab/>
        <w:t>it is beneficially owned by persons of that Party;</w:t>
      </w:r>
    </w:p>
    <w:p w14:paraId="64EA2071"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04EB70D6"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(b)</w:t>
      </w:r>
      <w:r w:rsidRPr="00B13344">
        <w:rPr>
          <w:rFonts w:ascii="Times New Roman" w:eastAsia="Calibri" w:hAnsi="Times New Roman" w:cs="Times New Roman"/>
          <w:kern w:val="24"/>
          <w:sz w:val="24"/>
          <w:szCs w:val="24"/>
          <w:lang w:val="en-GB" w:bidi="en-US"/>
        </w:rPr>
        <w:tab/>
        <w:t xml:space="preserve">“controlled” by persons of a Party if such persons have the power to name a </w:t>
      </w:r>
      <w:r w:rsidRPr="00B13344">
        <w:rPr>
          <w:rFonts w:ascii="Times New Roman" w:eastAsia="Calibri" w:hAnsi="Times New Roman" w:cs="Times New Roman"/>
          <w:kern w:val="24"/>
          <w:sz w:val="24"/>
          <w:szCs w:val="24"/>
          <w:lang w:val="en-GB" w:bidi="en-US"/>
        </w:rPr>
        <w:tab/>
        <w:t>majority of its directors or otherwise to legally direct its actions; and</w:t>
      </w:r>
    </w:p>
    <w:p w14:paraId="575476CA"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5E5E144C"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(c)</w:t>
      </w:r>
      <w:r w:rsidRPr="00B13344">
        <w:rPr>
          <w:rFonts w:ascii="Times New Roman" w:eastAsia="Calibri" w:hAnsi="Times New Roman" w:cs="Times New Roman"/>
          <w:kern w:val="24"/>
          <w:sz w:val="24"/>
          <w:szCs w:val="24"/>
          <w:lang w:val="en-GB" w:bidi="en-US"/>
        </w:rPr>
        <w:tab/>
        <w:t xml:space="preserve">“affiliated” with another person when it controls, or is controlled by, that other </w:t>
      </w:r>
      <w:r w:rsidRPr="00B13344">
        <w:rPr>
          <w:rFonts w:ascii="Times New Roman" w:eastAsia="Calibri" w:hAnsi="Times New Roman" w:cs="Times New Roman"/>
          <w:kern w:val="24"/>
          <w:sz w:val="24"/>
          <w:szCs w:val="24"/>
          <w:lang w:val="en-GB" w:bidi="en-US"/>
        </w:rPr>
        <w:tab/>
        <w:t>person, or when it and the other person are both controlled by the same person;</w:t>
      </w:r>
    </w:p>
    <w:p w14:paraId="5A3D9D8C"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08D1D9F5"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Juridical person of the other Party</w:t>
      </w:r>
      <w:r w:rsidRPr="00B13344">
        <w:rPr>
          <w:rFonts w:ascii="Times New Roman" w:eastAsia="Calibri" w:hAnsi="Times New Roman" w:cs="Times New Roman"/>
          <w:kern w:val="24"/>
          <w:sz w:val="24"/>
          <w:szCs w:val="24"/>
          <w:lang w:val="en-GB" w:bidi="en-US"/>
        </w:rPr>
        <w:t xml:space="preserve"> means a juridical person which is either:</w:t>
      </w:r>
    </w:p>
    <w:p w14:paraId="75A3342A"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111516E3"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(a)</w:t>
      </w:r>
      <w:r w:rsidRPr="00B13344">
        <w:rPr>
          <w:rFonts w:ascii="Times New Roman" w:eastAsia="Calibri" w:hAnsi="Times New Roman" w:cs="Times New Roman"/>
          <w:kern w:val="24"/>
          <w:sz w:val="24"/>
          <w:szCs w:val="24"/>
          <w:lang w:val="en-GB" w:bidi="en-US"/>
        </w:rPr>
        <w:tab/>
        <w:t xml:space="preserve">constituted or otherwise organised under the law of the other Party, and is </w:t>
      </w:r>
      <w:r w:rsidRPr="00B13344">
        <w:rPr>
          <w:rFonts w:ascii="Times New Roman" w:eastAsia="Calibri" w:hAnsi="Times New Roman" w:cs="Times New Roman"/>
          <w:kern w:val="24"/>
          <w:sz w:val="24"/>
          <w:szCs w:val="24"/>
          <w:lang w:val="en-GB" w:bidi="en-US"/>
        </w:rPr>
        <w:tab/>
        <w:t xml:space="preserve">engaged in substantive business operations in the territory of that Party; or </w:t>
      </w:r>
    </w:p>
    <w:p w14:paraId="711BBE08"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50562241"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(b)</w:t>
      </w:r>
      <w:r w:rsidRPr="00B13344">
        <w:rPr>
          <w:rFonts w:ascii="Times New Roman" w:eastAsia="Calibri" w:hAnsi="Times New Roman" w:cs="Times New Roman"/>
          <w:kern w:val="24"/>
          <w:sz w:val="24"/>
          <w:szCs w:val="24"/>
          <w:lang w:val="en-GB" w:bidi="en-US"/>
        </w:rPr>
        <w:tab/>
        <w:t xml:space="preserve">in the case of the supply of a service through commercial presence, owned or </w:t>
      </w:r>
      <w:r w:rsidRPr="00B13344">
        <w:rPr>
          <w:rFonts w:ascii="Times New Roman" w:eastAsia="Calibri" w:hAnsi="Times New Roman" w:cs="Times New Roman"/>
          <w:kern w:val="24"/>
          <w:sz w:val="24"/>
          <w:szCs w:val="24"/>
          <w:lang w:val="en-GB" w:bidi="en-US"/>
        </w:rPr>
        <w:tab/>
        <w:t>controlled by:</w:t>
      </w:r>
    </w:p>
    <w:p w14:paraId="136D0071"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57B6A6F2"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r>
      <w:r w:rsidRPr="00B13344">
        <w:rPr>
          <w:rFonts w:ascii="Times New Roman" w:eastAsia="Calibri" w:hAnsi="Times New Roman" w:cs="Times New Roman"/>
          <w:kern w:val="24"/>
          <w:sz w:val="24"/>
          <w:szCs w:val="24"/>
          <w:lang w:val="en-GB" w:bidi="en-US"/>
        </w:rPr>
        <w:tab/>
        <w:t>(</w:t>
      </w:r>
      <w:proofErr w:type="spellStart"/>
      <w:r w:rsidRPr="00B13344">
        <w:rPr>
          <w:rFonts w:ascii="Times New Roman" w:eastAsia="Calibri" w:hAnsi="Times New Roman" w:cs="Times New Roman"/>
          <w:kern w:val="24"/>
          <w:sz w:val="24"/>
          <w:szCs w:val="24"/>
          <w:lang w:val="en-GB" w:bidi="en-US"/>
        </w:rPr>
        <w:t>i</w:t>
      </w:r>
      <w:proofErr w:type="spellEnd"/>
      <w:r w:rsidRPr="00B13344">
        <w:rPr>
          <w:rFonts w:ascii="Times New Roman" w:eastAsia="Calibri" w:hAnsi="Times New Roman" w:cs="Times New Roman"/>
          <w:kern w:val="24"/>
          <w:sz w:val="24"/>
          <w:szCs w:val="24"/>
          <w:lang w:val="en-GB" w:bidi="en-US"/>
        </w:rPr>
        <w:t>)</w:t>
      </w:r>
      <w:r w:rsidRPr="00B13344">
        <w:rPr>
          <w:rFonts w:ascii="Times New Roman" w:eastAsia="Calibri" w:hAnsi="Times New Roman" w:cs="Times New Roman"/>
          <w:kern w:val="24"/>
          <w:sz w:val="24"/>
          <w:szCs w:val="24"/>
          <w:lang w:val="en-GB" w:bidi="en-US"/>
        </w:rPr>
        <w:tab/>
        <w:t>natural persons of that Party; or</w:t>
      </w:r>
    </w:p>
    <w:p w14:paraId="152F7F16"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5A2B3B6B" w14:textId="3369906E"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r>
      <w:r w:rsidRPr="00B13344">
        <w:rPr>
          <w:rFonts w:ascii="Times New Roman" w:eastAsia="Calibri" w:hAnsi="Times New Roman" w:cs="Times New Roman"/>
          <w:kern w:val="24"/>
          <w:sz w:val="24"/>
          <w:szCs w:val="24"/>
          <w:lang w:val="en-GB" w:bidi="en-US"/>
        </w:rPr>
        <w:tab/>
        <w:t>(ii)</w:t>
      </w:r>
      <w:r w:rsidRPr="00B13344">
        <w:rPr>
          <w:rFonts w:ascii="Times New Roman" w:eastAsia="Calibri" w:hAnsi="Times New Roman" w:cs="Times New Roman"/>
          <w:kern w:val="24"/>
          <w:sz w:val="24"/>
          <w:szCs w:val="24"/>
          <w:lang w:val="en-GB" w:bidi="en-US"/>
        </w:rPr>
        <w:tab/>
        <w:t xml:space="preserve">juridical persons of that other Party identified under subparagraph </w:t>
      </w:r>
      <w:r w:rsidRPr="00B13344">
        <w:rPr>
          <w:rFonts w:ascii="Times New Roman" w:eastAsia="Calibri" w:hAnsi="Times New Roman" w:cs="Times New Roman"/>
          <w:kern w:val="24"/>
          <w:sz w:val="24"/>
          <w:szCs w:val="24"/>
          <w:lang w:val="en-GB" w:bidi="en-US"/>
        </w:rPr>
        <w:tab/>
      </w:r>
      <w:r w:rsidRPr="00B13344">
        <w:rPr>
          <w:rFonts w:ascii="Times New Roman" w:eastAsia="Calibri" w:hAnsi="Times New Roman" w:cs="Times New Roman"/>
          <w:kern w:val="24"/>
          <w:sz w:val="24"/>
          <w:szCs w:val="24"/>
          <w:lang w:val="en-GB" w:bidi="en-US"/>
        </w:rPr>
        <w:tab/>
        <w:t>(b)(</w:t>
      </w:r>
      <w:proofErr w:type="spellStart"/>
      <w:r w:rsidRPr="00B13344">
        <w:rPr>
          <w:rFonts w:ascii="Times New Roman" w:eastAsia="Calibri" w:hAnsi="Times New Roman" w:cs="Times New Roman"/>
          <w:kern w:val="24"/>
          <w:sz w:val="24"/>
          <w:szCs w:val="24"/>
          <w:lang w:val="en-GB" w:bidi="en-US"/>
        </w:rPr>
        <w:t>i</w:t>
      </w:r>
      <w:proofErr w:type="spellEnd"/>
      <w:r w:rsidRPr="00B13344">
        <w:rPr>
          <w:rFonts w:ascii="Times New Roman" w:eastAsia="Calibri" w:hAnsi="Times New Roman" w:cs="Times New Roman"/>
          <w:kern w:val="24"/>
          <w:sz w:val="24"/>
          <w:szCs w:val="24"/>
          <w:lang w:val="en-GB" w:bidi="en-US"/>
        </w:rPr>
        <w:t>) or State entities of the other Party;</w:t>
      </w:r>
    </w:p>
    <w:p w14:paraId="47935C33" w14:textId="77777777" w:rsidR="00B13344" w:rsidRPr="00B13344" w:rsidRDefault="00B13344" w:rsidP="00B13344">
      <w:pPr>
        <w:spacing w:after="0" w:line="240" w:lineRule="auto"/>
        <w:contextualSpacing/>
        <w:rPr>
          <w:rFonts w:ascii="Times New Roman" w:eastAsia="Calibri" w:hAnsi="Times New Roman" w:cs="Times New Roman"/>
          <w:b/>
          <w:kern w:val="24"/>
          <w:sz w:val="24"/>
          <w:szCs w:val="24"/>
          <w:lang w:val="en-GB" w:bidi="en-US"/>
        </w:rPr>
      </w:pPr>
    </w:p>
    <w:p w14:paraId="7B44F2AE" w14:textId="77777777" w:rsidR="00B13344" w:rsidRPr="00B13344" w:rsidRDefault="00B13344" w:rsidP="00B13344">
      <w:pPr>
        <w:spacing w:after="0" w:line="240" w:lineRule="auto"/>
        <w:contextualSpacing/>
        <w:jc w:val="both"/>
        <w:rPr>
          <w:rFonts w:ascii="Times New Roman" w:eastAsia="Times New Roman" w:hAnsi="Times New Roman" w:cs="Times New Roman"/>
          <w:color w:val="000000"/>
          <w:sz w:val="24"/>
          <w:szCs w:val="24"/>
          <w:lang w:val="en-GB" w:eastAsia="en-GB"/>
        </w:rPr>
      </w:pPr>
      <w:r w:rsidRPr="00B13344">
        <w:rPr>
          <w:rFonts w:ascii="Times New Roman" w:eastAsia="Times New Roman" w:hAnsi="Times New Roman" w:cs="Times New Roman"/>
          <w:b/>
          <w:color w:val="000000"/>
          <w:sz w:val="24"/>
          <w:szCs w:val="24"/>
          <w:lang w:val="en-GB" w:eastAsia="en-GB"/>
        </w:rPr>
        <w:t>Measure</w:t>
      </w:r>
      <w:r w:rsidRPr="00B13344">
        <w:rPr>
          <w:rFonts w:ascii="Times New Roman" w:eastAsia="Times New Roman" w:hAnsi="Times New Roman" w:cs="Times New Roman"/>
          <w:color w:val="000000"/>
          <w:sz w:val="24"/>
          <w:szCs w:val="24"/>
          <w:lang w:val="en-GB" w:eastAsia="en-GB"/>
        </w:rPr>
        <w:t xml:space="preserve"> means any measure by a Party, whether in the form of a law, regulation, rule, procedure, decision, administrative action, or any other form;</w:t>
      </w:r>
    </w:p>
    <w:p w14:paraId="1F1EFB78" w14:textId="77777777" w:rsidR="00B13344" w:rsidRPr="00B13344" w:rsidRDefault="00B13344" w:rsidP="00B13344">
      <w:pPr>
        <w:spacing w:after="0" w:line="240" w:lineRule="auto"/>
        <w:contextualSpacing/>
        <w:jc w:val="both"/>
        <w:rPr>
          <w:rFonts w:ascii="Times New Roman" w:eastAsia="Times New Roman" w:hAnsi="Times New Roman" w:cs="Times New Roman"/>
          <w:color w:val="000000"/>
          <w:sz w:val="24"/>
          <w:szCs w:val="24"/>
          <w:lang w:val="en-GB" w:eastAsia="en-GB"/>
        </w:rPr>
      </w:pPr>
    </w:p>
    <w:p w14:paraId="02A1E09F" w14:textId="77777777" w:rsidR="00B13344" w:rsidRPr="00B13344" w:rsidRDefault="00B13344" w:rsidP="00B13344">
      <w:pPr>
        <w:spacing w:after="0" w:line="240" w:lineRule="auto"/>
        <w:contextualSpacing/>
        <w:jc w:val="both"/>
        <w:rPr>
          <w:rFonts w:ascii="Times New Roman" w:eastAsia="Times New Roman" w:hAnsi="Times New Roman" w:cs="Times New Roman"/>
          <w:sz w:val="24"/>
          <w:szCs w:val="24"/>
          <w:lang w:val="en-GB" w:eastAsia="en-GB"/>
        </w:rPr>
      </w:pPr>
      <w:r w:rsidRPr="00B13344">
        <w:rPr>
          <w:rFonts w:ascii="Times New Roman" w:eastAsia="Times New Roman" w:hAnsi="Times New Roman" w:cs="Times New Roman"/>
          <w:b/>
          <w:sz w:val="24"/>
          <w:szCs w:val="24"/>
          <w:lang w:val="en-GB" w:eastAsia="en-GB"/>
        </w:rPr>
        <w:lastRenderedPageBreak/>
        <w:t xml:space="preserve">Measures by a Party </w:t>
      </w:r>
      <w:r w:rsidRPr="00B13344">
        <w:rPr>
          <w:rFonts w:ascii="Times New Roman" w:eastAsia="Times New Roman" w:hAnsi="Times New Roman" w:cs="Times New Roman"/>
          <w:sz w:val="24"/>
          <w:szCs w:val="24"/>
          <w:lang w:val="en-GB" w:eastAsia="en-GB"/>
        </w:rPr>
        <w:t>mean measures adopted or maintained by:</w:t>
      </w:r>
    </w:p>
    <w:p w14:paraId="1732E5D1"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4"/>
          <w:lang w:val="en-GB" w:eastAsia="en-GB"/>
        </w:rPr>
      </w:pPr>
    </w:p>
    <w:p w14:paraId="16A7434B"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0"/>
          <w:lang w:val="en-GB" w:eastAsia="en-GB"/>
        </w:rPr>
      </w:pPr>
      <w:r w:rsidRPr="00B13344">
        <w:rPr>
          <w:rFonts w:ascii="Times New Roman" w:eastAsia="Times New Roman" w:hAnsi="Times New Roman" w:cs="Times New Roman"/>
          <w:sz w:val="24"/>
          <w:szCs w:val="24"/>
          <w:lang w:val="en-GB" w:eastAsia="en-GB"/>
        </w:rPr>
        <w:tab/>
        <w:t>(a)</w:t>
      </w:r>
      <w:r w:rsidRPr="00B13344">
        <w:rPr>
          <w:rFonts w:ascii="Times New Roman" w:eastAsia="Times New Roman" w:hAnsi="Times New Roman" w:cs="Times New Roman"/>
          <w:sz w:val="24"/>
          <w:szCs w:val="24"/>
          <w:lang w:val="en-GB" w:eastAsia="en-GB"/>
        </w:rPr>
        <w:tab/>
        <w:t>central, regional, or local governments and authorities; and</w:t>
      </w:r>
    </w:p>
    <w:p w14:paraId="29CD5FDA"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0"/>
          <w:lang w:val="en-GB" w:eastAsia="en-GB"/>
        </w:rPr>
      </w:pPr>
    </w:p>
    <w:p w14:paraId="46E2EC3C"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0"/>
          <w:lang w:val="en-GB" w:eastAsia="en-GB"/>
        </w:rPr>
      </w:pPr>
      <w:r w:rsidRPr="00B13344">
        <w:rPr>
          <w:rFonts w:ascii="Times New Roman" w:eastAsia="Times New Roman" w:hAnsi="Times New Roman" w:cs="Times New Roman"/>
          <w:sz w:val="24"/>
          <w:szCs w:val="24"/>
          <w:lang w:val="en-GB" w:eastAsia="en-GB"/>
        </w:rPr>
        <w:tab/>
        <w:t>(b)</w:t>
      </w:r>
      <w:r w:rsidRPr="00B13344">
        <w:rPr>
          <w:rFonts w:ascii="Times New Roman" w:eastAsia="Times New Roman" w:hAnsi="Times New Roman" w:cs="Times New Roman"/>
          <w:sz w:val="24"/>
          <w:szCs w:val="24"/>
          <w:lang w:val="en-GB" w:eastAsia="en-GB"/>
        </w:rPr>
        <w:tab/>
        <w:t xml:space="preserve">non-governmental bodies in the exercise of powers delegated by central, </w:t>
      </w:r>
      <w:r w:rsidRPr="00B13344">
        <w:rPr>
          <w:rFonts w:ascii="Times New Roman" w:eastAsia="Times New Roman" w:hAnsi="Times New Roman" w:cs="Times New Roman"/>
          <w:sz w:val="24"/>
          <w:szCs w:val="24"/>
          <w:lang w:val="en-GB" w:eastAsia="en-GB"/>
        </w:rPr>
        <w:tab/>
        <w:t>regional, or local governments or authorities;</w:t>
      </w:r>
    </w:p>
    <w:p w14:paraId="0A8DA2ED" w14:textId="77777777" w:rsidR="00B13344" w:rsidRPr="00B13344" w:rsidRDefault="00B13344" w:rsidP="00B13344">
      <w:pPr>
        <w:spacing w:after="0" w:line="240" w:lineRule="auto"/>
        <w:contextualSpacing/>
        <w:jc w:val="both"/>
        <w:rPr>
          <w:rFonts w:ascii="Times New Roman" w:eastAsia="Times New Roman" w:hAnsi="Times New Roman" w:cs="Times New Roman"/>
          <w:sz w:val="24"/>
          <w:szCs w:val="20"/>
          <w:lang w:val="en-GB" w:eastAsia="en-GB"/>
        </w:rPr>
      </w:pPr>
    </w:p>
    <w:p w14:paraId="76B00B80"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In fulfilling its obligations and commitments under the Chapter, each Party shall take </w:t>
      </w:r>
      <w:r w:rsidRPr="00B13344">
        <w:rPr>
          <w:rFonts w:ascii="Times New Roman" w:eastAsia="Calibri" w:hAnsi="Times New Roman" w:cs="Times New Roman"/>
          <w:color w:val="000000"/>
          <w:kern w:val="24"/>
          <w:sz w:val="24"/>
          <w:szCs w:val="24"/>
          <w:lang w:val="en-GB" w:bidi="en-US"/>
        </w:rPr>
        <w:t>such reasonable</w:t>
      </w:r>
      <w:r w:rsidRPr="00B13344">
        <w:rPr>
          <w:rFonts w:ascii="Times New Roman" w:eastAsia="Calibri" w:hAnsi="Times New Roman" w:cs="Times New Roman"/>
          <w:kern w:val="24"/>
          <w:sz w:val="24"/>
          <w:szCs w:val="24"/>
          <w:lang w:val="en-GB" w:bidi="en-US"/>
        </w:rPr>
        <w:t xml:space="preserve"> measures as may be available to it to ensure their observance by regional and local governments and authorities and non-governmental bodies within its territory;</w:t>
      </w:r>
      <w:r w:rsidRPr="00B13344">
        <w:rPr>
          <w:rFonts w:ascii="Times New Roman" w:eastAsia="Calibri" w:hAnsi="Times New Roman" w:cs="Times New Roman"/>
          <w:kern w:val="24"/>
          <w:sz w:val="24"/>
          <w:szCs w:val="24"/>
          <w:lang w:val="en-GB" w:bidi="en-US"/>
        </w:rPr>
        <w:cr/>
      </w:r>
    </w:p>
    <w:p w14:paraId="5AB6308C"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Measures by a Party affecting trade in services</w:t>
      </w:r>
      <w:r w:rsidRPr="00B13344">
        <w:rPr>
          <w:rFonts w:ascii="Times New Roman" w:eastAsia="Calibri" w:hAnsi="Times New Roman" w:cs="Times New Roman"/>
          <w:kern w:val="24"/>
          <w:sz w:val="24"/>
          <w:szCs w:val="24"/>
          <w:lang w:val="en-GB" w:bidi="en-US"/>
        </w:rPr>
        <w:t xml:space="preserve"> include measures in respect of:</w:t>
      </w:r>
    </w:p>
    <w:p w14:paraId="1A715F3A"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0A5EEAEC" w14:textId="77777777" w:rsidR="00B13344" w:rsidRPr="00B13344" w:rsidRDefault="00B13344" w:rsidP="00B13344">
      <w:pPr>
        <w:numPr>
          <w:ilvl w:val="0"/>
          <w:numId w:val="127"/>
        </w:numPr>
        <w:spacing w:after="0" w:line="240" w:lineRule="auto"/>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purchase, payment, or use of a service;</w:t>
      </w:r>
    </w:p>
    <w:p w14:paraId="766711B5"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6B1F52E0" w14:textId="77777777" w:rsidR="00B13344" w:rsidRPr="00B13344" w:rsidRDefault="00B13344" w:rsidP="00B13344">
      <w:p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(b)</w:t>
      </w:r>
      <w:r w:rsidRPr="00B13344">
        <w:rPr>
          <w:rFonts w:ascii="Times New Roman" w:eastAsia="Calibri" w:hAnsi="Times New Roman" w:cs="Times New Roman"/>
          <w:kern w:val="24"/>
          <w:sz w:val="24"/>
          <w:szCs w:val="24"/>
          <w:lang w:val="en-GB" w:bidi="en-US"/>
        </w:rPr>
        <w:tab/>
        <w:t>the access to and use of, in connection with the supply of a service, services which are required by a Party to be offered to the public generally; and</w:t>
      </w:r>
    </w:p>
    <w:p w14:paraId="2BBB3A9C"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48C4476A"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(c)</w:t>
      </w:r>
      <w:r w:rsidRPr="00B13344">
        <w:rPr>
          <w:rFonts w:ascii="Times New Roman" w:eastAsia="Calibri" w:hAnsi="Times New Roman" w:cs="Times New Roman"/>
          <w:kern w:val="24"/>
          <w:sz w:val="24"/>
          <w:szCs w:val="24"/>
          <w:lang w:val="en-GB" w:bidi="en-US"/>
        </w:rPr>
        <w:tab/>
        <w:t xml:space="preserve">the presence, including commercial presence, of persons of a Party for the </w:t>
      </w:r>
      <w:r w:rsidRPr="00B13344">
        <w:rPr>
          <w:rFonts w:ascii="Times New Roman" w:eastAsia="Calibri" w:hAnsi="Times New Roman" w:cs="Times New Roman"/>
          <w:kern w:val="24"/>
          <w:sz w:val="24"/>
          <w:szCs w:val="24"/>
          <w:lang w:val="en-GB" w:bidi="en-US"/>
        </w:rPr>
        <w:tab/>
        <w:t>supply of a service in the territory of the other Party;</w:t>
      </w:r>
    </w:p>
    <w:p w14:paraId="2CF4980F"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3E7A362A"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Monopoly supplier of a service</w:t>
      </w:r>
      <w:r w:rsidRPr="00B13344">
        <w:rPr>
          <w:rFonts w:ascii="Times New Roman" w:eastAsia="Calibri" w:hAnsi="Times New Roman" w:cs="Times New Roman"/>
          <w:kern w:val="24"/>
          <w:sz w:val="24"/>
          <w:szCs w:val="24"/>
          <w:lang w:val="en-GB" w:bidi="en-US"/>
        </w:rPr>
        <w:t xml:space="preserve"> means any person, public or private, which in the relevant market of the territory of a Party is authorised or established formally or in effect by that Party as the sole supplier of that service;</w:t>
      </w:r>
    </w:p>
    <w:p w14:paraId="717CC45E"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5A86458E"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N</w:t>
      </w:r>
      <w:r w:rsidRPr="00B13344">
        <w:rPr>
          <w:rFonts w:ascii="Times New Roman" w:eastAsia="Calibri" w:hAnsi="Times New Roman" w:cs="Times New Roman"/>
          <w:b/>
          <w:kern w:val="24"/>
          <w:sz w:val="24"/>
          <w:szCs w:val="24"/>
          <w:lang w:val="en-GB" w:bidi="en-US"/>
        </w:rPr>
        <w:t>atural person of the other Party</w:t>
      </w:r>
      <w:r w:rsidRPr="00B13344">
        <w:rPr>
          <w:rFonts w:ascii="Times New Roman" w:eastAsia="Calibri" w:hAnsi="Times New Roman" w:cs="Times New Roman"/>
          <w:kern w:val="24"/>
          <w:sz w:val="24"/>
          <w:szCs w:val="24"/>
          <w:lang w:val="en-GB" w:bidi="en-US"/>
        </w:rPr>
        <w:t xml:space="preserve"> means: </w:t>
      </w:r>
    </w:p>
    <w:p w14:paraId="6C2738B7"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37B7C668"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(a)</w:t>
      </w:r>
      <w:r w:rsidRPr="00B13344">
        <w:rPr>
          <w:rFonts w:ascii="Times New Roman" w:eastAsia="Calibri" w:hAnsi="Times New Roman" w:cs="Times New Roman"/>
          <w:kern w:val="24"/>
          <w:sz w:val="24"/>
          <w:szCs w:val="24"/>
          <w:lang w:val="en-GB" w:bidi="en-US"/>
        </w:rPr>
        <w:tab/>
        <w:t>for the UAE: a national of Türkiye;</w:t>
      </w:r>
    </w:p>
    <w:p w14:paraId="20435C6C"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533D7080"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(b)</w:t>
      </w:r>
      <w:r w:rsidRPr="00B13344">
        <w:rPr>
          <w:rFonts w:ascii="Times New Roman" w:eastAsia="Calibri" w:hAnsi="Times New Roman" w:cs="Times New Roman"/>
          <w:kern w:val="24"/>
          <w:sz w:val="24"/>
          <w:szCs w:val="24"/>
          <w:lang w:val="en-GB" w:bidi="en-US"/>
        </w:rPr>
        <w:tab/>
        <w:t>for Türkiye:</w:t>
      </w:r>
    </w:p>
    <w:p w14:paraId="7711D376"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01EA4477"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r>
      <w:r w:rsidRPr="00B13344">
        <w:rPr>
          <w:rFonts w:ascii="Times New Roman" w:eastAsia="Calibri" w:hAnsi="Times New Roman" w:cs="Times New Roman"/>
          <w:kern w:val="24"/>
          <w:sz w:val="24"/>
          <w:szCs w:val="24"/>
          <w:lang w:val="en-GB" w:bidi="en-US"/>
        </w:rPr>
        <w:tab/>
        <w:t>(</w:t>
      </w:r>
      <w:proofErr w:type="spellStart"/>
      <w:r w:rsidRPr="00B13344">
        <w:rPr>
          <w:rFonts w:ascii="Times New Roman" w:eastAsia="Calibri" w:hAnsi="Times New Roman" w:cs="Times New Roman"/>
          <w:kern w:val="24"/>
          <w:sz w:val="24"/>
          <w:szCs w:val="24"/>
          <w:lang w:val="en-GB" w:bidi="en-US"/>
        </w:rPr>
        <w:t>i</w:t>
      </w:r>
      <w:proofErr w:type="spellEnd"/>
      <w:r w:rsidRPr="00B13344">
        <w:rPr>
          <w:rFonts w:ascii="Times New Roman" w:eastAsia="Calibri" w:hAnsi="Times New Roman" w:cs="Times New Roman"/>
          <w:kern w:val="24"/>
          <w:sz w:val="24"/>
          <w:szCs w:val="24"/>
          <w:lang w:val="en-GB" w:bidi="en-US"/>
        </w:rPr>
        <w:t>)</w:t>
      </w:r>
      <w:r w:rsidRPr="00B13344">
        <w:rPr>
          <w:rFonts w:ascii="Times New Roman" w:eastAsia="Calibri" w:hAnsi="Times New Roman" w:cs="Times New Roman"/>
          <w:kern w:val="24"/>
          <w:sz w:val="24"/>
          <w:szCs w:val="24"/>
          <w:lang w:val="en-GB" w:bidi="en-US"/>
        </w:rPr>
        <w:tab/>
        <w:t>a national of the UAE; or</w:t>
      </w:r>
    </w:p>
    <w:p w14:paraId="1351409B"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2F2836B4"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r>
      <w:r w:rsidRPr="00B13344">
        <w:rPr>
          <w:rFonts w:ascii="Times New Roman" w:eastAsia="Calibri" w:hAnsi="Times New Roman" w:cs="Times New Roman"/>
          <w:kern w:val="24"/>
          <w:sz w:val="24"/>
          <w:szCs w:val="24"/>
          <w:lang w:val="en-GB" w:bidi="en-US"/>
        </w:rPr>
        <w:tab/>
        <w:t>(ii)</w:t>
      </w:r>
      <w:r w:rsidRPr="00B13344">
        <w:rPr>
          <w:rFonts w:ascii="Times New Roman" w:eastAsia="Calibri" w:hAnsi="Times New Roman" w:cs="Times New Roman"/>
          <w:kern w:val="24"/>
          <w:sz w:val="24"/>
          <w:szCs w:val="24"/>
          <w:lang w:val="en-GB" w:bidi="en-US"/>
        </w:rPr>
        <w:tab/>
        <w:t xml:space="preserve">a permanent resident of the UAE who is a national of a WTO Member </w:t>
      </w:r>
      <w:r w:rsidRPr="00B13344">
        <w:rPr>
          <w:rFonts w:ascii="Times New Roman" w:eastAsia="Calibri" w:hAnsi="Times New Roman" w:cs="Times New Roman"/>
          <w:kern w:val="24"/>
          <w:sz w:val="24"/>
          <w:szCs w:val="24"/>
          <w:lang w:val="en-GB" w:bidi="en-US"/>
        </w:rPr>
        <w:tab/>
      </w:r>
      <w:r w:rsidRPr="00B13344">
        <w:rPr>
          <w:rFonts w:ascii="Times New Roman" w:eastAsia="Calibri" w:hAnsi="Times New Roman" w:cs="Times New Roman"/>
          <w:kern w:val="24"/>
          <w:sz w:val="24"/>
          <w:szCs w:val="24"/>
          <w:lang w:val="en-GB" w:bidi="en-US"/>
        </w:rPr>
        <w:tab/>
        <w:t>and who holds a valid “Golden Visa”;</w:t>
      </w:r>
    </w:p>
    <w:p w14:paraId="34C7714E"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625295F9" w14:textId="77777777" w:rsidR="00B13344" w:rsidRPr="00B13344" w:rsidRDefault="00B13344" w:rsidP="00B13344">
      <w:pPr>
        <w:spacing w:after="0" w:line="240" w:lineRule="auto"/>
        <w:contextualSpacing/>
        <w:jc w:val="both"/>
        <w:rPr>
          <w:rFonts w:ascii="Times New Roman" w:eastAsia="Calibri" w:hAnsi="Times New Roman" w:cs="Times New Roman"/>
          <w:color w:val="000000"/>
          <w:kern w:val="24"/>
          <w:sz w:val="24"/>
          <w:szCs w:val="24"/>
          <w:lang w:val="en-GB" w:bidi="en-US"/>
        </w:rPr>
      </w:pPr>
      <w:r w:rsidRPr="00B13344">
        <w:rPr>
          <w:rFonts w:ascii="Times New Roman" w:eastAsia="Calibri" w:hAnsi="Times New Roman" w:cs="Times New Roman"/>
          <w:b/>
          <w:color w:val="000000"/>
          <w:kern w:val="24"/>
          <w:sz w:val="24"/>
          <w:szCs w:val="24"/>
          <w:lang w:val="en-GB" w:bidi="en-US"/>
        </w:rPr>
        <w:t>Person</w:t>
      </w:r>
      <w:r w:rsidRPr="00B13344">
        <w:rPr>
          <w:rFonts w:ascii="Times New Roman" w:eastAsia="Calibri" w:hAnsi="Times New Roman" w:cs="Times New Roman"/>
          <w:color w:val="000000"/>
          <w:kern w:val="24"/>
          <w:sz w:val="24"/>
          <w:szCs w:val="24"/>
          <w:lang w:val="en-GB" w:bidi="en-US"/>
        </w:rPr>
        <w:t xml:space="preserve"> means either a natural person or a juridical person;</w:t>
      </w:r>
    </w:p>
    <w:p w14:paraId="15506D17" w14:textId="77777777" w:rsidR="00B13344" w:rsidRPr="00B13344" w:rsidRDefault="00B13344" w:rsidP="00B13344">
      <w:pPr>
        <w:spacing w:after="0" w:line="240" w:lineRule="auto"/>
        <w:contextualSpacing/>
        <w:jc w:val="both"/>
        <w:rPr>
          <w:rFonts w:ascii="Times New Roman" w:eastAsia="Calibri" w:hAnsi="Times New Roman" w:cs="Times New Roman"/>
          <w:color w:val="000000"/>
          <w:kern w:val="24"/>
          <w:sz w:val="24"/>
          <w:szCs w:val="24"/>
          <w:lang w:val="en-GB" w:bidi="en-US"/>
        </w:rPr>
      </w:pPr>
    </w:p>
    <w:p w14:paraId="4975D9F4"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 xml:space="preserve">Sector of a service </w:t>
      </w:r>
      <w:r w:rsidRPr="00B13344">
        <w:rPr>
          <w:rFonts w:ascii="Times New Roman" w:eastAsia="Calibri" w:hAnsi="Times New Roman" w:cs="Times New Roman"/>
          <w:kern w:val="24"/>
          <w:sz w:val="24"/>
          <w:szCs w:val="24"/>
          <w:lang w:val="en-GB" w:bidi="en-US"/>
        </w:rPr>
        <w:t>means:</w:t>
      </w:r>
    </w:p>
    <w:p w14:paraId="4937543C"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6AA75F88"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(a)</w:t>
      </w:r>
      <w:r w:rsidRPr="00B13344">
        <w:rPr>
          <w:rFonts w:ascii="Times New Roman" w:eastAsia="Calibri" w:hAnsi="Times New Roman" w:cs="Times New Roman"/>
          <w:kern w:val="24"/>
          <w:sz w:val="24"/>
          <w:szCs w:val="24"/>
          <w:lang w:val="en-GB" w:bidi="en-US"/>
        </w:rPr>
        <w:tab/>
        <w:t xml:space="preserve">with reference to a specific commitment, one or more, or all, subsectors of that </w:t>
      </w:r>
      <w:r w:rsidRPr="00B13344">
        <w:rPr>
          <w:rFonts w:ascii="Times New Roman" w:eastAsia="Calibri" w:hAnsi="Times New Roman" w:cs="Times New Roman"/>
          <w:kern w:val="24"/>
          <w:sz w:val="24"/>
          <w:szCs w:val="24"/>
          <w:lang w:val="en-GB" w:bidi="en-US"/>
        </w:rPr>
        <w:tab/>
        <w:t>service, as specified in a Party’s Schedule of Specific Commitments; or</w:t>
      </w:r>
    </w:p>
    <w:p w14:paraId="3208C72A"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15CD592C"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(b)</w:t>
      </w:r>
      <w:r w:rsidRPr="00B13344">
        <w:rPr>
          <w:rFonts w:ascii="Times New Roman" w:eastAsia="Calibri" w:hAnsi="Times New Roman" w:cs="Times New Roman"/>
          <w:kern w:val="24"/>
          <w:sz w:val="24"/>
          <w:szCs w:val="24"/>
          <w:lang w:val="en-GB" w:bidi="en-US"/>
        </w:rPr>
        <w:tab/>
        <w:t>otherwise, the whole of that service sector, including all of its subsectors;</w:t>
      </w:r>
    </w:p>
    <w:p w14:paraId="01E2A855"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6F6072F5"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Selling and marketing of air transport services</w:t>
      </w:r>
      <w:r w:rsidRPr="00B13344">
        <w:rPr>
          <w:rFonts w:ascii="Times New Roman" w:eastAsia="Calibri" w:hAnsi="Times New Roman" w:cs="Times New Roman"/>
          <w:kern w:val="24"/>
          <w:sz w:val="24"/>
          <w:szCs w:val="24"/>
          <w:lang w:val="en-GB" w:bidi="en-US"/>
        </w:rPr>
        <w:t xml:space="preserve"> mean opportunities for the air carrier concerned to sell and market freely its air transport services, including all aspects of marketing </w:t>
      </w:r>
      <w:r w:rsidRPr="00B13344">
        <w:rPr>
          <w:rFonts w:ascii="Times New Roman" w:eastAsia="Calibri" w:hAnsi="Times New Roman" w:cs="Times New Roman"/>
          <w:kern w:val="24"/>
          <w:sz w:val="24"/>
          <w:szCs w:val="24"/>
          <w:lang w:val="en-GB" w:bidi="en-US"/>
        </w:rPr>
        <w:lastRenderedPageBreak/>
        <w:t>such as market research, advertising, and distribution. These activities do not include the pricing of air transport services nor the applicable conditions;</w:t>
      </w:r>
    </w:p>
    <w:p w14:paraId="6227160B"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10858A47"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Service consumer</w:t>
      </w:r>
      <w:r w:rsidRPr="00B13344">
        <w:rPr>
          <w:rFonts w:ascii="Times New Roman" w:eastAsia="Calibri" w:hAnsi="Times New Roman" w:cs="Times New Roman"/>
          <w:kern w:val="24"/>
          <w:sz w:val="24"/>
          <w:szCs w:val="24"/>
          <w:lang w:val="en-GB" w:bidi="en-US"/>
        </w:rPr>
        <w:t xml:space="preserve"> means any person that receives or uses a service;</w:t>
      </w:r>
    </w:p>
    <w:p w14:paraId="6E1676F2"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6EDE01BF"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Service of the other Party</w:t>
      </w:r>
      <w:r w:rsidRPr="00B13344">
        <w:rPr>
          <w:rFonts w:ascii="Times New Roman" w:eastAsia="Calibri" w:hAnsi="Times New Roman" w:cs="Times New Roman"/>
          <w:kern w:val="24"/>
          <w:sz w:val="24"/>
          <w:szCs w:val="24"/>
          <w:lang w:val="en-GB" w:bidi="en-US"/>
        </w:rPr>
        <w:t xml:space="preserve"> means a service which is supplied:</w:t>
      </w:r>
    </w:p>
    <w:p w14:paraId="55F5E283"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54FFAB9B"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(a)</w:t>
      </w:r>
      <w:r w:rsidRPr="00B13344">
        <w:rPr>
          <w:rFonts w:ascii="Times New Roman" w:eastAsia="Calibri" w:hAnsi="Times New Roman" w:cs="Times New Roman"/>
          <w:kern w:val="24"/>
          <w:sz w:val="24"/>
          <w:szCs w:val="24"/>
          <w:lang w:val="en-GB" w:bidi="en-US"/>
        </w:rPr>
        <w:tab/>
        <w:t xml:space="preserve">from or in the territory of the other Party, or in the case of maritime transport, </w:t>
      </w:r>
      <w:r w:rsidRPr="00B13344">
        <w:rPr>
          <w:rFonts w:ascii="Times New Roman" w:eastAsia="Calibri" w:hAnsi="Times New Roman" w:cs="Times New Roman"/>
          <w:kern w:val="24"/>
          <w:sz w:val="24"/>
          <w:szCs w:val="24"/>
          <w:lang w:val="en-GB" w:bidi="en-US"/>
        </w:rPr>
        <w:tab/>
        <w:t xml:space="preserve">by a vessel registered under the laws of the other Party, or by a person of the </w:t>
      </w:r>
      <w:r w:rsidRPr="00B13344">
        <w:rPr>
          <w:rFonts w:ascii="Times New Roman" w:eastAsia="Calibri" w:hAnsi="Times New Roman" w:cs="Times New Roman"/>
          <w:kern w:val="24"/>
          <w:sz w:val="24"/>
          <w:szCs w:val="24"/>
          <w:lang w:val="en-GB" w:bidi="en-US"/>
        </w:rPr>
        <w:tab/>
        <w:t xml:space="preserve">other Party which supplies the service through the operation of a vessel and/or </w:t>
      </w:r>
      <w:r w:rsidRPr="00B13344">
        <w:rPr>
          <w:rFonts w:ascii="Times New Roman" w:eastAsia="Calibri" w:hAnsi="Times New Roman" w:cs="Times New Roman"/>
          <w:kern w:val="24"/>
          <w:sz w:val="24"/>
          <w:szCs w:val="24"/>
          <w:lang w:val="en-GB" w:bidi="en-US"/>
        </w:rPr>
        <w:tab/>
        <w:t>its use in whole or in part; or</w:t>
      </w:r>
    </w:p>
    <w:p w14:paraId="6F67485A"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p>
    <w:p w14:paraId="684F85E0"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(b)</w:t>
      </w:r>
      <w:r w:rsidRPr="00B13344">
        <w:rPr>
          <w:rFonts w:ascii="Times New Roman" w:eastAsia="Calibri" w:hAnsi="Times New Roman" w:cs="Times New Roman"/>
          <w:kern w:val="24"/>
          <w:sz w:val="24"/>
          <w:szCs w:val="24"/>
          <w:lang w:val="en-GB" w:bidi="en-US"/>
        </w:rPr>
        <w:tab/>
        <w:t xml:space="preserve">in the case of the supply of a service through commercial presence or through </w:t>
      </w:r>
      <w:r w:rsidRPr="00B13344">
        <w:rPr>
          <w:rFonts w:ascii="Times New Roman" w:eastAsia="Calibri" w:hAnsi="Times New Roman" w:cs="Times New Roman"/>
          <w:kern w:val="24"/>
          <w:sz w:val="24"/>
          <w:szCs w:val="24"/>
          <w:lang w:val="en-GB" w:bidi="en-US"/>
        </w:rPr>
        <w:tab/>
        <w:t>the presence of natural persons, by a service supplier of the other Party;</w:t>
      </w:r>
    </w:p>
    <w:p w14:paraId="4DCFD2D8"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38D87499"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a service supplied in the exercise of governmental authority</w:t>
      </w:r>
      <w:r w:rsidRPr="00B13344">
        <w:rPr>
          <w:rFonts w:ascii="Times New Roman" w:eastAsia="Calibri" w:hAnsi="Times New Roman" w:cs="Times New Roman"/>
          <w:kern w:val="24"/>
          <w:sz w:val="24"/>
          <w:szCs w:val="24"/>
          <w:lang w:val="en-GB" w:bidi="en-US"/>
        </w:rPr>
        <w:t xml:space="preserve"> means any service that is supplied neither on a commercial basis, nor in competition with one or more service suppliers;</w:t>
      </w:r>
    </w:p>
    <w:p w14:paraId="62FDDA09" w14:textId="77777777" w:rsidR="00B13344" w:rsidRPr="00B13344" w:rsidRDefault="00B13344" w:rsidP="00B13344">
      <w:pPr>
        <w:spacing w:after="0" w:line="240" w:lineRule="auto"/>
        <w:contextualSpacing/>
        <w:jc w:val="both"/>
        <w:rPr>
          <w:rFonts w:ascii="Times New Roman" w:eastAsia="Calibri" w:hAnsi="Times New Roman" w:cs="Times New Roman"/>
          <w:b/>
          <w:kern w:val="24"/>
          <w:sz w:val="24"/>
          <w:szCs w:val="24"/>
          <w:lang w:val="en-GB" w:bidi="en-US"/>
        </w:rPr>
      </w:pPr>
    </w:p>
    <w:p w14:paraId="3FA27DE9"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Service supplier</w:t>
      </w:r>
      <w:r w:rsidRPr="00B13344">
        <w:rPr>
          <w:rFonts w:ascii="Times New Roman" w:eastAsia="Calibri" w:hAnsi="Times New Roman" w:cs="Times New Roman"/>
          <w:kern w:val="24"/>
          <w:sz w:val="24"/>
          <w:szCs w:val="24"/>
          <w:lang w:val="en-GB" w:bidi="en-US"/>
        </w:rPr>
        <w:t xml:space="preserve"> means any person that seeks to supply or supplies a service;</w:t>
      </w:r>
      <w:r w:rsidRPr="00B13344">
        <w:rPr>
          <w:rFonts w:ascii="Times New Roman" w:eastAsia="Calibri" w:hAnsi="Times New Roman" w:cs="Times New Roman"/>
          <w:kern w:val="24"/>
          <w:sz w:val="24"/>
          <w:szCs w:val="24"/>
          <w:vertAlign w:val="superscript"/>
          <w:lang w:val="en-GB" w:bidi="en-US"/>
        </w:rPr>
        <w:footnoteReference w:id="4"/>
      </w:r>
    </w:p>
    <w:p w14:paraId="57C52A09"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41EA85AB"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Services</w:t>
      </w:r>
      <w:r w:rsidRPr="00B13344">
        <w:rPr>
          <w:rFonts w:ascii="Times New Roman" w:eastAsia="Calibri" w:hAnsi="Times New Roman" w:cs="Times New Roman"/>
          <w:kern w:val="24"/>
          <w:sz w:val="24"/>
          <w:szCs w:val="24"/>
          <w:lang w:val="en-GB" w:bidi="en-US"/>
        </w:rPr>
        <w:t xml:space="preserve"> includes any service in any sector except services supplied in the exercise of governmental authority; </w:t>
      </w:r>
    </w:p>
    <w:p w14:paraId="5D16C843"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4E0D95B2"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Supply of a service</w:t>
      </w:r>
      <w:r w:rsidRPr="00B13344">
        <w:rPr>
          <w:rFonts w:ascii="Times New Roman" w:eastAsia="Calibri" w:hAnsi="Times New Roman" w:cs="Times New Roman"/>
          <w:kern w:val="24"/>
          <w:sz w:val="24"/>
          <w:szCs w:val="24"/>
          <w:lang w:val="en-GB" w:bidi="en-US"/>
        </w:rPr>
        <w:t xml:space="preserve"> includes the production, distribution, marketing, sale, and delivery of a service;</w:t>
      </w:r>
    </w:p>
    <w:p w14:paraId="7A34A1F5"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50361B1B" w14:textId="77777777" w:rsidR="00B13344" w:rsidRPr="00B13344" w:rsidRDefault="00B13344" w:rsidP="00B13344">
      <w:pPr>
        <w:widowControl w:val="0"/>
        <w:suppressAutoHyphens/>
        <w:spacing w:after="0" w:line="240" w:lineRule="auto"/>
        <w:contextualSpacing/>
        <w:jc w:val="both"/>
        <w:rPr>
          <w:rFonts w:ascii="Times New Roman" w:eastAsia="Arial Unicode MS" w:hAnsi="Times New Roman" w:cs="Times New Roman"/>
          <w:sz w:val="24"/>
          <w:szCs w:val="24"/>
          <w:u w:color="000000"/>
          <w:lang w:val="en-GB" w:eastAsia="en-GB"/>
        </w:rPr>
      </w:pPr>
      <w:r w:rsidRPr="00B13344">
        <w:rPr>
          <w:rFonts w:ascii="Times New Roman" w:eastAsia="Arial Unicode MS" w:hAnsi="Times New Roman" w:cs="Times New Roman"/>
          <w:b/>
          <w:sz w:val="24"/>
          <w:szCs w:val="24"/>
          <w:u w:color="000000"/>
          <w:lang w:val="en-GB" w:eastAsia="en-GB"/>
        </w:rPr>
        <w:t xml:space="preserve">Trade in services </w:t>
      </w:r>
      <w:r w:rsidRPr="00B13344">
        <w:rPr>
          <w:rFonts w:ascii="Times New Roman" w:eastAsia="Arial Unicode MS" w:hAnsi="Times New Roman" w:cs="Times New Roman"/>
          <w:sz w:val="24"/>
          <w:szCs w:val="24"/>
          <w:u w:color="000000"/>
          <w:lang w:val="en-GB" w:eastAsia="en-GB"/>
        </w:rPr>
        <w:t>is defined as the supply of a service:</w:t>
      </w:r>
    </w:p>
    <w:p w14:paraId="46BAB240" w14:textId="77777777" w:rsidR="00B13344" w:rsidRPr="00B13344" w:rsidRDefault="00B13344" w:rsidP="00B13344">
      <w:pPr>
        <w:widowControl w:val="0"/>
        <w:suppressAutoHyphens/>
        <w:spacing w:after="0" w:line="240" w:lineRule="auto"/>
        <w:contextualSpacing/>
        <w:jc w:val="both"/>
        <w:rPr>
          <w:rFonts w:ascii="Times New Roman" w:eastAsia="Arial Unicode MS" w:hAnsi="Times New Roman" w:cs="Times New Roman"/>
          <w:sz w:val="24"/>
          <w:szCs w:val="24"/>
          <w:u w:color="000000"/>
          <w:lang w:val="en-GB" w:eastAsia="en-GB"/>
        </w:rPr>
      </w:pPr>
    </w:p>
    <w:p w14:paraId="03551A1E" w14:textId="77777777" w:rsidR="00B13344" w:rsidRPr="00B13344" w:rsidRDefault="00B13344" w:rsidP="00B13344">
      <w:pPr>
        <w:suppressAutoHyphens/>
        <w:spacing w:after="0" w:line="240" w:lineRule="auto"/>
        <w:ind w:left="720" w:hanging="720"/>
        <w:contextualSpacing/>
        <w:rPr>
          <w:rFonts w:ascii="Times New Roman" w:eastAsia="Arial Unicode MS" w:hAnsi="Times New Roman" w:cs="Arial Unicode MS"/>
          <w:color w:val="000000"/>
          <w:sz w:val="24"/>
          <w:szCs w:val="24"/>
          <w:u w:color="000000"/>
          <w:lang w:val="en-GB" w:eastAsia="en-GB"/>
        </w:rPr>
      </w:pPr>
      <w:r w:rsidRPr="00B13344">
        <w:rPr>
          <w:rFonts w:ascii="Times New Roman" w:eastAsia="Arial Unicode MS" w:hAnsi="Times New Roman" w:cs="Times New Roman"/>
          <w:sz w:val="24"/>
          <w:szCs w:val="24"/>
          <w:u w:color="000000"/>
          <w:lang w:val="en-GB" w:eastAsia="en-GB"/>
        </w:rPr>
        <w:tab/>
        <w:t>(a)</w:t>
      </w:r>
      <w:r w:rsidRPr="00B13344">
        <w:rPr>
          <w:rFonts w:ascii="Times New Roman" w:eastAsia="Arial Unicode MS" w:hAnsi="Times New Roman" w:cs="Times New Roman"/>
          <w:sz w:val="24"/>
          <w:szCs w:val="24"/>
          <w:u w:color="000000"/>
          <w:lang w:val="en-GB" w:eastAsia="en-GB"/>
        </w:rPr>
        <w:tab/>
      </w:r>
      <w:r w:rsidRPr="00B13344">
        <w:rPr>
          <w:rFonts w:ascii="Times New Roman" w:eastAsia="Arial Unicode MS" w:hAnsi="Times New Roman" w:cs="Times New Roman"/>
          <w:color w:val="000000"/>
          <w:sz w:val="24"/>
          <w:szCs w:val="24"/>
          <w:u w:color="000000"/>
          <w:lang w:val="en-GB" w:eastAsia="en-GB"/>
        </w:rPr>
        <w:t>from the territory of a Party into the territory of the other Party;</w:t>
      </w:r>
    </w:p>
    <w:p w14:paraId="72D7B4B5" w14:textId="77777777" w:rsidR="00B13344" w:rsidRPr="00B13344" w:rsidRDefault="00B13344" w:rsidP="00B13344">
      <w:pPr>
        <w:suppressAutoHyphens/>
        <w:spacing w:after="0" w:line="240" w:lineRule="auto"/>
        <w:ind w:left="720" w:hanging="720"/>
        <w:contextualSpacing/>
        <w:rPr>
          <w:rFonts w:ascii="Times New Roman" w:eastAsia="Arial Unicode MS" w:hAnsi="Times New Roman" w:cs="Arial Unicode MS"/>
          <w:color w:val="000000"/>
          <w:sz w:val="24"/>
          <w:szCs w:val="24"/>
          <w:u w:color="000000"/>
          <w:lang w:val="en-GB" w:eastAsia="en-GB"/>
        </w:rPr>
      </w:pPr>
    </w:p>
    <w:p w14:paraId="583C6C5B" w14:textId="77777777" w:rsidR="00B13344" w:rsidRPr="00B13344" w:rsidRDefault="00B13344" w:rsidP="00B13344">
      <w:pPr>
        <w:suppressAutoHyphens/>
        <w:spacing w:after="0" w:line="240" w:lineRule="auto"/>
        <w:ind w:left="720" w:hanging="720"/>
        <w:contextualSpacing/>
        <w:rPr>
          <w:rFonts w:ascii="Times New Roman" w:eastAsia="Arial Unicode MS" w:hAnsi="Times New Roman" w:cs="Arial Unicode MS"/>
          <w:color w:val="000000"/>
          <w:sz w:val="24"/>
          <w:szCs w:val="24"/>
          <w:u w:color="000000"/>
          <w:lang w:val="en-GB" w:eastAsia="en-GB"/>
        </w:rPr>
      </w:pPr>
      <w:r w:rsidRPr="00B13344">
        <w:rPr>
          <w:rFonts w:ascii="Times New Roman" w:eastAsia="Arial Unicode MS" w:hAnsi="Times New Roman" w:cs="Times New Roman"/>
          <w:color w:val="000000"/>
          <w:sz w:val="24"/>
          <w:szCs w:val="24"/>
          <w:u w:color="000000"/>
          <w:lang w:val="en-GB" w:eastAsia="en-GB"/>
        </w:rPr>
        <w:tab/>
        <w:t>(b)</w:t>
      </w:r>
      <w:r w:rsidRPr="00B13344">
        <w:rPr>
          <w:rFonts w:ascii="Times New Roman" w:eastAsia="Arial Unicode MS" w:hAnsi="Times New Roman" w:cs="Times New Roman"/>
          <w:color w:val="000000"/>
          <w:sz w:val="24"/>
          <w:szCs w:val="24"/>
          <w:u w:color="000000"/>
          <w:lang w:val="en-GB" w:eastAsia="en-GB"/>
        </w:rPr>
        <w:tab/>
        <w:t>in the territory of a Party to the service consumer of the other Party;</w:t>
      </w:r>
    </w:p>
    <w:p w14:paraId="2115BF7E" w14:textId="77777777" w:rsidR="00B13344" w:rsidRPr="00B13344" w:rsidRDefault="00B13344" w:rsidP="00B13344">
      <w:pPr>
        <w:suppressAutoHyphens/>
        <w:spacing w:after="0" w:line="240" w:lineRule="auto"/>
        <w:ind w:left="720" w:hanging="720"/>
        <w:contextualSpacing/>
        <w:rPr>
          <w:rFonts w:ascii="Times New Roman" w:eastAsia="Arial Unicode MS" w:hAnsi="Times New Roman" w:cs="Arial Unicode MS"/>
          <w:color w:val="000000"/>
          <w:sz w:val="24"/>
          <w:szCs w:val="24"/>
          <w:u w:color="000000"/>
          <w:lang w:val="en-GB" w:eastAsia="en-GB"/>
        </w:rPr>
      </w:pPr>
    </w:p>
    <w:p w14:paraId="5A6015D8" w14:textId="77777777" w:rsidR="00B13344" w:rsidRPr="00B13344" w:rsidRDefault="00B13344" w:rsidP="00B13344">
      <w:pPr>
        <w:suppressAutoHyphens/>
        <w:spacing w:after="0" w:line="240" w:lineRule="auto"/>
        <w:ind w:left="720" w:hanging="720"/>
        <w:contextualSpacing/>
        <w:rPr>
          <w:rFonts w:ascii="Times New Roman" w:eastAsia="Arial Unicode MS" w:hAnsi="Times New Roman" w:cs="Arial Unicode MS"/>
          <w:color w:val="000000"/>
          <w:sz w:val="24"/>
          <w:szCs w:val="24"/>
          <w:u w:color="000000"/>
          <w:lang w:val="en-GB" w:eastAsia="en-GB"/>
        </w:rPr>
      </w:pPr>
      <w:r w:rsidRPr="00B13344">
        <w:rPr>
          <w:rFonts w:ascii="Times New Roman" w:eastAsia="Arial Unicode MS" w:hAnsi="Times New Roman" w:cs="Times New Roman"/>
          <w:color w:val="000000"/>
          <w:sz w:val="24"/>
          <w:szCs w:val="24"/>
          <w:u w:color="000000"/>
          <w:lang w:val="en-GB" w:eastAsia="en-GB"/>
        </w:rPr>
        <w:tab/>
        <w:t>(c)</w:t>
      </w:r>
      <w:r w:rsidRPr="00B13344">
        <w:rPr>
          <w:rFonts w:ascii="Times New Roman" w:eastAsia="Arial Unicode MS" w:hAnsi="Times New Roman" w:cs="Times New Roman"/>
          <w:color w:val="000000"/>
          <w:sz w:val="24"/>
          <w:szCs w:val="24"/>
          <w:u w:color="000000"/>
          <w:lang w:val="en-GB" w:eastAsia="en-GB"/>
        </w:rPr>
        <w:tab/>
        <w:t xml:space="preserve">by a service supplier of a Party, through commercial presence in the territory </w:t>
      </w:r>
      <w:r w:rsidRPr="00B13344">
        <w:rPr>
          <w:rFonts w:ascii="Times New Roman" w:eastAsia="Arial Unicode MS" w:hAnsi="Times New Roman" w:cs="Times New Roman"/>
          <w:color w:val="000000"/>
          <w:sz w:val="24"/>
          <w:szCs w:val="24"/>
          <w:u w:color="000000"/>
          <w:lang w:val="en-GB" w:eastAsia="en-GB"/>
        </w:rPr>
        <w:tab/>
        <w:t>of the other Party;</w:t>
      </w:r>
    </w:p>
    <w:p w14:paraId="3332EDD7" w14:textId="77777777" w:rsidR="00B13344" w:rsidRPr="00B13344" w:rsidRDefault="00B13344" w:rsidP="00B13344">
      <w:pPr>
        <w:suppressAutoHyphens/>
        <w:spacing w:after="0" w:line="240" w:lineRule="auto"/>
        <w:ind w:left="720" w:hanging="720"/>
        <w:contextualSpacing/>
        <w:rPr>
          <w:rFonts w:ascii="Times New Roman" w:eastAsia="Arial Unicode MS" w:hAnsi="Times New Roman" w:cs="Arial Unicode MS"/>
          <w:color w:val="000000"/>
          <w:sz w:val="24"/>
          <w:szCs w:val="24"/>
          <w:u w:color="000000"/>
          <w:lang w:val="en-GB" w:eastAsia="en-GB"/>
        </w:rPr>
      </w:pPr>
    </w:p>
    <w:p w14:paraId="43DB19F0" w14:textId="77777777" w:rsidR="00B13344" w:rsidRPr="00B13344" w:rsidRDefault="00B13344" w:rsidP="00B13344">
      <w:pPr>
        <w:suppressAutoHyphens/>
        <w:spacing w:after="0" w:line="240" w:lineRule="auto"/>
        <w:ind w:left="720" w:hanging="720"/>
        <w:contextualSpacing/>
        <w:rPr>
          <w:rFonts w:ascii="Times New Roman" w:eastAsia="Arial Unicode MS" w:hAnsi="Times New Roman" w:cs="Arial Unicode MS"/>
          <w:color w:val="000000"/>
          <w:sz w:val="24"/>
          <w:szCs w:val="24"/>
          <w:u w:color="000000"/>
          <w:lang w:val="en-GB" w:eastAsia="en-GB"/>
        </w:rPr>
      </w:pPr>
      <w:r w:rsidRPr="00B13344">
        <w:rPr>
          <w:rFonts w:ascii="Times New Roman" w:eastAsia="Arial Unicode MS" w:hAnsi="Times New Roman" w:cs="Times New Roman"/>
          <w:color w:val="000000"/>
          <w:sz w:val="24"/>
          <w:szCs w:val="24"/>
          <w:u w:color="000000"/>
          <w:lang w:val="en-GB" w:eastAsia="en-GB"/>
        </w:rPr>
        <w:tab/>
        <w:t>(d)</w:t>
      </w:r>
      <w:r w:rsidRPr="00B13344">
        <w:rPr>
          <w:rFonts w:ascii="Times New Roman" w:eastAsia="Arial Unicode MS" w:hAnsi="Times New Roman" w:cs="Times New Roman"/>
          <w:color w:val="000000"/>
          <w:sz w:val="24"/>
          <w:szCs w:val="24"/>
          <w:u w:color="000000"/>
          <w:lang w:val="en-GB" w:eastAsia="en-GB"/>
        </w:rPr>
        <w:tab/>
        <w:t xml:space="preserve">by a service supplier of a Party, through presence of natural persons of a Party </w:t>
      </w:r>
      <w:r w:rsidRPr="00B13344">
        <w:rPr>
          <w:rFonts w:ascii="Times New Roman" w:eastAsia="Arial Unicode MS" w:hAnsi="Times New Roman" w:cs="Times New Roman"/>
          <w:color w:val="000000"/>
          <w:sz w:val="24"/>
          <w:szCs w:val="24"/>
          <w:u w:color="000000"/>
          <w:lang w:val="en-GB" w:eastAsia="en-GB"/>
        </w:rPr>
        <w:tab/>
        <w:t>in the territory of the other Party; and</w:t>
      </w:r>
    </w:p>
    <w:p w14:paraId="477ED4F1" w14:textId="77777777" w:rsidR="00B13344" w:rsidRPr="00B13344" w:rsidRDefault="00B13344" w:rsidP="00B13344">
      <w:pPr>
        <w:spacing w:after="0" w:line="240" w:lineRule="auto"/>
        <w:contextualSpacing/>
        <w:jc w:val="both"/>
        <w:rPr>
          <w:rFonts w:ascii="Times New Roman" w:eastAsia="Calibri" w:hAnsi="Times New Roman" w:cs="Times New Roman"/>
          <w:b/>
          <w:kern w:val="24"/>
          <w:sz w:val="24"/>
          <w:szCs w:val="24"/>
          <w:lang w:val="en-GB" w:bidi="en-US"/>
        </w:rPr>
      </w:pPr>
    </w:p>
    <w:p w14:paraId="67BC09B3"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Traffic rights</w:t>
      </w:r>
      <w:r w:rsidRPr="00B13344">
        <w:rPr>
          <w:rFonts w:ascii="Times New Roman" w:eastAsia="Calibri" w:hAnsi="Times New Roman" w:cs="Times New Roman"/>
          <w:kern w:val="24"/>
          <w:sz w:val="24"/>
          <w:szCs w:val="24"/>
          <w:lang w:val="en-GB" w:bidi="en-US"/>
        </w:rPr>
        <w:t xml:space="preserve"> mean the right for scheduled and non-scheduled services to operate and/or to carry passengers, cargo, and mail for remuneration or hire from, to, within, or over the territory of a Party, including points to be served, routes to be operated, types of traffic to be carried, </w:t>
      </w:r>
      <w:r w:rsidRPr="00B13344">
        <w:rPr>
          <w:rFonts w:ascii="Times New Roman" w:eastAsia="Calibri" w:hAnsi="Times New Roman" w:cs="Times New Roman"/>
          <w:kern w:val="24"/>
          <w:sz w:val="24"/>
          <w:szCs w:val="24"/>
          <w:lang w:val="en-GB" w:bidi="en-US"/>
        </w:rPr>
        <w:lastRenderedPageBreak/>
        <w:t>capacity to be provided, tariffs to be charged and their conditions, and criteria for designation of airlines, including such criteria as number, ownership, and control.</w:t>
      </w:r>
    </w:p>
    <w:bookmarkEnd w:id="120"/>
    <w:bookmarkEnd w:id="121"/>
    <w:bookmarkEnd w:id="122"/>
    <w:bookmarkEnd w:id="123"/>
    <w:p w14:paraId="33CD044D"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5B2AC381"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bookmarkStart w:id="124" w:name="_Toc79846861"/>
      <w:bookmarkStart w:id="125" w:name="_Toc80597564"/>
      <w:bookmarkStart w:id="126" w:name="_Toc80565806"/>
      <w:bookmarkStart w:id="127" w:name="_Toc82698384"/>
      <w:r w:rsidRPr="00B13344">
        <w:rPr>
          <w:rFonts w:ascii="Times New Roman" w:eastAsia="Times New Roman" w:hAnsi="Times New Roman" w:cs="Times New Roman"/>
          <w:b/>
          <w:kern w:val="24"/>
          <w:sz w:val="24"/>
          <w:szCs w:val="24"/>
          <w:lang w:val="en-GB"/>
        </w:rPr>
        <w:t>ARTICLE 8.2</w:t>
      </w:r>
    </w:p>
    <w:p w14:paraId="129B1B49"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r w:rsidRPr="00B13344">
        <w:rPr>
          <w:rFonts w:ascii="Times New Roman" w:eastAsia="Times New Roman" w:hAnsi="Times New Roman" w:cs="Times New Roman"/>
          <w:b/>
          <w:kern w:val="24"/>
          <w:sz w:val="24"/>
          <w:szCs w:val="24"/>
          <w:lang w:val="en-GB"/>
        </w:rPr>
        <w:t>Scope and Coverage</w:t>
      </w:r>
    </w:p>
    <w:p w14:paraId="637276D1"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39450BB7" w14:textId="77777777" w:rsidR="00B13344" w:rsidRPr="00B13344" w:rsidRDefault="00B13344" w:rsidP="00B13344">
      <w:pPr>
        <w:numPr>
          <w:ilvl w:val="0"/>
          <w:numId w:val="117"/>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This Chapter applies to measures adopted or maintained by a Party affecting trade in services.</w:t>
      </w:r>
    </w:p>
    <w:p w14:paraId="28DF3284"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15A1ACED" w14:textId="77777777" w:rsidR="00B13344" w:rsidRPr="00B13344" w:rsidRDefault="00B13344" w:rsidP="00B13344">
      <w:pPr>
        <w:numPr>
          <w:ilvl w:val="0"/>
          <w:numId w:val="117"/>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Articles 8.4 (Most-Favoured-Nation Treatment), 8.5 (Market Access) and 8.6 (National Treatment) shall not apply to domestic laws, regulations, or requirements governing the procurement by governmental agencies of services purchased for governmental purposes and not with a view to commercial resale or with a view to use in the supply of services for commercial sale.</w:t>
      </w:r>
    </w:p>
    <w:p w14:paraId="7673B1B2"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4F75034F" w14:textId="77777777" w:rsidR="00B13344" w:rsidRPr="00B13344" w:rsidRDefault="00B13344" w:rsidP="00B13344">
      <w:pPr>
        <w:numPr>
          <w:ilvl w:val="0"/>
          <w:numId w:val="117"/>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This Chapter shall not apply to:</w:t>
      </w:r>
    </w:p>
    <w:p w14:paraId="570CBB19"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1E72A046"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(a)</w:t>
      </w:r>
      <w:r w:rsidRPr="00B13344">
        <w:rPr>
          <w:rFonts w:ascii="Times New Roman" w:eastAsia="Times New Roman" w:hAnsi="Times New Roman" w:cs="Times New Roman"/>
          <w:kern w:val="24"/>
          <w:sz w:val="24"/>
          <w:szCs w:val="24"/>
          <w:lang w:val="en-GB" w:bidi="en-US"/>
        </w:rPr>
        <w:tab/>
        <w:t xml:space="preserve"> services supplied in the exercise of governmental authority;</w:t>
      </w:r>
    </w:p>
    <w:p w14:paraId="2E7B7060"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5092EFA3"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(b) </w:t>
      </w:r>
      <w:r w:rsidRPr="00B13344">
        <w:rPr>
          <w:rFonts w:ascii="Times New Roman" w:eastAsia="Times New Roman" w:hAnsi="Times New Roman" w:cs="Times New Roman"/>
          <w:kern w:val="24"/>
          <w:sz w:val="24"/>
          <w:szCs w:val="24"/>
          <w:lang w:val="en-GB" w:bidi="en-US"/>
        </w:rPr>
        <w:tab/>
        <w:t xml:space="preserve">subsidies or grants provided by a Party, including government-supported loans, </w:t>
      </w:r>
      <w:r w:rsidRPr="00B13344">
        <w:rPr>
          <w:rFonts w:ascii="Times New Roman" w:eastAsia="Times New Roman" w:hAnsi="Times New Roman" w:cs="Times New Roman"/>
          <w:kern w:val="24"/>
          <w:sz w:val="24"/>
          <w:szCs w:val="24"/>
          <w:lang w:val="en-GB" w:bidi="en-US"/>
        </w:rPr>
        <w:tab/>
        <w:t xml:space="preserve">guarantees, and insurance; </w:t>
      </w:r>
    </w:p>
    <w:p w14:paraId="3000151C"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0E36A54C"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(c)</w:t>
      </w:r>
      <w:r w:rsidRPr="00B13344">
        <w:rPr>
          <w:rFonts w:ascii="Times New Roman" w:eastAsia="Times New Roman" w:hAnsi="Times New Roman" w:cs="Times New Roman"/>
          <w:kern w:val="24"/>
          <w:sz w:val="24"/>
          <w:szCs w:val="24"/>
          <w:lang w:val="en-GB" w:bidi="en-US"/>
        </w:rPr>
        <w:tab/>
        <w:t xml:space="preserve">measures affecting air traffic rights or measures affecting services directly </w:t>
      </w:r>
      <w:r w:rsidRPr="00B13344">
        <w:rPr>
          <w:rFonts w:ascii="Times New Roman" w:eastAsia="Times New Roman" w:hAnsi="Times New Roman" w:cs="Times New Roman"/>
          <w:kern w:val="24"/>
          <w:sz w:val="24"/>
          <w:szCs w:val="24"/>
          <w:lang w:val="en-GB" w:bidi="en-US"/>
        </w:rPr>
        <w:tab/>
        <w:t>related to the exercise of air traffic rights, other than measures affecting:</w:t>
      </w:r>
    </w:p>
    <w:p w14:paraId="61700B15"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2266007E"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r>
      <w:r w:rsidRPr="00B13344">
        <w:rPr>
          <w:rFonts w:ascii="Times New Roman" w:eastAsia="Times New Roman" w:hAnsi="Times New Roman" w:cs="Times New Roman"/>
          <w:kern w:val="24"/>
          <w:sz w:val="24"/>
          <w:szCs w:val="24"/>
          <w:lang w:val="en-GB" w:bidi="en-US"/>
        </w:rPr>
        <w:tab/>
        <w:t>(</w:t>
      </w:r>
      <w:proofErr w:type="spellStart"/>
      <w:r w:rsidRPr="00B13344">
        <w:rPr>
          <w:rFonts w:ascii="Times New Roman" w:eastAsia="Times New Roman" w:hAnsi="Times New Roman" w:cs="Times New Roman"/>
          <w:kern w:val="24"/>
          <w:sz w:val="24"/>
          <w:szCs w:val="24"/>
          <w:lang w:val="en-GB" w:bidi="en-US"/>
        </w:rPr>
        <w:t>i</w:t>
      </w:r>
      <w:proofErr w:type="spellEnd"/>
      <w:r w:rsidRPr="00B13344">
        <w:rPr>
          <w:rFonts w:ascii="Times New Roman" w:eastAsia="Times New Roman" w:hAnsi="Times New Roman" w:cs="Times New Roman"/>
          <w:kern w:val="24"/>
          <w:sz w:val="24"/>
          <w:szCs w:val="24"/>
          <w:lang w:val="en-GB" w:bidi="en-US"/>
        </w:rPr>
        <w:t>)</w:t>
      </w:r>
      <w:r w:rsidRPr="00B13344">
        <w:rPr>
          <w:rFonts w:ascii="Times New Roman" w:eastAsia="Times New Roman" w:hAnsi="Times New Roman" w:cs="Times New Roman"/>
          <w:kern w:val="24"/>
          <w:sz w:val="24"/>
          <w:szCs w:val="24"/>
          <w:lang w:val="en-GB" w:bidi="en-US"/>
        </w:rPr>
        <w:tab/>
        <w:t>aircraft repair and maintenance services;</w:t>
      </w:r>
    </w:p>
    <w:p w14:paraId="3E2DAFC6"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r>
      <w:r w:rsidRPr="00B13344">
        <w:rPr>
          <w:rFonts w:ascii="Times New Roman" w:eastAsia="Times New Roman" w:hAnsi="Times New Roman" w:cs="Times New Roman"/>
          <w:kern w:val="24"/>
          <w:sz w:val="24"/>
          <w:szCs w:val="24"/>
          <w:lang w:val="en-GB" w:bidi="en-US"/>
        </w:rPr>
        <w:tab/>
        <w:t>(ii)</w:t>
      </w:r>
      <w:r w:rsidRPr="00B13344">
        <w:rPr>
          <w:rFonts w:ascii="Times New Roman" w:eastAsia="Times New Roman" w:hAnsi="Times New Roman" w:cs="Times New Roman"/>
          <w:kern w:val="24"/>
          <w:sz w:val="24"/>
          <w:szCs w:val="24"/>
          <w:lang w:val="en-GB" w:bidi="en-US"/>
        </w:rPr>
        <w:tab/>
        <w:t xml:space="preserve">the selling and marketing of air transport services; </w:t>
      </w:r>
    </w:p>
    <w:p w14:paraId="79BD1C23"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66ED696B"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r>
      <w:r w:rsidRPr="00B13344">
        <w:rPr>
          <w:rFonts w:ascii="Times New Roman" w:eastAsia="Times New Roman" w:hAnsi="Times New Roman" w:cs="Times New Roman"/>
          <w:kern w:val="24"/>
          <w:sz w:val="24"/>
          <w:szCs w:val="24"/>
          <w:lang w:val="en-GB" w:bidi="en-US"/>
        </w:rPr>
        <w:tab/>
        <w:t>(iii)</w:t>
      </w:r>
      <w:r w:rsidRPr="00B13344">
        <w:rPr>
          <w:rFonts w:ascii="Times New Roman" w:eastAsia="Times New Roman" w:hAnsi="Times New Roman" w:cs="Times New Roman"/>
          <w:kern w:val="24"/>
          <w:sz w:val="24"/>
          <w:szCs w:val="24"/>
          <w:lang w:val="en-GB" w:bidi="en-US"/>
        </w:rPr>
        <w:tab/>
        <w:t>computer reservation system services;</w:t>
      </w:r>
    </w:p>
    <w:p w14:paraId="3CF20DB4"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2D049872"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kern w:val="24"/>
          <w:sz w:val="24"/>
          <w:szCs w:val="24"/>
          <w:lang w:val="en-GB" w:bidi="en-US"/>
        </w:rPr>
        <w:tab/>
      </w:r>
      <w:r w:rsidRPr="00B13344">
        <w:rPr>
          <w:rFonts w:ascii="Times New Roman" w:eastAsia="Times New Roman" w:hAnsi="Times New Roman" w:cs="Times New Roman"/>
          <w:kern w:val="24"/>
          <w:sz w:val="24"/>
          <w:szCs w:val="24"/>
          <w:lang w:val="en-GB" w:bidi="en-US"/>
        </w:rPr>
        <w:tab/>
        <w:t>(iv)</w:t>
      </w:r>
      <w:r w:rsidRPr="00B13344">
        <w:rPr>
          <w:rFonts w:ascii="Times New Roman" w:eastAsia="Times New Roman" w:hAnsi="Times New Roman" w:cs="Times New Roman"/>
          <w:kern w:val="24"/>
          <w:sz w:val="24"/>
          <w:szCs w:val="24"/>
          <w:lang w:val="en-GB" w:bidi="en-US"/>
        </w:rPr>
        <w:tab/>
      </w:r>
      <w:r w:rsidRPr="00B13344">
        <w:rPr>
          <w:rFonts w:ascii="Times New Roman" w:eastAsia="Times New Roman" w:hAnsi="Times New Roman" w:cs="Times New Roman"/>
          <w:color w:val="000000"/>
          <w:kern w:val="24"/>
          <w:sz w:val="24"/>
          <w:szCs w:val="24"/>
          <w:lang w:val="en-GB" w:bidi="en-US"/>
        </w:rPr>
        <w:t>ground handling services; or</w:t>
      </w:r>
    </w:p>
    <w:p w14:paraId="24591007"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color w:val="000000"/>
          <w:kern w:val="24"/>
          <w:sz w:val="24"/>
          <w:szCs w:val="24"/>
          <w:lang w:val="en-GB" w:bidi="en-US"/>
        </w:rPr>
      </w:pPr>
    </w:p>
    <w:p w14:paraId="07C8A261"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ab/>
      </w:r>
      <w:r w:rsidRPr="00B13344">
        <w:rPr>
          <w:rFonts w:ascii="Times New Roman" w:eastAsia="Times New Roman" w:hAnsi="Times New Roman" w:cs="Times New Roman"/>
          <w:color w:val="000000"/>
          <w:kern w:val="24"/>
          <w:sz w:val="24"/>
          <w:szCs w:val="24"/>
          <w:lang w:val="en-GB" w:bidi="en-US"/>
        </w:rPr>
        <w:tab/>
        <w:t>(v)</w:t>
      </w:r>
      <w:r w:rsidRPr="00B13344">
        <w:rPr>
          <w:rFonts w:ascii="Times New Roman" w:eastAsia="Times New Roman" w:hAnsi="Times New Roman" w:cs="Times New Roman"/>
          <w:color w:val="000000"/>
          <w:kern w:val="24"/>
          <w:sz w:val="24"/>
          <w:szCs w:val="24"/>
          <w:lang w:val="en-GB" w:bidi="en-US"/>
        </w:rPr>
        <w:tab/>
        <w:t>airport operation services.</w:t>
      </w:r>
    </w:p>
    <w:p w14:paraId="370A21CE" w14:textId="77777777" w:rsidR="00B13344" w:rsidRPr="00B13344" w:rsidRDefault="00B13344" w:rsidP="00B13344">
      <w:pPr>
        <w:spacing w:after="0" w:line="240" w:lineRule="auto"/>
        <w:contextualSpacing/>
        <w:jc w:val="both"/>
        <w:rPr>
          <w:rFonts w:ascii="Times New Roman" w:eastAsia="Times New Roman" w:hAnsi="Times New Roman" w:cs="Times New Roman"/>
          <w:color w:val="000000"/>
          <w:kern w:val="24"/>
          <w:sz w:val="24"/>
          <w:szCs w:val="24"/>
          <w:lang w:val="en-GB" w:bidi="en-US"/>
        </w:rPr>
      </w:pPr>
    </w:p>
    <w:p w14:paraId="1ABFA904"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ab/>
        <w:t>(c)</w:t>
      </w:r>
      <w:r w:rsidRPr="00B13344">
        <w:rPr>
          <w:rFonts w:ascii="Times New Roman" w:eastAsia="Times New Roman" w:hAnsi="Times New Roman" w:cs="Times New Roman"/>
          <w:color w:val="000000"/>
          <w:kern w:val="24"/>
          <w:sz w:val="24"/>
          <w:szCs w:val="24"/>
          <w:lang w:val="en-GB" w:bidi="en-US"/>
        </w:rPr>
        <w:tab/>
      </w:r>
      <w:r w:rsidRPr="00B13344">
        <w:rPr>
          <w:rFonts w:ascii="Times New Roman" w:eastAsia="Times New Roman" w:hAnsi="Times New Roman" w:cs="Times New Roman"/>
          <w:kern w:val="24"/>
          <w:sz w:val="24"/>
          <w:szCs w:val="24"/>
          <w:lang w:val="en-GB" w:bidi="en-US"/>
        </w:rPr>
        <w:t xml:space="preserve">measures affecting natural persons of a Party seeking access to the employment </w:t>
      </w:r>
      <w:r w:rsidRPr="00B13344">
        <w:rPr>
          <w:rFonts w:ascii="Times New Roman" w:eastAsia="Times New Roman" w:hAnsi="Times New Roman" w:cs="Times New Roman"/>
          <w:kern w:val="24"/>
          <w:sz w:val="24"/>
          <w:szCs w:val="24"/>
          <w:lang w:val="en-GB" w:bidi="en-US"/>
        </w:rPr>
        <w:tab/>
        <w:t xml:space="preserve">market of the other Party, or measures regarding citizenship, residence, or </w:t>
      </w:r>
      <w:r w:rsidRPr="00B13344">
        <w:rPr>
          <w:rFonts w:ascii="Times New Roman" w:eastAsia="Times New Roman" w:hAnsi="Times New Roman" w:cs="Times New Roman"/>
          <w:kern w:val="24"/>
          <w:sz w:val="24"/>
          <w:szCs w:val="24"/>
          <w:lang w:val="en-GB" w:bidi="en-US"/>
        </w:rPr>
        <w:tab/>
        <w:t>employment on a permanent basis.</w:t>
      </w:r>
    </w:p>
    <w:p w14:paraId="45C3B560"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00120330" w14:textId="77777777" w:rsidR="00B13344" w:rsidRPr="00B13344" w:rsidRDefault="00B13344" w:rsidP="00B13344">
      <w:pPr>
        <w:numPr>
          <w:ilvl w:val="0"/>
          <w:numId w:val="117"/>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Nothing in this Chapter or its Annexes shall prevent a Party from applying measures to regulate the entry of natural persons into, or their temporary stay in, its territory, including those measures necessary to protect the integrity of, and to ensure the orderly movement of natural persons across, its borders, provided that such measures are not applied in such a manner as to nullify or impair the benefits accruing to any Party under the terms of a specific commitment.</w:t>
      </w:r>
      <w:r w:rsidRPr="00B13344">
        <w:rPr>
          <w:rFonts w:ascii="Times New Roman" w:eastAsia="Times New Roman" w:hAnsi="Times New Roman" w:cs="Times New Roman"/>
          <w:kern w:val="24"/>
          <w:sz w:val="24"/>
          <w:szCs w:val="24"/>
          <w:vertAlign w:val="superscript"/>
          <w:lang w:val="en-GB" w:bidi="en-US"/>
        </w:rPr>
        <w:footnoteReference w:id="5"/>
      </w:r>
      <w:r w:rsidRPr="00B13344">
        <w:rPr>
          <w:rFonts w:ascii="Times New Roman" w:eastAsia="Times New Roman" w:hAnsi="Times New Roman" w:cs="Times New Roman"/>
          <w:kern w:val="24"/>
          <w:sz w:val="24"/>
          <w:szCs w:val="24"/>
          <w:lang w:val="en-GB" w:bidi="en-US"/>
        </w:rPr>
        <w:t xml:space="preserve"> </w:t>
      </w:r>
      <w:bookmarkStart w:id="128" w:name="_Toc80566159"/>
      <w:bookmarkStart w:id="129" w:name="_Toc80566193"/>
      <w:bookmarkStart w:id="130" w:name="_Toc80566601"/>
      <w:bookmarkStart w:id="131" w:name="_Toc82698018"/>
      <w:bookmarkStart w:id="132" w:name="_Toc82698083"/>
      <w:bookmarkStart w:id="133" w:name="_Toc82698383"/>
      <w:bookmarkEnd w:id="128"/>
      <w:bookmarkEnd w:id="129"/>
      <w:bookmarkEnd w:id="130"/>
      <w:bookmarkEnd w:id="131"/>
      <w:bookmarkEnd w:id="132"/>
      <w:bookmarkEnd w:id="133"/>
    </w:p>
    <w:p w14:paraId="4E10FDB6"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7CE20E93"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bookmarkStart w:id="134" w:name="_Toc80566161"/>
      <w:bookmarkStart w:id="135" w:name="_Toc80566195"/>
      <w:bookmarkStart w:id="136" w:name="_Toc80566603"/>
      <w:bookmarkStart w:id="137" w:name="_Toc82698020"/>
      <w:bookmarkStart w:id="138" w:name="_Toc82698085"/>
      <w:bookmarkStart w:id="139" w:name="_Toc82698385"/>
      <w:bookmarkEnd w:id="124"/>
      <w:bookmarkEnd w:id="125"/>
      <w:bookmarkEnd w:id="126"/>
      <w:bookmarkEnd w:id="127"/>
      <w:bookmarkEnd w:id="134"/>
      <w:bookmarkEnd w:id="135"/>
      <w:bookmarkEnd w:id="136"/>
      <w:bookmarkEnd w:id="137"/>
      <w:bookmarkEnd w:id="138"/>
      <w:bookmarkEnd w:id="139"/>
      <w:r w:rsidRPr="00B13344">
        <w:rPr>
          <w:rFonts w:ascii="Times New Roman" w:eastAsia="Times New Roman" w:hAnsi="Times New Roman" w:cs="Times New Roman"/>
          <w:b/>
          <w:kern w:val="24"/>
          <w:sz w:val="24"/>
          <w:szCs w:val="24"/>
          <w:lang w:val="en-GB"/>
        </w:rPr>
        <w:lastRenderedPageBreak/>
        <w:t>ARTICLE 8.3</w:t>
      </w:r>
    </w:p>
    <w:p w14:paraId="0756149E"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bookmarkStart w:id="140" w:name="_Toc79846862"/>
      <w:bookmarkStart w:id="141" w:name="_Toc80597566"/>
      <w:bookmarkStart w:id="142" w:name="_Toc80565808"/>
      <w:bookmarkStart w:id="143" w:name="_Toc80566604"/>
      <w:bookmarkStart w:id="144" w:name="_Toc82698386"/>
      <w:r w:rsidRPr="00B13344">
        <w:rPr>
          <w:rFonts w:ascii="Times New Roman" w:eastAsia="Times New Roman" w:hAnsi="Times New Roman" w:cs="Times New Roman"/>
          <w:b/>
          <w:kern w:val="24"/>
          <w:sz w:val="24"/>
          <w:szCs w:val="24"/>
          <w:lang w:val="en-GB"/>
        </w:rPr>
        <w:t>Schedules of Specific Commitments</w:t>
      </w:r>
      <w:bookmarkEnd w:id="140"/>
      <w:bookmarkEnd w:id="141"/>
      <w:bookmarkEnd w:id="142"/>
      <w:bookmarkEnd w:id="143"/>
      <w:bookmarkEnd w:id="144"/>
    </w:p>
    <w:p w14:paraId="0C61A494"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18F37791" w14:textId="77777777" w:rsidR="00B13344" w:rsidRPr="00B13344" w:rsidRDefault="00B13344" w:rsidP="00B13344">
      <w:pPr>
        <w:numPr>
          <w:ilvl w:val="0"/>
          <w:numId w:val="118"/>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Each Party shall set out in a Schedule, called its Schedule of Specific Commitments (Schedule), the specific commitments it undertakes in accordance with Articles 8.5 (Market Access), 8.6 (National Treatment), and 8.7 (Additional Commitments). </w:t>
      </w:r>
    </w:p>
    <w:p w14:paraId="4F3EB930"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3453332A" w14:textId="77777777" w:rsidR="00B13344" w:rsidRPr="00B13344" w:rsidRDefault="00B13344" w:rsidP="00B13344">
      <w:pPr>
        <w:numPr>
          <w:ilvl w:val="0"/>
          <w:numId w:val="118"/>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With respect to sectors where such commitments are undertaken, each Schedule shall specify:</w:t>
      </w:r>
    </w:p>
    <w:p w14:paraId="76DEAC18"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577D0CC1"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(a)</w:t>
      </w:r>
      <w:r w:rsidRPr="00B13344">
        <w:rPr>
          <w:rFonts w:ascii="Times New Roman" w:eastAsia="Times New Roman" w:hAnsi="Times New Roman" w:cs="Times New Roman"/>
          <w:kern w:val="24"/>
          <w:sz w:val="24"/>
          <w:szCs w:val="24"/>
          <w:lang w:val="en-GB" w:bidi="en-US"/>
        </w:rPr>
        <w:tab/>
        <w:t>terms, limitations, and conditions on market access;</w:t>
      </w:r>
    </w:p>
    <w:p w14:paraId="735F21A6"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239ADFD5"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(b)</w:t>
      </w:r>
      <w:r w:rsidRPr="00B13344">
        <w:rPr>
          <w:rFonts w:ascii="Times New Roman" w:eastAsia="Times New Roman" w:hAnsi="Times New Roman" w:cs="Times New Roman"/>
          <w:kern w:val="24"/>
          <w:sz w:val="24"/>
          <w:szCs w:val="24"/>
          <w:lang w:val="en-GB" w:bidi="en-US"/>
        </w:rPr>
        <w:tab/>
        <w:t>conditions and qualifications on national treatment;</w:t>
      </w:r>
    </w:p>
    <w:p w14:paraId="0789B20B"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4880044C"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(c)</w:t>
      </w:r>
      <w:r w:rsidRPr="00B13344">
        <w:rPr>
          <w:rFonts w:ascii="Times New Roman" w:eastAsia="Times New Roman" w:hAnsi="Times New Roman" w:cs="Times New Roman"/>
          <w:kern w:val="24"/>
          <w:sz w:val="24"/>
          <w:szCs w:val="24"/>
          <w:lang w:val="en-GB" w:bidi="en-US"/>
        </w:rPr>
        <w:tab/>
        <w:t>undertakings relating to additional commitments;</w:t>
      </w:r>
    </w:p>
    <w:p w14:paraId="7231A934"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763528AC"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(d)</w:t>
      </w:r>
      <w:r w:rsidRPr="00B13344">
        <w:rPr>
          <w:rFonts w:ascii="Times New Roman" w:eastAsia="Times New Roman" w:hAnsi="Times New Roman" w:cs="Times New Roman"/>
          <w:kern w:val="24"/>
          <w:sz w:val="24"/>
          <w:szCs w:val="24"/>
          <w:lang w:val="en-GB" w:bidi="en-US"/>
        </w:rPr>
        <w:tab/>
        <w:t xml:space="preserve">where appropriate, the time-frame for implementation of such commitments; </w:t>
      </w:r>
      <w:r w:rsidRPr="00B13344">
        <w:rPr>
          <w:rFonts w:ascii="Times New Roman" w:eastAsia="Times New Roman" w:hAnsi="Times New Roman" w:cs="Times New Roman"/>
          <w:kern w:val="24"/>
          <w:sz w:val="24"/>
          <w:szCs w:val="24"/>
          <w:lang w:val="en-GB" w:bidi="en-US"/>
        </w:rPr>
        <w:tab/>
        <w:t>and</w:t>
      </w:r>
    </w:p>
    <w:p w14:paraId="70664731"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1EC6149F"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(e)</w:t>
      </w:r>
      <w:r w:rsidRPr="00B13344">
        <w:rPr>
          <w:rFonts w:ascii="Times New Roman" w:eastAsia="Times New Roman" w:hAnsi="Times New Roman" w:cs="Times New Roman"/>
          <w:kern w:val="24"/>
          <w:sz w:val="24"/>
          <w:szCs w:val="24"/>
          <w:lang w:val="en-GB" w:bidi="en-US"/>
        </w:rPr>
        <w:tab/>
        <w:t>the date of entry into force of such commitments.</w:t>
      </w:r>
    </w:p>
    <w:p w14:paraId="3011C7F1"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35303A86" w14:textId="77777777" w:rsidR="00B13344" w:rsidRPr="00B13344" w:rsidRDefault="00B13344" w:rsidP="00B13344">
      <w:pPr>
        <w:numPr>
          <w:ilvl w:val="0"/>
          <w:numId w:val="118"/>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Measures inconsistent with both Articles 8.5 (Market Access) and 8.6 (National treatment) shall be inscribed in the column relating to Article 8.5 (Market Access). In this case the inscription will be considered to provide a condition or qualification to Article 8.6 (National Treatment) as well.</w:t>
      </w:r>
    </w:p>
    <w:p w14:paraId="1641F595"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7B7712DE" w14:textId="77777777" w:rsidR="00B13344" w:rsidRPr="00B13344" w:rsidRDefault="00B13344" w:rsidP="00B13344">
      <w:pPr>
        <w:numPr>
          <w:ilvl w:val="0"/>
          <w:numId w:val="118"/>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Parties’ Schedules are set forth in Annex 8-1.</w:t>
      </w:r>
    </w:p>
    <w:p w14:paraId="221BC244" w14:textId="77777777" w:rsidR="00B13344" w:rsidRPr="00B13344" w:rsidRDefault="00B13344" w:rsidP="00B13344">
      <w:pPr>
        <w:keepNext/>
        <w:spacing w:after="0" w:line="240" w:lineRule="auto"/>
        <w:ind w:hanging="288"/>
        <w:contextualSpacing/>
        <w:jc w:val="both"/>
        <w:outlineLvl w:val="0"/>
        <w:rPr>
          <w:rFonts w:ascii="Times New Roman" w:eastAsia="Times New Roman" w:hAnsi="Times New Roman" w:cs="Times New Roman"/>
          <w:b/>
          <w:kern w:val="24"/>
          <w:sz w:val="24"/>
          <w:szCs w:val="24"/>
          <w:lang w:val="en-GB"/>
        </w:rPr>
      </w:pPr>
      <w:bookmarkStart w:id="145" w:name="_Toc82698022"/>
      <w:bookmarkStart w:id="146" w:name="_Toc82698087"/>
      <w:bookmarkStart w:id="147" w:name="_Toc82698387"/>
      <w:bookmarkEnd w:id="145"/>
      <w:bookmarkEnd w:id="146"/>
      <w:bookmarkEnd w:id="147"/>
    </w:p>
    <w:p w14:paraId="1DF868AC"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r w:rsidRPr="00B13344">
        <w:rPr>
          <w:rFonts w:ascii="Times New Roman" w:eastAsia="Times New Roman" w:hAnsi="Times New Roman" w:cs="Times New Roman"/>
          <w:b/>
          <w:kern w:val="24"/>
          <w:sz w:val="24"/>
          <w:szCs w:val="24"/>
          <w:lang w:val="en-GB"/>
        </w:rPr>
        <w:t>ARTICLE 8.4</w:t>
      </w:r>
    </w:p>
    <w:p w14:paraId="5DD44A47"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bookmarkStart w:id="148" w:name="_Toc82698388"/>
      <w:r w:rsidRPr="00B13344">
        <w:rPr>
          <w:rFonts w:ascii="Times New Roman" w:eastAsia="Times New Roman" w:hAnsi="Times New Roman" w:cs="Times New Roman"/>
          <w:b/>
          <w:kern w:val="24"/>
          <w:sz w:val="24"/>
          <w:szCs w:val="24"/>
          <w:lang w:val="en-GB"/>
        </w:rPr>
        <w:t>Most-Favoured Nation Treatment</w:t>
      </w:r>
      <w:bookmarkEnd w:id="148"/>
    </w:p>
    <w:p w14:paraId="34325DAF" w14:textId="77777777" w:rsidR="00B13344" w:rsidRPr="00B13344" w:rsidRDefault="00B13344" w:rsidP="00B13344">
      <w:pPr>
        <w:spacing w:after="0" w:line="240" w:lineRule="auto"/>
        <w:rPr>
          <w:rFonts w:ascii="Times New Roman" w:eastAsia="Times New Roman" w:hAnsi="Times New Roman" w:cs="Times New Roman"/>
          <w:kern w:val="24"/>
          <w:sz w:val="24"/>
          <w:szCs w:val="24"/>
          <w:lang w:val="en-GB"/>
        </w:rPr>
      </w:pPr>
    </w:p>
    <w:p w14:paraId="0B40DEE4" w14:textId="77777777" w:rsidR="00B13344" w:rsidRPr="00B13344" w:rsidRDefault="00B13344" w:rsidP="00B13344">
      <w:pPr>
        <w:numPr>
          <w:ilvl w:val="0"/>
          <w:numId w:val="119"/>
        </w:numPr>
        <w:spacing w:after="0" w:line="240" w:lineRule="auto"/>
        <w:ind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Except as provided for in its List of Most-Favoured Nation (MFN) Exemptions contained in Annex 8-2, a Party shall accord immediately and unconditionally, with respect to all measures affecting the supply of services, to services and service suppliers of the other Party treatment no less favourable than that it accords to like services and service suppliers of any non-party.</w:t>
      </w:r>
    </w:p>
    <w:p w14:paraId="52B37BE9"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rPr>
      </w:pPr>
    </w:p>
    <w:p w14:paraId="4AA5847E" w14:textId="77777777" w:rsidR="00B13344" w:rsidRPr="00B13344" w:rsidRDefault="00B13344" w:rsidP="00B13344">
      <w:pPr>
        <w:numPr>
          <w:ilvl w:val="0"/>
          <w:numId w:val="119"/>
        </w:numPr>
        <w:spacing w:after="0" w:line="240" w:lineRule="auto"/>
        <w:ind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The obligations of paragraph 1 shall not apply to:</w:t>
      </w:r>
    </w:p>
    <w:p w14:paraId="4AD8B05D"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75F2AA69" w14:textId="77777777" w:rsidR="00B13344" w:rsidRPr="00B13344" w:rsidRDefault="00B13344" w:rsidP="00B13344">
      <w:pPr>
        <w:autoSpaceDE w:val="0"/>
        <w:autoSpaceDN w:val="0"/>
        <w:adjustRightInd w:val="0"/>
        <w:spacing w:after="0" w:line="240" w:lineRule="auto"/>
        <w:ind w:left="720" w:hanging="720"/>
        <w:contextualSpacing/>
        <w:jc w:val="both"/>
        <w:rPr>
          <w:rFonts w:ascii="Times New Roman" w:eastAsia="MS Mincho" w:hAnsi="Times New Roman" w:cs="Times New Roman"/>
          <w:kern w:val="24"/>
          <w:sz w:val="24"/>
          <w:szCs w:val="24"/>
          <w:lang w:val="en-GB" w:eastAsia="ja-JP" w:bidi="en-US"/>
        </w:rPr>
      </w:pPr>
      <w:r w:rsidRPr="00B13344">
        <w:rPr>
          <w:rFonts w:ascii="Times New Roman" w:eastAsia="Calibri" w:hAnsi="Times New Roman" w:cs="Times New Roman"/>
          <w:kern w:val="24"/>
          <w:sz w:val="24"/>
          <w:szCs w:val="24"/>
          <w:lang w:val="en-GB" w:bidi="en-US"/>
        </w:rPr>
        <w:tab/>
        <w:t>(a)</w:t>
      </w:r>
      <w:r w:rsidRPr="00B13344">
        <w:rPr>
          <w:rFonts w:ascii="Times New Roman" w:eastAsia="Calibri" w:hAnsi="Times New Roman" w:cs="Times New Roman"/>
          <w:kern w:val="24"/>
          <w:sz w:val="24"/>
          <w:szCs w:val="24"/>
          <w:lang w:val="en-GB" w:bidi="en-US"/>
        </w:rPr>
        <w:tab/>
        <w:t xml:space="preserve">treatment granted under other existing or future agreements concluded by one </w:t>
      </w:r>
      <w:r w:rsidRPr="00B13344">
        <w:rPr>
          <w:rFonts w:ascii="Times New Roman" w:eastAsia="Calibri" w:hAnsi="Times New Roman" w:cs="Times New Roman"/>
          <w:kern w:val="24"/>
          <w:sz w:val="24"/>
          <w:szCs w:val="24"/>
          <w:lang w:val="en-GB" w:bidi="en-US"/>
        </w:rPr>
        <w:tab/>
        <w:t xml:space="preserve">of the Parties and notified under Article V or </w:t>
      </w:r>
      <w:proofErr w:type="spellStart"/>
      <w:r w:rsidRPr="00B13344">
        <w:rPr>
          <w:rFonts w:ascii="Times New Roman" w:eastAsia="Calibri" w:hAnsi="Times New Roman" w:cs="Times New Roman"/>
          <w:kern w:val="24"/>
          <w:sz w:val="24"/>
          <w:szCs w:val="24"/>
          <w:lang w:val="en-GB" w:bidi="en-US"/>
        </w:rPr>
        <w:t>V</w:t>
      </w:r>
      <w:r w:rsidRPr="00B13344">
        <w:rPr>
          <w:rFonts w:ascii="Times New Roman" w:eastAsia="Calibri" w:hAnsi="Times New Roman" w:cs="Times New Roman"/>
          <w:i/>
          <w:kern w:val="24"/>
          <w:sz w:val="24"/>
          <w:szCs w:val="24"/>
          <w:lang w:val="en-GB" w:bidi="en-US"/>
        </w:rPr>
        <w:t>bis</w:t>
      </w:r>
      <w:proofErr w:type="spellEnd"/>
      <w:r w:rsidRPr="00B13344">
        <w:rPr>
          <w:rFonts w:ascii="Times New Roman" w:eastAsia="Calibri" w:hAnsi="Times New Roman" w:cs="Times New Roman"/>
          <w:kern w:val="24"/>
          <w:sz w:val="24"/>
          <w:szCs w:val="24"/>
          <w:lang w:val="en-GB" w:bidi="en-US"/>
        </w:rPr>
        <w:t xml:space="preserve"> of the GATS, </w:t>
      </w:r>
      <w:r w:rsidRPr="00B13344">
        <w:rPr>
          <w:rFonts w:ascii="Times New Roman" w:eastAsia="MS Mincho" w:hAnsi="Times New Roman" w:cs="Times New Roman"/>
          <w:kern w:val="24"/>
          <w:sz w:val="24"/>
          <w:szCs w:val="24"/>
          <w:lang w:val="en-GB" w:eastAsia="ja-JP" w:bidi="en-US"/>
        </w:rPr>
        <w:t xml:space="preserve">as well as </w:t>
      </w:r>
      <w:r w:rsidRPr="00B13344">
        <w:rPr>
          <w:rFonts w:ascii="Times New Roman" w:eastAsia="MS Mincho" w:hAnsi="Times New Roman" w:cs="Times New Roman"/>
          <w:kern w:val="24"/>
          <w:sz w:val="24"/>
          <w:szCs w:val="24"/>
          <w:lang w:val="en-GB" w:eastAsia="ja-JP" w:bidi="en-US"/>
        </w:rPr>
        <w:tab/>
        <w:t>treatment granted in accordance with Article VII of the GATS</w:t>
      </w:r>
      <w:r w:rsidRPr="00B13344">
        <w:rPr>
          <w:rFonts w:ascii="Times New Roman" w:eastAsia="Calibri" w:hAnsi="Times New Roman" w:cs="Times New Roman"/>
          <w:kern w:val="24"/>
          <w:sz w:val="24"/>
          <w:szCs w:val="24"/>
          <w:lang w:val="en-GB" w:bidi="en-US"/>
        </w:rPr>
        <w:t xml:space="preserve"> or prudential </w:t>
      </w:r>
      <w:r w:rsidRPr="00B13344">
        <w:rPr>
          <w:rFonts w:ascii="Times New Roman" w:eastAsia="Calibri" w:hAnsi="Times New Roman" w:cs="Times New Roman"/>
          <w:kern w:val="24"/>
          <w:sz w:val="24"/>
          <w:szCs w:val="24"/>
          <w:lang w:val="en-GB" w:bidi="en-US"/>
        </w:rPr>
        <w:tab/>
        <w:t>measures in accordance with the GATS Annex on Financial Services.</w:t>
      </w:r>
    </w:p>
    <w:p w14:paraId="79807B0C" w14:textId="77777777" w:rsidR="00B13344" w:rsidRPr="00B13344" w:rsidRDefault="00B13344" w:rsidP="00B13344">
      <w:pPr>
        <w:autoSpaceDE w:val="0"/>
        <w:autoSpaceDN w:val="0"/>
        <w:adjustRightInd w:val="0"/>
        <w:spacing w:after="0" w:line="240" w:lineRule="auto"/>
        <w:ind w:left="720" w:hanging="720"/>
        <w:contextualSpacing/>
        <w:jc w:val="both"/>
        <w:rPr>
          <w:rFonts w:ascii="Times New Roman" w:eastAsia="Calibri" w:hAnsi="Times New Roman" w:cs="Times New Roman"/>
          <w:kern w:val="24"/>
          <w:sz w:val="24"/>
          <w:szCs w:val="24"/>
          <w:lang w:val="en-GB" w:bidi="en-US"/>
        </w:rPr>
      </w:pPr>
    </w:p>
    <w:p w14:paraId="50FD73C5" w14:textId="77777777" w:rsidR="00B13344" w:rsidRPr="00B13344" w:rsidRDefault="00B13344" w:rsidP="00B13344">
      <w:pPr>
        <w:autoSpaceDE w:val="0"/>
        <w:autoSpaceDN w:val="0"/>
        <w:adjustRightInd w:val="0"/>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b/>
        <w:t>(b)</w:t>
      </w:r>
      <w:r w:rsidRPr="00B13344">
        <w:rPr>
          <w:rFonts w:ascii="Times New Roman" w:eastAsia="Calibri" w:hAnsi="Times New Roman" w:cs="Times New Roman"/>
          <w:kern w:val="24"/>
          <w:sz w:val="24"/>
          <w:szCs w:val="24"/>
          <w:lang w:val="en-GB" w:bidi="en-US"/>
        </w:rPr>
        <w:tab/>
        <w:t xml:space="preserve">treatment granted by the UAE to services and service suppliers of the Gulf </w:t>
      </w:r>
      <w:r w:rsidRPr="00B13344">
        <w:rPr>
          <w:rFonts w:ascii="Times New Roman" w:eastAsia="Calibri" w:hAnsi="Times New Roman" w:cs="Times New Roman"/>
          <w:kern w:val="24"/>
          <w:sz w:val="24"/>
          <w:szCs w:val="24"/>
          <w:lang w:val="en-GB" w:bidi="en-US"/>
        </w:rPr>
        <w:tab/>
        <w:t xml:space="preserve">Cooperation Council (GCC) Member States under the GCC Economic </w:t>
      </w:r>
      <w:r w:rsidRPr="00B13344">
        <w:rPr>
          <w:rFonts w:ascii="Times New Roman" w:eastAsia="Calibri" w:hAnsi="Times New Roman" w:cs="Times New Roman"/>
          <w:kern w:val="24"/>
          <w:sz w:val="24"/>
          <w:szCs w:val="24"/>
          <w:lang w:val="en-GB" w:bidi="en-US"/>
        </w:rPr>
        <w:lastRenderedPageBreak/>
        <w:tab/>
        <w:t xml:space="preserve">Agreement and treatment granted by the UAE under the Greater Arab Free </w:t>
      </w:r>
      <w:r w:rsidRPr="00B13344">
        <w:rPr>
          <w:rFonts w:ascii="Times New Roman" w:eastAsia="Calibri" w:hAnsi="Times New Roman" w:cs="Times New Roman"/>
          <w:kern w:val="24"/>
          <w:sz w:val="24"/>
          <w:szCs w:val="24"/>
          <w:lang w:val="en-GB" w:bidi="en-US"/>
        </w:rPr>
        <w:tab/>
        <w:t>Trade Area (GAFTA).</w:t>
      </w:r>
    </w:p>
    <w:p w14:paraId="264F2283" w14:textId="77777777" w:rsidR="00B13344" w:rsidRPr="00B13344" w:rsidRDefault="00B13344" w:rsidP="00B13344">
      <w:pPr>
        <w:autoSpaceDE w:val="0"/>
        <w:autoSpaceDN w:val="0"/>
        <w:adjustRightInd w:val="0"/>
        <w:spacing w:after="0" w:line="240" w:lineRule="auto"/>
        <w:contextualSpacing/>
        <w:jc w:val="both"/>
        <w:rPr>
          <w:rFonts w:ascii="Times New Roman" w:eastAsia="Calibri" w:hAnsi="Times New Roman" w:cs="Times New Roman"/>
          <w:kern w:val="24"/>
          <w:sz w:val="24"/>
          <w:szCs w:val="24"/>
          <w:lang w:val="en-GB" w:bidi="en-US"/>
        </w:rPr>
      </w:pPr>
    </w:p>
    <w:p w14:paraId="44EBBC2E" w14:textId="77777777" w:rsidR="00B13344" w:rsidRPr="00B13344" w:rsidRDefault="00B13344" w:rsidP="00B13344">
      <w:pPr>
        <w:numPr>
          <w:ilvl w:val="0"/>
          <w:numId w:val="119"/>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rights and obligations of the Parties in respect of advantages accorded to adjacent countries shall be governed by paragraph 3 of Article II of the GATS, which is hereby incorporated into and made part of this Agreement.</w:t>
      </w:r>
      <w:r w:rsidRPr="00B13344" w:rsidDel="00900A7A">
        <w:rPr>
          <w:rFonts w:ascii="Times New Roman" w:eastAsia="Times New Roman" w:hAnsi="Times New Roman" w:cs="Times New Roman"/>
          <w:kern w:val="24"/>
          <w:sz w:val="24"/>
          <w:szCs w:val="24"/>
          <w:lang w:val="en-GB" w:bidi="en-US"/>
        </w:rPr>
        <w:t xml:space="preserve"> </w:t>
      </w:r>
    </w:p>
    <w:p w14:paraId="229EFA38"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47F1F116" w14:textId="77777777" w:rsidR="00B13344" w:rsidRPr="00B13344" w:rsidRDefault="00B13344" w:rsidP="00B13344">
      <w:pPr>
        <w:numPr>
          <w:ilvl w:val="0"/>
          <w:numId w:val="119"/>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If, after the entry into force of this Agreement, a Party enters into any agreement on trade in services with a non-party, it shall negotiate, upon request by the other Party, the incorporation into this Agreement of a treatment no less favourable than that provided under the agreement with the non-party. The Parties shall take into consideration the circumstances under which a Party enters into any agreement on trade in services with a non-party.</w:t>
      </w:r>
    </w:p>
    <w:p w14:paraId="27BAC26B"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p>
    <w:p w14:paraId="42C14C27"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bookmarkStart w:id="149" w:name="_Toc80566163"/>
      <w:bookmarkStart w:id="150" w:name="_Toc80566197"/>
      <w:bookmarkStart w:id="151" w:name="_Toc80566605"/>
      <w:bookmarkStart w:id="152" w:name="_Toc82698024"/>
      <w:bookmarkStart w:id="153" w:name="_Toc82698089"/>
      <w:bookmarkStart w:id="154" w:name="_Toc82698389"/>
      <w:bookmarkEnd w:id="149"/>
      <w:bookmarkEnd w:id="150"/>
      <w:bookmarkEnd w:id="151"/>
      <w:bookmarkEnd w:id="152"/>
      <w:bookmarkEnd w:id="153"/>
      <w:bookmarkEnd w:id="154"/>
      <w:r w:rsidRPr="00B13344">
        <w:rPr>
          <w:rFonts w:ascii="Times New Roman" w:eastAsia="Times New Roman" w:hAnsi="Times New Roman" w:cs="Times New Roman"/>
          <w:b/>
          <w:kern w:val="24"/>
          <w:sz w:val="24"/>
          <w:szCs w:val="24"/>
          <w:lang w:val="en-GB"/>
        </w:rPr>
        <w:t>ARTICLE 8.5</w:t>
      </w:r>
    </w:p>
    <w:p w14:paraId="0C934060"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bookmarkStart w:id="155" w:name="_Toc79846864"/>
      <w:bookmarkStart w:id="156" w:name="_Toc80597568"/>
      <w:bookmarkStart w:id="157" w:name="_Toc80565810"/>
      <w:bookmarkStart w:id="158" w:name="_Toc80566606"/>
      <w:bookmarkStart w:id="159" w:name="_Toc82698390"/>
      <w:r w:rsidRPr="00B13344">
        <w:rPr>
          <w:rFonts w:ascii="Times New Roman" w:eastAsia="Times New Roman" w:hAnsi="Times New Roman" w:cs="Times New Roman"/>
          <w:b/>
          <w:kern w:val="24"/>
          <w:sz w:val="24"/>
          <w:szCs w:val="24"/>
          <w:lang w:val="en-GB"/>
        </w:rPr>
        <w:t>Market Access</w:t>
      </w:r>
      <w:bookmarkEnd w:id="155"/>
      <w:bookmarkEnd w:id="156"/>
      <w:bookmarkEnd w:id="157"/>
      <w:bookmarkEnd w:id="158"/>
      <w:bookmarkEnd w:id="159"/>
    </w:p>
    <w:p w14:paraId="08194BF0"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4D82FE58" w14:textId="77777777" w:rsidR="00B13344" w:rsidRPr="00B13344" w:rsidRDefault="00B13344" w:rsidP="00B13344">
      <w:pPr>
        <w:numPr>
          <w:ilvl w:val="0"/>
          <w:numId w:val="120"/>
        </w:numPr>
        <w:spacing w:after="0" w:line="240" w:lineRule="auto"/>
        <w:ind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kern w:val="24"/>
          <w:sz w:val="24"/>
          <w:szCs w:val="24"/>
          <w:lang w:val="en-GB" w:bidi="en-US"/>
        </w:rPr>
        <w:t>With respect to market access through the modes of supply identified</w:t>
      </w:r>
      <w:r w:rsidRPr="00B13344">
        <w:rPr>
          <w:rFonts w:ascii="Times New Roman" w:eastAsia="Times New Roman" w:hAnsi="Times New Roman" w:cs="Times New Roman"/>
          <w:sz w:val="24"/>
          <w:szCs w:val="24"/>
          <w:lang w:val="en-GB"/>
        </w:rPr>
        <w:t xml:space="preserve"> in the definition of “trade in services” contained in Article 8.1 (Definitions), </w:t>
      </w:r>
      <w:r w:rsidRPr="00B13344">
        <w:rPr>
          <w:rFonts w:ascii="Times New Roman" w:eastAsia="Times New Roman" w:hAnsi="Times New Roman" w:cs="Times New Roman"/>
          <w:kern w:val="24"/>
          <w:sz w:val="24"/>
          <w:szCs w:val="24"/>
          <w:lang w:val="en-GB" w:bidi="en-US"/>
        </w:rPr>
        <w:t>each Party shall accord services and service suppliers of the other Party treatment no less favourable than that provided for under the terms, limitations and conditions agreed and specified in its Schedule.</w:t>
      </w:r>
      <w:r w:rsidRPr="00B13344">
        <w:rPr>
          <w:rFonts w:ascii="Times New Roman" w:eastAsia="Times New Roman" w:hAnsi="Times New Roman" w:cs="Times New Roman"/>
          <w:kern w:val="24"/>
          <w:sz w:val="24"/>
          <w:szCs w:val="24"/>
          <w:vertAlign w:val="superscript"/>
          <w:lang w:val="en-GB" w:bidi="en-US"/>
        </w:rPr>
        <w:footnoteReference w:id="6"/>
      </w:r>
    </w:p>
    <w:p w14:paraId="35644CBD" w14:textId="77777777" w:rsidR="00B13344" w:rsidRPr="00B13344" w:rsidRDefault="00B13344" w:rsidP="00B13344">
      <w:pPr>
        <w:numPr>
          <w:ilvl w:val="0"/>
          <w:numId w:val="120"/>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In sectors where market access commitments are undertaken, the measures which a Party shall not maintain or adopt, either on the basis of a regional subdivision or on the basis of its entire territory, unless otherwise specified in its Schedule, are defined as:</w:t>
      </w:r>
    </w:p>
    <w:p w14:paraId="63E0AF2C" w14:textId="77777777" w:rsidR="00B13344" w:rsidRPr="00B13344" w:rsidRDefault="00B13344" w:rsidP="00B13344">
      <w:pPr>
        <w:spacing w:after="0" w:line="240" w:lineRule="auto"/>
        <w:contextualSpacing/>
        <w:jc w:val="both"/>
        <w:rPr>
          <w:rFonts w:ascii="Times New Roman" w:eastAsia="Times New Roman" w:hAnsi="Times New Roman" w:cs="Times New Roman"/>
          <w:sz w:val="24"/>
          <w:szCs w:val="24"/>
          <w:lang w:val="en-GB"/>
        </w:rPr>
      </w:pPr>
    </w:p>
    <w:p w14:paraId="3DAD13E2"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ab/>
        <w:t>(a)</w:t>
      </w:r>
      <w:r w:rsidRPr="00B13344">
        <w:rPr>
          <w:rFonts w:ascii="Times New Roman" w:eastAsia="Times New Roman" w:hAnsi="Times New Roman" w:cs="Times New Roman"/>
          <w:sz w:val="24"/>
          <w:szCs w:val="24"/>
          <w:lang w:val="en-GB"/>
        </w:rPr>
        <w:tab/>
      </w:r>
      <w:r w:rsidRPr="00B13344">
        <w:rPr>
          <w:rFonts w:ascii="Times New Roman" w:eastAsia="Times New Roman" w:hAnsi="Times New Roman" w:cs="Times New Roman"/>
          <w:kern w:val="24"/>
          <w:sz w:val="24"/>
          <w:szCs w:val="24"/>
          <w:lang w:val="en-GB" w:bidi="en-US"/>
        </w:rPr>
        <w:t xml:space="preserve">limitations on the number of service suppliers whether in the form of numerical </w:t>
      </w:r>
      <w:r w:rsidRPr="00B13344">
        <w:rPr>
          <w:rFonts w:ascii="Times New Roman" w:eastAsia="Times New Roman" w:hAnsi="Times New Roman" w:cs="Times New Roman"/>
          <w:kern w:val="24"/>
          <w:sz w:val="24"/>
          <w:szCs w:val="24"/>
          <w:lang w:val="en-GB" w:bidi="en-US"/>
        </w:rPr>
        <w:tab/>
        <w:t xml:space="preserve">quotas, monopolies, exclusive service suppliers, or the requirements of an </w:t>
      </w:r>
      <w:r w:rsidRPr="00B13344">
        <w:rPr>
          <w:rFonts w:ascii="Times New Roman" w:eastAsia="Times New Roman" w:hAnsi="Times New Roman" w:cs="Times New Roman"/>
          <w:kern w:val="24"/>
          <w:sz w:val="24"/>
          <w:szCs w:val="24"/>
          <w:lang w:val="en-GB" w:bidi="en-US"/>
        </w:rPr>
        <w:tab/>
        <w:t>economic needs test;</w:t>
      </w:r>
    </w:p>
    <w:p w14:paraId="33E0AA55"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4"/>
          <w:lang w:val="en-GB"/>
        </w:rPr>
      </w:pPr>
    </w:p>
    <w:p w14:paraId="4CF34191"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ab/>
        <w:t>(b)</w:t>
      </w:r>
      <w:r w:rsidRPr="00B13344">
        <w:rPr>
          <w:rFonts w:ascii="Times New Roman" w:eastAsia="Times New Roman" w:hAnsi="Times New Roman" w:cs="Times New Roman"/>
          <w:sz w:val="24"/>
          <w:szCs w:val="24"/>
          <w:lang w:val="en-GB"/>
        </w:rPr>
        <w:tab/>
      </w:r>
      <w:r w:rsidRPr="00B13344">
        <w:rPr>
          <w:rFonts w:ascii="Times New Roman" w:eastAsia="Times New Roman" w:hAnsi="Times New Roman" w:cs="Times New Roman"/>
          <w:kern w:val="24"/>
          <w:sz w:val="24"/>
          <w:szCs w:val="24"/>
          <w:lang w:val="en-GB" w:bidi="en-US"/>
        </w:rPr>
        <w:t xml:space="preserve">limitations on the total value of service transactions or assets in the form of </w:t>
      </w:r>
      <w:r w:rsidRPr="00B13344">
        <w:rPr>
          <w:rFonts w:ascii="Times New Roman" w:eastAsia="Times New Roman" w:hAnsi="Times New Roman" w:cs="Times New Roman"/>
          <w:kern w:val="24"/>
          <w:sz w:val="24"/>
          <w:szCs w:val="24"/>
          <w:lang w:val="en-GB" w:bidi="en-US"/>
        </w:rPr>
        <w:tab/>
        <w:t>numerical quotas or the requirement of an economic needs test;</w:t>
      </w:r>
    </w:p>
    <w:p w14:paraId="2B27247B"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4"/>
          <w:lang w:val="en-GB"/>
        </w:rPr>
      </w:pPr>
    </w:p>
    <w:p w14:paraId="17AF3D21"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(c)</w:t>
      </w:r>
      <w:r w:rsidRPr="00B13344">
        <w:rPr>
          <w:rFonts w:ascii="Times New Roman" w:eastAsia="Times New Roman" w:hAnsi="Times New Roman" w:cs="Times New Roman"/>
          <w:kern w:val="24"/>
          <w:sz w:val="24"/>
          <w:szCs w:val="24"/>
          <w:lang w:val="en-GB" w:bidi="en-US"/>
        </w:rPr>
        <w:tab/>
        <w:t xml:space="preserve">limitations on the total number of service operations or on the total quantity of </w:t>
      </w:r>
      <w:r w:rsidRPr="00B13344">
        <w:rPr>
          <w:rFonts w:ascii="Times New Roman" w:eastAsia="Times New Roman" w:hAnsi="Times New Roman" w:cs="Times New Roman"/>
          <w:kern w:val="24"/>
          <w:sz w:val="24"/>
          <w:szCs w:val="24"/>
          <w:lang w:val="en-GB" w:bidi="en-US"/>
        </w:rPr>
        <w:tab/>
        <w:t xml:space="preserve">service output expressed in terms of designated numerical units in the form of </w:t>
      </w:r>
      <w:r w:rsidRPr="00B13344">
        <w:rPr>
          <w:rFonts w:ascii="Times New Roman" w:eastAsia="Times New Roman" w:hAnsi="Times New Roman" w:cs="Times New Roman"/>
          <w:kern w:val="24"/>
          <w:sz w:val="24"/>
          <w:szCs w:val="24"/>
          <w:lang w:val="en-GB" w:bidi="en-US"/>
        </w:rPr>
        <w:tab/>
        <w:t>quotas or the requirement of an economic needs test;</w:t>
      </w:r>
      <w:r w:rsidRPr="00B13344">
        <w:rPr>
          <w:rFonts w:ascii="Times New Roman" w:eastAsia="Times New Roman" w:hAnsi="Times New Roman" w:cs="Times New Roman"/>
          <w:kern w:val="24"/>
          <w:sz w:val="24"/>
          <w:szCs w:val="24"/>
          <w:vertAlign w:val="superscript"/>
          <w:lang w:val="en-GB" w:bidi="en-US"/>
        </w:rPr>
        <w:footnoteReference w:id="7"/>
      </w:r>
    </w:p>
    <w:p w14:paraId="38C8E88A"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716D7541" w14:textId="5745649D"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(d)</w:t>
      </w:r>
      <w:r w:rsidRPr="00B13344">
        <w:rPr>
          <w:rFonts w:ascii="Times New Roman" w:eastAsia="Times New Roman" w:hAnsi="Times New Roman" w:cs="Times New Roman"/>
          <w:kern w:val="24"/>
          <w:sz w:val="24"/>
          <w:szCs w:val="24"/>
          <w:lang w:val="en-GB" w:bidi="en-US"/>
        </w:rPr>
        <w:tab/>
        <w:t xml:space="preserve">limitations on the total number of natural persons that may be employed in a </w:t>
      </w:r>
      <w:r w:rsidRPr="00B13344">
        <w:rPr>
          <w:rFonts w:ascii="Times New Roman" w:eastAsia="Times New Roman" w:hAnsi="Times New Roman" w:cs="Times New Roman"/>
          <w:kern w:val="24"/>
          <w:sz w:val="24"/>
          <w:szCs w:val="24"/>
          <w:lang w:val="en-GB" w:bidi="en-US"/>
        </w:rPr>
        <w:tab/>
        <w:t xml:space="preserve">particular service sector or that a service supplier may employ and who are </w:t>
      </w:r>
      <w:r w:rsidRPr="00B13344">
        <w:rPr>
          <w:rFonts w:ascii="Times New Roman" w:eastAsia="Times New Roman" w:hAnsi="Times New Roman" w:cs="Times New Roman"/>
          <w:kern w:val="24"/>
          <w:sz w:val="24"/>
          <w:szCs w:val="24"/>
          <w:lang w:val="en-GB" w:bidi="en-US"/>
        </w:rPr>
        <w:tab/>
        <w:t xml:space="preserve">necessary for, and directly related to, the supply of a specific service in the form </w:t>
      </w:r>
      <w:r w:rsidRPr="00B13344">
        <w:rPr>
          <w:rFonts w:ascii="Times New Roman" w:eastAsia="Times New Roman" w:hAnsi="Times New Roman" w:cs="Times New Roman"/>
          <w:kern w:val="24"/>
          <w:sz w:val="24"/>
          <w:szCs w:val="24"/>
          <w:lang w:val="en-GB" w:bidi="en-US"/>
        </w:rPr>
        <w:tab/>
        <w:t>of numerical quotas or the requirement of an economic needs test;</w:t>
      </w:r>
    </w:p>
    <w:p w14:paraId="0F38427E"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lastRenderedPageBreak/>
        <w:tab/>
        <w:t>(e)</w:t>
      </w:r>
      <w:r w:rsidRPr="00B13344">
        <w:rPr>
          <w:rFonts w:ascii="Times New Roman" w:eastAsia="Times New Roman" w:hAnsi="Times New Roman" w:cs="Times New Roman"/>
          <w:kern w:val="24"/>
          <w:sz w:val="24"/>
          <w:szCs w:val="24"/>
          <w:lang w:val="en-GB" w:bidi="en-US"/>
        </w:rPr>
        <w:tab/>
        <w:t xml:space="preserve">measures which restrict or require specific types of legal entity or joint venture </w:t>
      </w:r>
      <w:r w:rsidRPr="00B13344">
        <w:rPr>
          <w:rFonts w:ascii="Times New Roman" w:eastAsia="Times New Roman" w:hAnsi="Times New Roman" w:cs="Times New Roman"/>
          <w:kern w:val="24"/>
          <w:sz w:val="24"/>
          <w:szCs w:val="24"/>
          <w:lang w:val="en-GB" w:bidi="en-US"/>
        </w:rPr>
        <w:tab/>
        <w:t>through which a service supplier may supply a service; and</w:t>
      </w:r>
    </w:p>
    <w:p w14:paraId="7C5B8342"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5DC7709D"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(f)</w:t>
      </w:r>
      <w:r w:rsidRPr="00B13344">
        <w:rPr>
          <w:rFonts w:ascii="Times New Roman" w:eastAsia="Times New Roman" w:hAnsi="Times New Roman" w:cs="Times New Roman"/>
          <w:kern w:val="24"/>
          <w:sz w:val="24"/>
          <w:szCs w:val="24"/>
          <w:lang w:val="en-GB" w:bidi="en-US"/>
        </w:rPr>
        <w:tab/>
        <w:t xml:space="preserve">limitations on the participation of foreign capital in terms of maximum </w:t>
      </w:r>
      <w:r w:rsidRPr="00B13344">
        <w:rPr>
          <w:rFonts w:ascii="Times New Roman" w:eastAsia="Times New Roman" w:hAnsi="Times New Roman" w:cs="Times New Roman"/>
          <w:kern w:val="24"/>
          <w:sz w:val="24"/>
          <w:szCs w:val="24"/>
          <w:lang w:val="en-GB" w:bidi="en-US"/>
        </w:rPr>
        <w:tab/>
        <w:t xml:space="preserve">percentage limit on foreign shareholding or the total value of individual or </w:t>
      </w:r>
      <w:r w:rsidRPr="00B13344">
        <w:rPr>
          <w:rFonts w:ascii="Times New Roman" w:eastAsia="Times New Roman" w:hAnsi="Times New Roman" w:cs="Times New Roman"/>
          <w:kern w:val="24"/>
          <w:sz w:val="24"/>
          <w:szCs w:val="24"/>
          <w:lang w:val="en-GB" w:bidi="en-US"/>
        </w:rPr>
        <w:tab/>
        <w:t xml:space="preserve">aggregate foreign investment. </w:t>
      </w:r>
    </w:p>
    <w:p w14:paraId="473817C4" w14:textId="77777777" w:rsidR="00B13344" w:rsidRPr="00B13344" w:rsidRDefault="00B13344" w:rsidP="00B13344">
      <w:pPr>
        <w:spacing w:after="0" w:line="240" w:lineRule="auto"/>
        <w:contextualSpacing/>
        <w:jc w:val="center"/>
        <w:rPr>
          <w:rFonts w:ascii="Times New Roman" w:eastAsia="Times New Roman" w:hAnsi="Times New Roman" w:cs="Times New Roman"/>
          <w:kern w:val="24"/>
          <w:sz w:val="24"/>
          <w:szCs w:val="24"/>
          <w:lang w:val="en-GB"/>
        </w:rPr>
      </w:pPr>
      <w:bookmarkStart w:id="160" w:name="_Toc80566165"/>
      <w:bookmarkStart w:id="161" w:name="_Toc80566199"/>
      <w:bookmarkStart w:id="162" w:name="_Toc80566607"/>
      <w:bookmarkStart w:id="163" w:name="_Toc82698026"/>
      <w:bookmarkStart w:id="164" w:name="_Toc82698091"/>
      <w:bookmarkStart w:id="165" w:name="_Toc82698391"/>
      <w:bookmarkEnd w:id="160"/>
      <w:bookmarkEnd w:id="161"/>
      <w:bookmarkEnd w:id="162"/>
      <w:bookmarkEnd w:id="163"/>
      <w:bookmarkEnd w:id="164"/>
      <w:bookmarkEnd w:id="165"/>
    </w:p>
    <w:p w14:paraId="4DF4A726"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r w:rsidRPr="00B13344">
        <w:rPr>
          <w:rFonts w:ascii="Times New Roman" w:eastAsia="Times New Roman" w:hAnsi="Times New Roman" w:cs="Times New Roman"/>
          <w:b/>
          <w:kern w:val="24"/>
          <w:sz w:val="24"/>
          <w:szCs w:val="24"/>
          <w:lang w:val="en-GB"/>
        </w:rPr>
        <w:t>ARTICLE 8.6</w:t>
      </w:r>
    </w:p>
    <w:p w14:paraId="3DBD3AB1"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rPr>
      </w:pPr>
      <w:bookmarkStart w:id="166" w:name="_Toc79846866"/>
      <w:bookmarkStart w:id="167" w:name="_Toc80597570"/>
      <w:bookmarkStart w:id="168" w:name="_Toc80565812"/>
      <w:bookmarkStart w:id="169" w:name="_Toc80566608"/>
      <w:bookmarkStart w:id="170" w:name="_Toc82698392"/>
      <w:r w:rsidRPr="00B13344">
        <w:rPr>
          <w:rFonts w:ascii="Times New Roman" w:eastAsia="Times New Roman" w:hAnsi="Times New Roman" w:cs="Times New Roman"/>
          <w:b/>
          <w:kern w:val="24"/>
          <w:sz w:val="24"/>
          <w:szCs w:val="24"/>
          <w:lang w:val="en-GB"/>
        </w:rPr>
        <w:t>National Treatment</w:t>
      </w:r>
      <w:bookmarkEnd w:id="166"/>
      <w:bookmarkEnd w:id="167"/>
      <w:bookmarkEnd w:id="168"/>
      <w:bookmarkEnd w:id="169"/>
      <w:bookmarkEnd w:id="170"/>
    </w:p>
    <w:p w14:paraId="1F8162A2" w14:textId="77777777" w:rsidR="00B13344" w:rsidRPr="00B13344" w:rsidRDefault="00B13344" w:rsidP="00B13344">
      <w:pPr>
        <w:spacing w:after="0" w:line="240" w:lineRule="auto"/>
        <w:contextualSpacing/>
        <w:jc w:val="center"/>
        <w:rPr>
          <w:rFonts w:ascii="Times New Roman" w:eastAsia="Times New Roman" w:hAnsi="Times New Roman" w:cs="Arial"/>
          <w:kern w:val="24"/>
          <w:sz w:val="24"/>
          <w:szCs w:val="24"/>
          <w:lang w:val="en-GB"/>
        </w:rPr>
      </w:pPr>
    </w:p>
    <w:p w14:paraId="41B19B85" w14:textId="77777777" w:rsidR="00B13344" w:rsidRPr="00B13344" w:rsidRDefault="00B13344" w:rsidP="00B13344">
      <w:pPr>
        <w:numPr>
          <w:ilvl w:val="0"/>
          <w:numId w:val="121"/>
        </w:numPr>
        <w:spacing w:after="0" w:line="240" w:lineRule="auto"/>
        <w:ind w:hanging="720"/>
        <w:contextualSpacing/>
        <w:jc w:val="both"/>
        <w:rPr>
          <w:rFonts w:ascii="Times New Roman" w:eastAsia="Times New Roman" w:hAnsi="Times New Roman" w:cs="Times New Roman"/>
          <w:kern w:val="24"/>
          <w:sz w:val="24"/>
          <w:szCs w:val="24"/>
          <w:vertAlign w:val="superscript"/>
          <w:lang w:val="en-GB" w:bidi="en-US"/>
        </w:rPr>
      </w:pPr>
      <w:r w:rsidRPr="00B13344">
        <w:rPr>
          <w:rFonts w:ascii="Times New Roman" w:eastAsia="Times New Roman" w:hAnsi="Times New Roman" w:cs="Times New Roman"/>
          <w:kern w:val="24"/>
          <w:sz w:val="24"/>
          <w:szCs w:val="24"/>
          <w:lang w:val="en-GB" w:bidi="en-US"/>
        </w:rPr>
        <w:t>In the services sectors inscribed in its Schedule, and subject to any conditions and qualifications set out therein, each Party shall accord to services and service suppliers of the other Party, in respect of all measures affecting the supply of services, treatment no less favourable than that it accords to its own like services and service suppliers.</w:t>
      </w:r>
      <w:r w:rsidRPr="00B13344">
        <w:rPr>
          <w:rFonts w:ascii="Times New Roman" w:eastAsia="Times New Roman" w:hAnsi="Times New Roman" w:cs="Times New Roman"/>
          <w:kern w:val="24"/>
          <w:sz w:val="24"/>
          <w:szCs w:val="24"/>
          <w:vertAlign w:val="superscript"/>
          <w:lang w:val="en-GB" w:bidi="en-US"/>
        </w:rPr>
        <w:footnoteReference w:id="8"/>
      </w:r>
      <w:r w:rsidRPr="00B13344">
        <w:rPr>
          <w:rFonts w:ascii="Times New Roman" w:eastAsia="Times New Roman" w:hAnsi="Times New Roman" w:cs="Times New Roman"/>
          <w:kern w:val="24"/>
          <w:sz w:val="24"/>
          <w:szCs w:val="24"/>
          <w:vertAlign w:val="superscript"/>
          <w:lang w:val="en-GB" w:bidi="en-US"/>
        </w:rPr>
        <w:t xml:space="preserve"> </w:t>
      </w:r>
    </w:p>
    <w:p w14:paraId="55A81FC5"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vertAlign w:val="superscript"/>
          <w:lang w:val="en-GB" w:bidi="en-US"/>
        </w:rPr>
      </w:pPr>
    </w:p>
    <w:p w14:paraId="2DD7BC55" w14:textId="77777777" w:rsidR="00B13344" w:rsidRPr="00B13344" w:rsidRDefault="00B13344" w:rsidP="00B13344">
      <w:pPr>
        <w:numPr>
          <w:ilvl w:val="0"/>
          <w:numId w:val="121"/>
        </w:numPr>
        <w:spacing w:after="0" w:line="240" w:lineRule="auto"/>
        <w:ind w:hanging="720"/>
        <w:contextualSpacing/>
        <w:jc w:val="both"/>
        <w:rPr>
          <w:rFonts w:ascii="Times New Roman" w:eastAsia="Times New Roman" w:hAnsi="Times New Roman" w:cs="Times New Roman"/>
          <w:kern w:val="24"/>
          <w:sz w:val="24"/>
          <w:szCs w:val="24"/>
          <w:vertAlign w:val="superscript"/>
          <w:lang w:val="en-GB" w:bidi="en-US"/>
        </w:rPr>
      </w:pPr>
      <w:r w:rsidRPr="00B13344">
        <w:rPr>
          <w:rFonts w:ascii="Times New Roman" w:eastAsia="Times New Roman" w:hAnsi="Times New Roman" w:cs="Times New Roman"/>
          <w:kern w:val="24"/>
          <w:sz w:val="24"/>
          <w:szCs w:val="24"/>
          <w:lang w:val="en-GB" w:bidi="en-US"/>
        </w:rPr>
        <w:t>A Party may meet the requirement of paragraph 1 by according to services and service suppliers of the other Party, either formally identical treatment or formally different treatment to that it accords to its own like services and service suppliers.</w:t>
      </w:r>
    </w:p>
    <w:p w14:paraId="4860D4B5" w14:textId="77777777" w:rsidR="00B13344" w:rsidRPr="00B13344" w:rsidRDefault="00B13344" w:rsidP="00B13344">
      <w:pPr>
        <w:spacing w:after="240" w:line="240" w:lineRule="auto"/>
        <w:rPr>
          <w:rFonts w:ascii="Times New Roman" w:eastAsia="Times New Roman" w:hAnsi="Times New Roman" w:cs="Times New Roman"/>
          <w:kern w:val="24"/>
          <w:sz w:val="24"/>
          <w:szCs w:val="24"/>
          <w:lang w:val="en-GB" w:bidi="en-US"/>
        </w:rPr>
      </w:pPr>
    </w:p>
    <w:p w14:paraId="45CCF6B3" w14:textId="77777777" w:rsidR="00B13344" w:rsidRPr="00B13344" w:rsidRDefault="00B13344" w:rsidP="00B13344">
      <w:pPr>
        <w:numPr>
          <w:ilvl w:val="0"/>
          <w:numId w:val="121"/>
        </w:numPr>
        <w:spacing w:after="0" w:line="240" w:lineRule="auto"/>
        <w:ind w:hanging="720"/>
        <w:contextualSpacing/>
        <w:jc w:val="both"/>
        <w:rPr>
          <w:rFonts w:ascii="Times New Roman" w:eastAsia="Times New Roman" w:hAnsi="Times New Roman" w:cs="Times New Roman"/>
          <w:kern w:val="24"/>
          <w:sz w:val="24"/>
          <w:szCs w:val="24"/>
          <w:vertAlign w:val="superscript"/>
          <w:lang w:val="en-GB" w:bidi="en-US"/>
        </w:rPr>
      </w:pPr>
      <w:r w:rsidRPr="00B13344">
        <w:rPr>
          <w:rFonts w:ascii="Times New Roman" w:eastAsia="Times New Roman" w:hAnsi="Times New Roman" w:cs="Times New Roman"/>
          <w:kern w:val="24"/>
          <w:sz w:val="24"/>
          <w:szCs w:val="24"/>
          <w:lang w:val="en-GB" w:bidi="en-US"/>
        </w:rPr>
        <w:t>Formally identical or formally different treatment by a Party shall be considered to be less favourable if it modifies the conditions of competition in favour of services or service suppliers of that Party compared to the like service or service suppliers of the other Party.</w:t>
      </w:r>
      <w:bookmarkStart w:id="171" w:name="_Toc80566167"/>
      <w:bookmarkStart w:id="172" w:name="_Toc80566201"/>
      <w:bookmarkStart w:id="173" w:name="_Toc80566609"/>
      <w:bookmarkStart w:id="174" w:name="_Toc82698028"/>
      <w:bookmarkStart w:id="175" w:name="_Toc82698093"/>
      <w:bookmarkStart w:id="176" w:name="_Toc82698393"/>
      <w:bookmarkStart w:id="177" w:name="_Toc80566170"/>
      <w:bookmarkStart w:id="178" w:name="_Toc80566204"/>
      <w:bookmarkStart w:id="179" w:name="_Toc80566611"/>
      <w:bookmarkStart w:id="180" w:name="_Toc82698029"/>
      <w:bookmarkStart w:id="181" w:name="_Toc82698094"/>
      <w:bookmarkStart w:id="182" w:name="_Toc82698394"/>
      <w:bookmarkEnd w:id="171"/>
      <w:bookmarkEnd w:id="172"/>
      <w:bookmarkEnd w:id="173"/>
      <w:bookmarkEnd w:id="174"/>
      <w:bookmarkEnd w:id="175"/>
      <w:bookmarkEnd w:id="176"/>
      <w:bookmarkEnd w:id="177"/>
      <w:bookmarkEnd w:id="178"/>
      <w:bookmarkEnd w:id="179"/>
      <w:bookmarkEnd w:id="180"/>
      <w:bookmarkEnd w:id="181"/>
      <w:bookmarkEnd w:id="182"/>
    </w:p>
    <w:p w14:paraId="63210DC9"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p>
    <w:p w14:paraId="061AD348"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r w:rsidRPr="00B13344">
        <w:rPr>
          <w:rFonts w:ascii="Times New Roman" w:eastAsia="Times New Roman" w:hAnsi="Times New Roman" w:cs="Times New Roman"/>
          <w:b/>
          <w:bCs/>
          <w:kern w:val="24"/>
          <w:sz w:val="24"/>
          <w:szCs w:val="24"/>
          <w:lang w:val="en-GB"/>
        </w:rPr>
        <w:t>ARTICLE 8.7</w:t>
      </w:r>
    </w:p>
    <w:p w14:paraId="4E281CEA"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183" w:name="_Toc79846870"/>
      <w:bookmarkStart w:id="184" w:name="_Toc80597574"/>
      <w:bookmarkStart w:id="185" w:name="_Toc80565817"/>
      <w:bookmarkStart w:id="186" w:name="_Toc80566612"/>
      <w:bookmarkStart w:id="187" w:name="_Toc82698395"/>
      <w:r w:rsidRPr="00B13344">
        <w:rPr>
          <w:rFonts w:ascii="Times New Roman" w:eastAsia="Times New Roman" w:hAnsi="Times New Roman" w:cs="Times New Roman"/>
          <w:b/>
          <w:bCs/>
          <w:kern w:val="24"/>
          <w:sz w:val="24"/>
          <w:szCs w:val="24"/>
          <w:lang w:val="en-GB"/>
        </w:rPr>
        <w:t>Additional Commitments</w:t>
      </w:r>
      <w:bookmarkEnd w:id="183"/>
      <w:bookmarkEnd w:id="184"/>
      <w:bookmarkEnd w:id="185"/>
      <w:bookmarkEnd w:id="186"/>
      <w:bookmarkEnd w:id="187"/>
    </w:p>
    <w:p w14:paraId="73EA19D7"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76EE4F54"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The Parties may negotiate commitments with respect to measures affecting trade in services not subject to scheduling under Articles 8.5 (Market Access) and 8.6 (National Treatment), including those regarding qualifications, standards, or licencing matters. Such commitments shall be inscribed in a Party's Schedule.</w:t>
      </w:r>
      <w:bookmarkStart w:id="188" w:name="_Toc80566172"/>
      <w:bookmarkStart w:id="189" w:name="_Toc80566206"/>
      <w:bookmarkStart w:id="190" w:name="_Toc80566613"/>
      <w:bookmarkStart w:id="191" w:name="_Toc82698031"/>
      <w:bookmarkStart w:id="192" w:name="_Toc82698096"/>
      <w:bookmarkStart w:id="193" w:name="_Toc82698396"/>
      <w:bookmarkEnd w:id="188"/>
      <w:bookmarkEnd w:id="189"/>
      <w:bookmarkEnd w:id="190"/>
      <w:bookmarkEnd w:id="191"/>
      <w:bookmarkEnd w:id="192"/>
      <w:bookmarkEnd w:id="193"/>
    </w:p>
    <w:p w14:paraId="2F663E08"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p>
    <w:p w14:paraId="00667DC5" w14:textId="77777777" w:rsidR="00B13344" w:rsidRP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r w:rsidRPr="00B13344">
        <w:rPr>
          <w:rFonts w:ascii="Times New Roman" w:eastAsia="Times New Roman" w:hAnsi="Times New Roman" w:cs="Arial"/>
          <w:b/>
          <w:bCs/>
          <w:kern w:val="24"/>
          <w:sz w:val="24"/>
          <w:szCs w:val="24"/>
          <w:lang w:val="en-GB"/>
        </w:rPr>
        <w:t>ARTICLE 8.8</w:t>
      </w:r>
    </w:p>
    <w:p w14:paraId="76F39F44" w14:textId="77777777" w:rsidR="00B13344" w:rsidRP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bookmarkStart w:id="194" w:name="_Toc79846872"/>
      <w:bookmarkStart w:id="195" w:name="_Toc80597576"/>
      <w:bookmarkStart w:id="196" w:name="_Toc80565819"/>
      <w:bookmarkStart w:id="197" w:name="_Toc80566614"/>
      <w:bookmarkStart w:id="198" w:name="_Toc82698397"/>
      <w:r w:rsidRPr="00B13344">
        <w:rPr>
          <w:rFonts w:ascii="Times New Roman" w:eastAsia="Times New Roman" w:hAnsi="Times New Roman" w:cs="Arial"/>
          <w:b/>
          <w:bCs/>
          <w:kern w:val="24"/>
          <w:sz w:val="24"/>
          <w:szCs w:val="24"/>
          <w:lang w:val="en-GB"/>
        </w:rPr>
        <w:t>Modification of Schedules</w:t>
      </w:r>
      <w:bookmarkEnd w:id="194"/>
      <w:bookmarkEnd w:id="195"/>
      <w:bookmarkEnd w:id="196"/>
      <w:bookmarkEnd w:id="197"/>
      <w:bookmarkEnd w:id="198"/>
    </w:p>
    <w:p w14:paraId="7B31F674" w14:textId="77777777" w:rsidR="00B13344" w:rsidRPr="00B13344" w:rsidRDefault="00B13344" w:rsidP="00B13344">
      <w:pPr>
        <w:spacing w:after="0" w:line="240" w:lineRule="auto"/>
        <w:contextualSpacing/>
        <w:jc w:val="center"/>
        <w:rPr>
          <w:rFonts w:ascii="Times New Roman" w:eastAsia="Times New Roman" w:hAnsi="Times New Roman" w:cs="Arial"/>
          <w:color w:val="00B050"/>
          <w:kern w:val="24"/>
          <w:sz w:val="24"/>
          <w:szCs w:val="24"/>
          <w:lang w:val="en-GB"/>
        </w:rPr>
      </w:pPr>
    </w:p>
    <w:p w14:paraId="46C8A704"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sz w:val="24"/>
          <w:szCs w:val="24"/>
          <w:lang w:val="en-GB"/>
        </w:rPr>
        <w:t>Upon written request by a Party, the Parties shall hold consultations to consider any modification or withdrawal of a specific commitment in the requesting Party’s Schedule. The consultations shall be held within three months after the requesting Party made its request. In the consultations, the Parties shall aim to ensure that a general level of mutually advantageous commitments no less favourable to trade than that provided for in the Schedule prior to such consultations is maintained. Modifications of Schedules are subject to any procedures adopted by the Joint Committee established in Chapter 17 (Administration of the Agreement).</w:t>
      </w:r>
    </w:p>
    <w:p w14:paraId="1ABC2D6E"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bookmarkStart w:id="199" w:name="_Toc80566174"/>
      <w:bookmarkStart w:id="200" w:name="_Toc80566208"/>
      <w:bookmarkStart w:id="201" w:name="_Toc80566615"/>
      <w:bookmarkStart w:id="202" w:name="_Toc82698033"/>
      <w:bookmarkStart w:id="203" w:name="_Toc82698098"/>
      <w:bookmarkStart w:id="204" w:name="_Toc82698398"/>
      <w:bookmarkEnd w:id="199"/>
      <w:bookmarkEnd w:id="200"/>
      <w:bookmarkEnd w:id="201"/>
      <w:bookmarkEnd w:id="202"/>
      <w:bookmarkEnd w:id="203"/>
      <w:bookmarkEnd w:id="204"/>
    </w:p>
    <w:p w14:paraId="40279ACB" w14:textId="77777777" w:rsidR="00B13344" w:rsidRP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r w:rsidRPr="00B13344">
        <w:rPr>
          <w:rFonts w:ascii="Times New Roman" w:eastAsia="Times New Roman" w:hAnsi="Times New Roman" w:cs="Arial"/>
          <w:b/>
          <w:bCs/>
          <w:kern w:val="24"/>
          <w:sz w:val="24"/>
          <w:szCs w:val="24"/>
          <w:lang w:val="en-GB"/>
        </w:rPr>
        <w:lastRenderedPageBreak/>
        <w:t>ARTICLE 8.9</w:t>
      </w:r>
    </w:p>
    <w:p w14:paraId="4A6A42AD" w14:textId="77777777" w:rsidR="00B13344" w:rsidRP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bookmarkStart w:id="205" w:name="_Toc79846874"/>
      <w:bookmarkStart w:id="206" w:name="_Toc80597578"/>
      <w:bookmarkStart w:id="207" w:name="_Toc80565821"/>
      <w:bookmarkStart w:id="208" w:name="_Toc80566616"/>
      <w:bookmarkStart w:id="209" w:name="_Toc82698399"/>
      <w:r w:rsidRPr="00B13344">
        <w:rPr>
          <w:rFonts w:ascii="Times New Roman" w:eastAsia="Times New Roman" w:hAnsi="Times New Roman" w:cs="Arial"/>
          <w:b/>
          <w:bCs/>
          <w:kern w:val="24"/>
          <w:sz w:val="24"/>
          <w:szCs w:val="24"/>
          <w:lang w:val="en-GB"/>
        </w:rPr>
        <w:t>Domestic Regulation</w:t>
      </w:r>
      <w:bookmarkEnd w:id="205"/>
      <w:bookmarkEnd w:id="206"/>
      <w:bookmarkEnd w:id="207"/>
      <w:bookmarkEnd w:id="208"/>
      <w:bookmarkEnd w:id="209"/>
    </w:p>
    <w:p w14:paraId="698CB406"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55E32777" w14:textId="77777777" w:rsidR="00B13344" w:rsidRPr="00B13344" w:rsidRDefault="00B13344" w:rsidP="00B13344">
      <w:pPr>
        <w:numPr>
          <w:ilvl w:val="0"/>
          <w:numId w:val="122"/>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 xml:space="preserve">Each </w:t>
      </w:r>
      <w:r w:rsidRPr="00B13344">
        <w:rPr>
          <w:rFonts w:ascii="Times New Roman" w:eastAsia="Times New Roman" w:hAnsi="Times New Roman" w:cs="Times New Roman"/>
          <w:kern w:val="24"/>
          <w:sz w:val="24"/>
          <w:szCs w:val="24"/>
          <w:lang w:val="en-GB" w:bidi="en-US"/>
        </w:rPr>
        <w:t>Party shall ensure that all measures of general application affecting trade in services are administered in a reasonable, objective, and impartial manner.</w:t>
      </w:r>
    </w:p>
    <w:p w14:paraId="066DDF8B"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40258CC5" w14:textId="77777777" w:rsidR="00B13344" w:rsidRPr="00B13344" w:rsidRDefault="00B13344" w:rsidP="00B13344">
      <w:pPr>
        <w:numPr>
          <w:ilvl w:val="0"/>
          <w:numId w:val="122"/>
        </w:numPr>
        <w:spacing w:after="0" w:line="240" w:lineRule="auto"/>
        <w:ind w:hanging="720"/>
        <w:jc w:val="both"/>
        <w:rPr>
          <w:rFonts w:ascii="Times New Roman" w:eastAsia="Times New Roman" w:hAnsi="Times New Roman" w:cs="Times New Roman"/>
          <w:kern w:val="24"/>
          <w:sz w:val="24"/>
          <w:szCs w:val="24"/>
          <w:lang w:val="en-GB" w:bidi="en-US"/>
        </w:rPr>
      </w:pPr>
    </w:p>
    <w:p w14:paraId="7B964106"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w:t>
      </w:r>
      <w:r w:rsidRPr="00B13344">
        <w:rPr>
          <w:rFonts w:ascii="Times New Roman" w:eastAsia="Times New Roman" w:hAnsi="Times New Roman" w:cs="Times New Roman"/>
          <w:kern w:val="24"/>
          <w:sz w:val="24"/>
          <w:szCs w:val="24"/>
          <w:lang w:val="en-GB" w:bidi="en-US"/>
        </w:rPr>
        <w:tab/>
        <w:t xml:space="preserve">each Party shall maintain or institute as soon as practicable judicial, arbitral, or </w:t>
      </w:r>
      <w:r w:rsidRPr="00B13344">
        <w:rPr>
          <w:rFonts w:ascii="Times New Roman" w:eastAsia="Times New Roman" w:hAnsi="Times New Roman" w:cs="Times New Roman"/>
          <w:kern w:val="24"/>
          <w:sz w:val="24"/>
          <w:szCs w:val="24"/>
          <w:lang w:val="en-GB" w:bidi="en-US"/>
        </w:rPr>
        <w:tab/>
        <w:t xml:space="preserve">administrative tribunals or procedures which provide, on request of an affected </w:t>
      </w:r>
      <w:r w:rsidRPr="00B13344">
        <w:rPr>
          <w:rFonts w:ascii="Times New Roman" w:eastAsia="Times New Roman" w:hAnsi="Times New Roman" w:cs="Times New Roman"/>
          <w:kern w:val="24"/>
          <w:sz w:val="24"/>
          <w:szCs w:val="24"/>
          <w:lang w:val="en-GB" w:bidi="en-US"/>
        </w:rPr>
        <w:tab/>
        <w:t xml:space="preserve">service supplier, for the prompt review of, and where justified, appropriate </w:t>
      </w:r>
      <w:r w:rsidRPr="00B13344">
        <w:rPr>
          <w:rFonts w:ascii="Times New Roman" w:eastAsia="Times New Roman" w:hAnsi="Times New Roman" w:cs="Times New Roman"/>
          <w:kern w:val="24"/>
          <w:sz w:val="24"/>
          <w:szCs w:val="24"/>
          <w:lang w:val="en-GB" w:bidi="en-US"/>
        </w:rPr>
        <w:tab/>
        <w:t xml:space="preserve">remedies for, administrative decisions affecting trade in services. Where such </w:t>
      </w:r>
      <w:r w:rsidRPr="00B13344">
        <w:rPr>
          <w:rFonts w:ascii="Times New Roman" w:eastAsia="Times New Roman" w:hAnsi="Times New Roman" w:cs="Times New Roman"/>
          <w:kern w:val="24"/>
          <w:sz w:val="24"/>
          <w:szCs w:val="24"/>
          <w:lang w:val="en-GB" w:bidi="en-US"/>
        </w:rPr>
        <w:tab/>
        <w:t xml:space="preserve">procedures are not independent of the agency entrusted with the administrative </w:t>
      </w:r>
      <w:r w:rsidRPr="00B13344">
        <w:rPr>
          <w:rFonts w:ascii="Times New Roman" w:eastAsia="Times New Roman" w:hAnsi="Times New Roman" w:cs="Times New Roman"/>
          <w:kern w:val="24"/>
          <w:sz w:val="24"/>
          <w:szCs w:val="24"/>
          <w:lang w:val="en-GB" w:bidi="en-US"/>
        </w:rPr>
        <w:tab/>
        <w:t xml:space="preserve">decision concerned, the Party shall ensure that the procedures in fact provide </w:t>
      </w:r>
      <w:r w:rsidRPr="00B13344">
        <w:rPr>
          <w:rFonts w:ascii="Times New Roman" w:eastAsia="Times New Roman" w:hAnsi="Times New Roman" w:cs="Times New Roman"/>
          <w:kern w:val="24"/>
          <w:sz w:val="24"/>
          <w:szCs w:val="24"/>
          <w:lang w:val="en-GB" w:bidi="en-US"/>
        </w:rPr>
        <w:tab/>
        <w:t xml:space="preserve">for an objective and impartial review. </w:t>
      </w:r>
    </w:p>
    <w:p w14:paraId="4E496CC1" w14:textId="77777777" w:rsidR="00B13344" w:rsidRPr="00B13344" w:rsidRDefault="00B13344" w:rsidP="00B13344">
      <w:pPr>
        <w:spacing w:after="0" w:line="240" w:lineRule="auto"/>
        <w:ind w:left="720" w:hanging="720"/>
        <w:jc w:val="both"/>
        <w:rPr>
          <w:rFonts w:ascii="Times New Roman" w:eastAsia="Times New Roman" w:hAnsi="Times New Roman" w:cs="Times New Roman"/>
          <w:kern w:val="24"/>
          <w:sz w:val="24"/>
          <w:szCs w:val="24"/>
          <w:lang w:val="en-GB" w:bidi="en-US"/>
        </w:rPr>
      </w:pPr>
    </w:p>
    <w:p w14:paraId="71DDFF67" w14:textId="77777777" w:rsidR="00B13344" w:rsidRPr="00B13344" w:rsidRDefault="00B13344" w:rsidP="00B13344">
      <w:pPr>
        <w:spacing w:after="0" w:line="240" w:lineRule="auto"/>
        <w:ind w:left="720" w:hanging="720"/>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(b)</w:t>
      </w:r>
      <w:r w:rsidRPr="00B13344">
        <w:rPr>
          <w:rFonts w:ascii="Times New Roman" w:eastAsia="Times New Roman" w:hAnsi="Times New Roman" w:cs="Times New Roman"/>
          <w:kern w:val="24"/>
          <w:sz w:val="24"/>
          <w:szCs w:val="24"/>
          <w:lang w:val="en-GB" w:bidi="en-US"/>
        </w:rPr>
        <w:tab/>
        <w:t xml:space="preserve">the provisions of subparagraph (a) shall not be construed to require a Party to </w:t>
      </w:r>
      <w:r w:rsidRPr="00B13344">
        <w:rPr>
          <w:rFonts w:ascii="Times New Roman" w:eastAsia="Times New Roman" w:hAnsi="Times New Roman" w:cs="Times New Roman"/>
          <w:kern w:val="24"/>
          <w:sz w:val="24"/>
          <w:szCs w:val="24"/>
          <w:lang w:val="en-GB" w:bidi="en-US"/>
        </w:rPr>
        <w:tab/>
        <w:t xml:space="preserve">institute such tribunals or procedures where this would be inconsistent with its </w:t>
      </w:r>
      <w:r w:rsidRPr="00B13344">
        <w:rPr>
          <w:rFonts w:ascii="Times New Roman" w:eastAsia="Times New Roman" w:hAnsi="Times New Roman" w:cs="Times New Roman"/>
          <w:kern w:val="24"/>
          <w:sz w:val="24"/>
          <w:szCs w:val="24"/>
          <w:lang w:val="en-GB" w:bidi="en-US"/>
        </w:rPr>
        <w:tab/>
        <w:t xml:space="preserve">constitutional structure or the nature of its legal system. </w:t>
      </w:r>
    </w:p>
    <w:p w14:paraId="6C9C03B5"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3847292C" w14:textId="77777777" w:rsidR="00B13344" w:rsidRPr="00B13344" w:rsidRDefault="00B13344" w:rsidP="00B13344">
      <w:pPr>
        <w:numPr>
          <w:ilvl w:val="0"/>
          <w:numId w:val="122"/>
        </w:numPr>
        <w:tabs>
          <w:tab w:val="left" w:pos="709"/>
        </w:tabs>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Where authorisation is required for the supply of a service</w:t>
      </w:r>
      <w:r w:rsidRPr="00B13344">
        <w:rPr>
          <w:rFonts w:ascii="Times New Roman" w:eastAsia="Times New Roman" w:hAnsi="Times New Roman" w:cs="Times New Roman"/>
          <w:color w:val="000000"/>
          <w:kern w:val="24"/>
          <w:sz w:val="24"/>
          <w:szCs w:val="24"/>
          <w:lang w:val="en-GB" w:bidi="en-US"/>
        </w:rPr>
        <w:t xml:space="preserve">, </w:t>
      </w:r>
      <w:r w:rsidRPr="00B13344">
        <w:rPr>
          <w:rFonts w:ascii="Times New Roman" w:eastAsia="Times New Roman" w:hAnsi="Times New Roman" w:cs="Times New Roman"/>
          <w:kern w:val="24"/>
          <w:sz w:val="24"/>
          <w:szCs w:val="24"/>
          <w:lang w:val="en-GB" w:bidi="en-US"/>
        </w:rPr>
        <w:t>the competent authorities of each Party shall:</w:t>
      </w:r>
    </w:p>
    <w:p w14:paraId="1D033E8D"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2083583A" w14:textId="77777777" w:rsidR="00B13344" w:rsidRPr="00B13344" w:rsidRDefault="00B13344" w:rsidP="00B13344">
      <w:pPr>
        <w:tabs>
          <w:tab w:val="left" w:pos="709"/>
        </w:tabs>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(a)</w:t>
      </w:r>
      <w:r w:rsidRPr="00B13344">
        <w:rPr>
          <w:rFonts w:ascii="Times New Roman" w:eastAsia="Times New Roman" w:hAnsi="Times New Roman" w:cs="Times New Roman"/>
          <w:kern w:val="24"/>
          <w:sz w:val="24"/>
          <w:szCs w:val="24"/>
          <w:lang w:val="en-GB" w:bidi="en-US"/>
        </w:rPr>
        <w:tab/>
        <w:t xml:space="preserve">within a reasonable period of time after the submission of an application </w:t>
      </w:r>
      <w:r w:rsidRPr="00B13344">
        <w:rPr>
          <w:rFonts w:ascii="Times New Roman" w:eastAsia="Times New Roman" w:hAnsi="Times New Roman" w:cs="Times New Roman"/>
          <w:kern w:val="24"/>
          <w:sz w:val="24"/>
          <w:szCs w:val="24"/>
          <w:lang w:val="en-GB" w:bidi="en-US"/>
        </w:rPr>
        <w:tab/>
        <w:t xml:space="preserve">considered complete under domestic laws and regulations, inform the applicant </w:t>
      </w:r>
      <w:r w:rsidRPr="00B13344">
        <w:rPr>
          <w:rFonts w:ascii="Times New Roman" w:eastAsia="Times New Roman" w:hAnsi="Times New Roman" w:cs="Times New Roman"/>
          <w:kern w:val="24"/>
          <w:sz w:val="24"/>
          <w:szCs w:val="24"/>
          <w:lang w:val="en-GB" w:bidi="en-US"/>
        </w:rPr>
        <w:tab/>
        <w:t xml:space="preserve">of the decision concerning the application; </w:t>
      </w:r>
    </w:p>
    <w:p w14:paraId="69DC7AF7" w14:textId="77777777" w:rsidR="00B13344" w:rsidRPr="00B13344" w:rsidRDefault="00B13344" w:rsidP="00B13344">
      <w:pPr>
        <w:tabs>
          <w:tab w:val="left" w:pos="709"/>
        </w:tabs>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4A664406" w14:textId="77777777" w:rsidR="00B13344" w:rsidRPr="00B13344" w:rsidRDefault="00B13344" w:rsidP="00B13344">
      <w:pPr>
        <w:tabs>
          <w:tab w:val="left" w:pos="709"/>
        </w:tabs>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(b)</w:t>
      </w:r>
      <w:r w:rsidRPr="00B13344">
        <w:rPr>
          <w:rFonts w:ascii="Times New Roman" w:eastAsia="Times New Roman" w:hAnsi="Times New Roman" w:cs="Times New Roman"/>
          <w:kern w:val="24"/>
          <w:sz w:val="24"/>
          <w:szCs w:val="24"/>
          <w:lang w:val="en-GB" w:bidi="en-US"/>
        </w:rPr>
        <w:tab/>
        <w:t xml:space="preserve">in the case of an incomplete application, on request of the applicant, identify all </w:t>
      </w:r>
      <w:r w:rsidRPr="00B13344">
        <w:rPr>
          <w:rFonts w:ascii="Times New Roman" w:eastAsia="Times New Roman" w:hAnsi="Times New Roman" w:cs="Times New Roman"/>
          <w:kern w:val="24"/>
          <w:sz w:val="24"/>
          <w:szCs w:val="24"/>
          <w:lang w:val="en-GB" w:bidi="en-US"/>
        </w:rPr>
        <w:tab/>
        <w:t xml:space="preserve">the additional information that is required to complete the application and </w:t>
      </w:r>
      <w:r w:rsidRPr="00B13344">
        <w:rPr>
          <w:rFonts w:ascii="Times New Roman" w:eastAsia="Times New Roman" w:hAnsi="Times New Roman" w:cs="Times New Roman"/>
          <w:kern w:val="24"/>
          <w:sz w:val="24"/>
          <w:szCs w:val="24"/>
          <w:lang w:val="en-GB" w:bidi="en-US"/>
        </w:rPr>
        <w:tab/>
        <w:t xml:space="preserve">provide the opportunity to remedy deficiencies within a reasonable timeframe; </w:t>
      </w:r>
    </w:p>
    <w:p w14:paraId="504C8267"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22339CA9" w14:textId="77777777" w:rsidR="00B13344" w:rsidRPr="00B13344" w:rsidRDefault="00B13344" w:rsidP="00B13344">
      <w:pPr>
        <w:tabs>
          <w:tab w:val="left" w:pos="709"/>
        </w:tabs>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(c)</w:t>
      </w:r>
      <w:r w:rsidRPr="00B13344">
        <w:rPr>
          <w:rFonts w:ascii="Times New Roman" w:eastAsia="Times New Roman" w:hAnsi="Times New Roman" w:cs="Times New Roman"/>
          <w:kern w:val="24"/>
          <w:sz w:val="24"/>
          <w:szCs w:val="24"/>
          <w:lang w:val="en-GB" w:bidi="en-US"/>
        </w:rPr>
        <w:tab/>
        <w:t xml:space="preserve">on request of the applicant, provide </w:t>
      </w:r>
      <w:r w:rsidRPr="00B13344">
        <w:rPr>
          <w:rFonts w:ascii="Times New Roman" w:eastAsia="Times New Roman" w:hAnsi="Times New Roman" w:cs="Times New Roman"/>
          <w:color w:val="000000"/>
          <w:kern w:val="24"/>
          <w:sz w:val="24"/>
          <w:szCs w:val="24"/>
          <w:lang w:val="en-GB" w:bidi="en-US"/>
        </w:rPr>
        <w:t xml:space="preserve">without undue delay </w:t>
      </w:r>
      <w:r w:rsidRPr="00B13344">
        <w:rPr>
          <w:rFonts w:ascii="Times New Roman" w:eastAsia="Times New Roman" w:hAnsi="Times New Roman" w:cs="Times New Roman"/>
          <w:kern w:val="24"/>
          <w:sz w:val="24"/>
          <w:szCs w:val="24"/>
          <w:lang w:val="en-GB" w:bidi="en-US"/>
        </w:rPr>
        <w:t xml:space="preserve">information </w:t>
      </w:r>
      <w:r w:rsidRPr="00B13344">
        <w:rPr>
          <w:rFonts w:ascii="Times New Roman" w:eastAsia="Times New Roman" w:hAnsi="Times New Roman" w:cs="Times New Roman"/>
          <w:kern w:val="24"/>
          <w:sz w:val="24"/>
          <w:szCs w:val="24"/>
          <w:lang w:val="en-GB" w:bidi="en-US"/>
        </w:rPr>
        <w:tab/>
        <w:t xml:space="preserve">concerning the status of the application; and </w:t>
      </w:r>
    </w:p>
    <w:p w14:paraId="310DC0CF"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p>
    <w:p w14:paraId="77AA8EA0" w14:textId="77777777" w:rsidR="00B13344" w:rsidRPr="00B13344" w:rsidRDefault="00B13344" w:rsidP="00B13344">
      <w:pPr>
        <w:tabs>
          <w:tab w:val="left" w:pos="709"/>
        </w:tabs>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(d)</w:t>
      </w:r>
      <w:r w:rsidRPr="00B13344">
        <w:rPr>
          <w:rFonts w:ascii="Times New Roman" w:eastAsia="Times New Roman" w:hAnsi="Times New Roman" w:cs="Times New Roman"/>
          <w:kern w:val="24"/>
          <w:sz w:val="24"/>
          <w:szCs w:val="24"/>
          <w:lang w:val="en-GB" w:bidi="en-US"/>
        </w:rPr>
        <w:tab/>
        <w:t xml:space="preserve">if an application is terminated or denied, to the extent possible, inform the </w:t>
      </w:r>
      <w:r w:rsidRPr="00B13344">
        <w:rPr>
          <w:rFonts w:ascii="Times New Roman" w:eastAsia="Times New Roman" w:hAnsi="Times New Roman" w:cs="Times New Roman"/>
          <w:kern w:val="24"/>
          <w:sz w:val="24"/>
          <w:szCs w:val="24"/>
          <w:lang w:val="en-GB" w:bidi="en-US"/>
        </w:rPr>
        <w:tab/>
        <w:t xml:space="preserve">applicant in writing and without delay the reasons for such action. The applicant </w:t>
      </w:r>
      <w:r w:rsidRPr="00B13344">
        <w:rPr>
          <w:rFonts w:ascii="Times New Roman" w:eastAsia="Times New Roman" w:hAnsi="Times New Roman" w:cs="Times New Roman"/>
          <w:kern w:val="24"/>
          <w:sz w:val="24"/>
          <w:szCs w:val="24"/>
          <w:lang w:val="en-GB" w:bidi="en-US"/>
        </w:rPr>
        <w:tab/>
        <w:t>will have the possibility of resubmitting, at its discretion, a new application.</w:t>
      </w:r>
    </w:p>
    <w:p w14:paraId="652E90A0" w14:textId="77777777" w:rsidR="00B13344" w:rsidRPr="00B13344" w:rsidRDefault="00B13344" w:rsidP="00B13344">
      <w:pPr>
        <w:tabs>
          <w:tab w:val="left" w:pos="709"/>
        </w:tabs>
        <w:spacing w:after="0" w:line="240" w:lineRule="auto"/>
        <w:contextualSpacing/>
        <w:jc w:val="both"/>
        <w:rPr>
          <w:rFonts w:ascii="Times New Roman" w:eastAsia="Times New Roman" w:hAnsi="Times New Roman" w:cs="Times New Roman"/>
          <w:kern w:val="24"/>
          <w:sz w:val="24"/>
          <w:szCs w:val="24"/>
          <w:lang w:val="en-GB" w:bidi="en-US"/>
        </w:rPr>
      </w:pPr>
    </w:p>
    <w:p w14:paraId="466F37BF" w14:textId="77777777" w:rsidR="00B13344" w:rsidRPr="00B13344" w:rsidRDefault="00B13344" w:rsidP="00B13344">
      <w:pPr>
        <w:numPr>
          <w:ilvl w:val="0"/>
          <w:numId w:val="122"/>
        </w:numPr>
        <w:tabs>
          <w:tab w:val="left" w:pos="709"/>
        </w:tabs>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In sectors where specific commitments regarding professional services are undertaken, each Party shall provide for adequate procedures to verify the competence of professionals of the other Party.</w:t>
      </w:r>
    </w:p>
    <w:p w14:paraId="33BA6A43" w14:textId="77777777" w:rsidR="00B13344" w:rsidRPr="00B13344" w:rsidRDefault="00B13344" w:rsidP="00B13344">
      <w:pPr>
        <w:tabs>
          <w:tab w:val="left" w:pos="709"/>
        </w:tabs>
        <w:spacing w:after="0" w:line="240" w:lineRule="auto"/>
        <w:ind w:left="720"/>
        <w:contextualSpacing/>
        <w:jc w:val="both"/>
        <w:rPr>
          <w:rFonts w:ascii="Times New Roman" w:eastAsia="Times New Roman" w:hAnsi="Times New Roman" w:cs="Times New Roman"/>
          <w:kern w:val="24"/>
          <w:sz w:val="24"/>
          <w:szCs w:val="24"/>
          <w:lang w:val="en-GB" w:bidi="en-US"/>
        </w:rPr>
      </w:pPr>
    </w:p>
    <w:p w14:paraId="118B57F2" w14:textId="77777777" w:rsidR="00B13344" w:rsidRPr="00B13344" w:rsidRDefault="00B13344" w:rsidP="00B13344">
      <w:pPr>
        <w:numPr>
          <w:ilvl w:val="0"/>
          <w:numId w:val="122"/>
        </w:numPr>
        <w:tabs>
          <w:tab w:val="left" w:pos="709"/>
        </w:tabs>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MS Mincho" w:hAnsi="Times New Roman" w:cs="Times New Roman"/>
          <w:kern w:val="24"/>
          <w:sz w:val="24"/>
          <w:szCs w:val="24"/>
          <w:lang w:val="en-GB" w:eastAsia="ja-JP" w:bidi="en-US"/>
        </w:rPr>
        <w:t xml:space="preserve">The Parties </w:t>
      </w:r>
      <w:r w:rsidRPr="00B13344">
        <w:rPr>
          <w:rFonts w:ascii="Times New Roman" w:eastAsia="MS Mincho" w:hAnsi="Times New Roman" w:cs="Times New Roman"/>
          <w:color w:val="000000"/>
          <w:kern w:val="24"/>
          <w:sz w:val="24"/>
          <w:szCs w:val="24"/>
          <w:lang w:val="en-GB" w:eastAsia="ja-JP" w:bidi="en-US"/>
        </w:rPr>
        <w:t>shall jointly review the results of the negotiations on disciplines on domestic regulation, pursuant to Article VI.4 of the GATS, with a view of incorporating them into this Chapter.</w:t>
      </w:r>
    </w:p>
    <w:p w14:paraId="29B99CF5" w14:textId="127C7F86" w:rsid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p>
    <w:p w14:paraId="4D34F3D9" w14:textId="037BA035" w:rsid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p>
    <w:p w14:paraId="38BDB299" w14:textId="77777777" w:rsidR="00B13344" w:rsidRP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p>
    <w:p w14:paraId="50C725C4" w14:textId="77777777" w:rsidR="00B13344" w:rsidRP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bookmarkStart w:id="210" w:name="_Toc79846876"/>
      <w:bookmarkStart w:id="211" w:name="_Toc80597580"/>
      <w:bookmarkStart w:id="212" w:name="_Toc80565823"/>
      <w:bookmarkStart w:id="213" w:name="_Toc80566618"/>
      <w:bookmarkStart w:id="214" w:name="_Toc82698401"/>
      <w:r w:rsidRPr="00B13344">
        <w:rPr>
          <w:rFonts w:ascii="Times New Roman" w:eastAsia="Times New Roman" w:hAnsi="Times New Roman" w:cs="Arial"/>
          <w:b/>
          <w:bCs/>
          <w:kern w:val="24"/>
          <w:sz w:val="24"/>
          <w:szCs w:val="24"/>
          <w:lang w:val="en-GB"/>
        </w:rPr>
        <w:lastRenderedPageBreak/>
        <w:t>ARTICLE 8.10</w:t>
      </w:r>
    </w:p>
    <w:p w14:paraId="0300A3FA" w14:textId="77777777" w:rsidR="00B13344" w:rsidRPr="00B13344" w:rsidRDefault="00B13344" w:rsidP="00B13344">
      <w:pPr>
        <w:spacing w:after="0" w:line="240" w:lineRule="auto"/>
        <w:contextualSpacing/>
        <w:jc w:val="center"/>
        <w:rPr>
          <w:rFonts w:ascii="Times New Roman" w:eastAsia="Times New Roman" w:hAnsi="Times New Roman" w:cs="Arial"/>
          <w:b/>
          <w:bCs/>
          <w:kern w:val="24"/>
          <w:sz w:val="24"/>
          <w:szCs w:val="24"/>
          <w:lang w:val="en-GB"/>
        </w:rPr>
      </w:pPr>
      <w:r w:rsidRPr="00B13344">
        <w:rPr>
          <w:rFonts w:ascii="Times New Roman" w:eastAsia="Times New Roman" w:hAnsi="Times New Roman" w:cs="Arial"/>
          <w:b/>
          <w:bCs/>
          <w:kern w:val="24"/>
          <w:sz w:val="24"/>
          <w:szCs w:val="24"/>
          <w:lang w:val="en-GB"/>
        </w:rPr>
        <w:t>Recognition</w:t>
      </w:r>
      <w:bookmarkEnd w:id="210"/>
      <w:bookmarkEnd w:id="211"/>
      <w:bookmarkEnd w:id="212"/>
      <w:bookmarkEnd w:id="213"/>
      <w:bookmarkEnd w:id="214"/>
    </w:p>
    <w:p w14:paraId="4A9F6425"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5FD1AD5E" w14:textId="77777777" w:rsidR="00B13344" w:rsidRPr="00B13344" w:rsidRDefault="00B13344" w:rsidP="00B13344">
      <w:pPr>
        <w:numPr>
          <w:ilvl w:val="0"/>
          <w:numId w:val="123"/>
        </w:numPr>
        <w:tabs>
          <w:tab w:val="left" w:pos="0"/>
        </w:tabs>
        <w:spacing w:after="0" w:line="240" w:lineRule="auto"/>
        <w:ind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For the purposes of the fulfilment, in whole or in part, of its standards or criteria for the authorisation, licencing, or certification of service suppliers, and subject to paragraph 3, a Party may recognise, or encourage its relevant competent bodies to recognise, the education or experience obtained, requirements met, or licences or certifications granted in the other Party. Such recognition, which may be achieved through harmonisation or otherwise, may be based upon an agreement or arrangement between the Parties or their relevant competent bodies, or may be accorded autonomously.</w:t>
      </w:r>
    </w:p>
    <w:p w14:paraId="09F4DC66" w14:textId="77777777" w:rsidR="00B13344" w:rsidRPr="00B13344" w:rsidRDefault="00B13344" w:rsidP="00B13344">
      <w:pPr>
        <w:tabs>
          <w:tab w:val="left" w:pos="0"/>
        </w:tabs>
        <w:spacing w:after="0" w:line="240" w:lineRule="auto"/>
        <w:ind w:left="720"/>
        <w:contextualSpacing/>
        <w:jc w:val="both"/>
        <w:rPr>
          <w:rFonts w:ascii="Times New Roman" w:eastAsia="Times New Roman" w:hAnsi="Times New Roman" w:cs="Times New Roman"/>
          <w:kern w:val="24"/>
          <w:sz w:val="24"/>
          <w:szCs w:val="24"/>
          <w:lang w:val="en-GB"/>
        </w:rPr>
      </w:pPr>
    </w:p>
    <w:p w14:paraId="11B7E217" w14:textId="77777777" w:rsidR="00B13344" w:rsidRPr="00B13344" w:rsidRDefault="00B13344" w:rsidP="00B13344">
      <w:pPr>
        <w:numPr>
          <w:ilvl w:val="0"/>
          <w:numId w:val="123"/>
        </w:numPr>
        <w:tabs>
          <w:tab w:val="left" w:pos="0"/>
        </w:tabs>
        <w:spacing w:after="0" w:line="240" w:lineRule="auto"/>
        <w:ind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Where a Party recognises, by agreement or arrangement, the education or experience obtained, requirements met, or licences or certifications granted in the territory of a non-party, that Party shall afford the other Party adequate opportunity to negotiate its accession to such an agreement or arrangement, whether existing or future, or to negotiate a comparable agreement or arrangement with it. Where a Party accords recognition autonomously, it shall afford adequate opportunity for the other Party to demonstrate that the education or experience obtained, requirements met, or licences or certifications granted in that other Party's territory should also be recognised.</w:t>
      </w:r>
    </w:p>
    <w:p w14:paraId="56694633" w14:textId="77777777" w:rsidR="00B13344" w:rsidRPr="00B13344" w:rsidRDefault="00B13344" w:rsidP="00B13344">
      <w:pPr>
        <w:tabs>
          <w:tab w:val="left" w:pos="0"/>
        </w:tabs>
        <w:spacing w:after="0" w:line="240" w:lineRule="auto"/>
        <w:ind w:left="720"/>
        <w:contextualSpacing/>
        <w:jc w:val="both"/>
        <w:rPr>
          <w:rFonts w:ascii="Times New Roman" w:eastAsia="Times New Roman" w:hAnsi="Times New Roman" w:cs="Times New Roman"/>
          <w:kern w:val="24"/>
          <w:sz w:val="24"/>
          <w:szCs w:val="24"/>
          <w:lang w:val="en-GB"/>
        </w:rPr>
      </w:pPr>
    </w:p>
    <w:p w14:paraId="1FB6F50F" w14:textId="77777777" w:rsidR="00B13344" w:rsidRPr="00B13344" w:rsidRDefault="00B13344" w:rsidP="00B13344">
      <w:pPr>
        <w:numPr>
          <w:ilvl w:val="0"/>
          <w:numId w:val="123"/>
        </w:numPr>
        <w:tabs>
          <w:tab w:val="left" w:pos="0"/>
        </w:tabs>
        <w:spacing w:after="0" w:line="240" w:lineRule="auto"/>
        <w:ind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 Party shall not accord recognition in a manner which would constitute a means of discrimination between the other Party and non-parties in the application of its standards or criteria for the authorisation, licencing or certification of service suppliers, or a disguised restriction on trade in services.</w:t>
      </w:r>
    </w:p>
    <w:p w14:paraId="48E414D1" w14:textId="77777777" w:rsidR="00B13344" w:rsidRPr="00B13344" w:rsidRDefault="00B13344" w:rsidP="00B13344">
      <w:pPr>
        <w:numPr>
          <w:ilvl w:val="0"/>
          <w:numId w:val="123"/>
        </w:numPr>
        <w:tabs>
          <w:tab w:val="left" w:pos="0"/>
        </w:tabs>
        <w:spacing w:after="0" w:line="240" w:lineRule="auto"/>
        <w:ind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bidi="en-US"/>
        </w:rPr>
        <w:t>The Parties agree to encourage, where possible, the relevant bodies in their respective territories responsible for issuance and recognition of professional and vocational qualifications to:</w:t>
      </w:r>
    </w:p>
    <w:p w14:paraId="70FF83FE" w14:textId="77777777" w:rsidR="00B13344" w:rsidRPr="00B13344" w:rsidRDefault="00B13344" w:rsidP="00B13344">
      <w:pPr>
        <w:tabs>
          <w:tab w:val="left" w:pos="0"/>
        </w:tabs>
        <w:spacing w:after="0" w:line="240" w:lineRule="auto"/>
        <w:contextualSpacing/>
        <w:jc w:val="both"/>
        <w:rPr>
          <w:rFonts w:ascii="Times New Roman" w:eastAsia="Times New Roman" w:hAnsi="Times New Roman" w:cs="Times New Roman"/>
          <w:kern w:val="24"/>
          <w:sz w:val="24"/>
          <w:szCs w:val="24"/>
          <w:lang w:val="en-GB"/>
        </w:rPr>
      </w:pPr>
    </w:p>
    <w:p w14:paraId="1577A0F6"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b/>
        <w:t>(a)</w:t>
      </w:r>
      <w:r w:rsidRPr="00B13344">
        <w:rPr>
          <w:rFonts w:ascii="Times New Roman" w:eastAsia="Times New Roman" w:hAnsi="Times New Roman" w:cs="Times New Roman"/>
          <w:kern w:val="24"/>
          <w:sz w:val="24"/>
          <w:szCs w:val="24"/>
          <w:lang w:val="en-GB" w:bidi="en-US"/>
        </w:rPr>
        <w:tab/>
        <w:t xml:space="preserve">strengthen cooperation and to explore possibilities for mutual recognition of </w:t>
      </w:r>
      <w:r w:rsidRPr="00B13344">
        <w:rPr>
          <w:rFonts w:ascii="Times New Roman" w:eastAsia="Times New Roman" w:hAnsi="Times New Roman" w:cs="Times New Roman"/>
          <w:kern w:val="24"/>
          <w:sz w:val="24"/>
          <w:szCs w:val="24"/>
          <w:lang w:val="en-GB" w:bidi="en-US"/>
        </w:rPr>
        <w:tab/>
        <w:t>respective professional and vocational qualifications; and</w:t>
      </w:r>
    </w:p>
    <w:p w14:paraId="2966B03F"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4"/>
          <w:lang w:val="en-GB"/>
        </w:rPr>
      </w:pPr>
    </w:p>
    <w:p w14:paraId="6384212C"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ab/>
        <w:t>(b)</w:t>
      </w:r>
      <w:r w:rsidRPr="00B13344">
        <w:rPr>
          <w:rFonts w:ascii="Times New Roman" w:eastAsia="Times New Roman" w:hAnsi="Times New Roman" w:cs="Times New Roman"/>
          <w:sz w:val="24"/>
          <w:szCs w:val="24"/>
          <w:lang w:val="en-GB"/>
        </w:rPr>
        <w:tab/>
      </w:r>
      <w:r w:rsidRPr="00B13344">
        <w:rPr>
          <w:rFonts w:ascii="Times New Roman" w:eastAsia="Times New Roman" w:hAnsi="Times New Roman" w:cs="Times New Roman"/>
          <w:kern w:val="24"/>
          <w:sz w:val="24"/>
          <w:szCs w:val="24"/>
          <w:lang w:val="en-GB" w:bidi="en-US"/>
        </w:rPr>
        <w:t xml:space="preserve">pursue mutually acceptable standards and criteria for licencing and certification </w:t>
      </w:r>
      <w:r w:rsidRPr="00B13344">
        <w:rPr>
          <w:rFonts w:ascii="Times New Roman" w:eastAsia="Times New Roman" w:hAnsi="Times New Roman" w:cs="Times New Roman"/>
          <w:kern w:val="24"/>
          <w:sz w:val="24"/>
          <w:szCs w:val="24"/>
          <w:lang w:val="en-GB" w:bidi="en-US"/>
        </w:rPr>
        <w:tab/>
        <w:t>with respect to service sectors of mutual importance to the Parties.</w:t>
      </w:r>
      <w:bookmarkStart w:id="215" w:name="_Toc80566178"/>
      <w:bookmarkStart w:id="216" w:name="_Toc80566212"/>
      <w:bookmarkStart w:id="217" w:name="_Toc80566619"/>
      <w:bookmarkStart w:id="218" w:name="_Toc82698037"/>
      <w:bookmarkStart w:id="219" w:name="_Toc82698102"/>
      <w:bookmarkStart w:id="220" w:name="_Toc82698402"/>
      <w:bookmarkEnd w:id="215"/>
      <w:bookmarkEnd w:id="216"/>
      <w:bookmarkEnd w:id="217"/>
      <w:bookmarkEnd w:id="218"/>
      <w:bookmarkEnd w:id="219"/>
      <w:bookmarkEnd w:id="220"/>
    </w:p>
    <w:p w14:paraId="5EF98F57" w14:textId="77777777" w:rsidR="00B13344" w:rsidRPr="00B13344" w:rsidRDefault="00B13344" w:rsidP="00B13344">
      <w:pPr>
        <w:spacing w:after="0" w:line="240" w:lineRule="auto"/>
        <w:contextualSpacing/>
        <w:jc w:val="center"/>
        <w:rPr>
          <w:rFonts w:ascii="Times New Roman" w:eastAsia="Times New Roman" w:hAnsi="Times New Roman" w:cs="Arial"/>
          <w:kern w:val="24"/>
          <w:sz w:val="24"/>
          <w:szCs w:val="24"/>
          <w:lang w:val="en-GB"/>
        </w:rPr>
      </w:pPr>
    </w:p>
    <w:p w14:paraId="26FCEE33"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r w:rsidRPr="00B13344">
        <w:rPr>
          <w:rFonts w:ascii="Times New Roman" w:eastAsia="Times New Roman" w:hAnsi="Times New Roman" w:cs="Times New Roman"/>
          <w:b/>
          <w:bCs/>
          <w:kern w:val="24"/>
          <w:sz w:val="24"/>
          <w:szCs w:val="24"/>
          <w:lang w:val="en-GB"/>
        </w:rPr>
        <w:t>ARTICLE 8.11</w:t>
      </w:r>
    </w:p>
    <w:p w14:paraId="504ADC17"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21" w:name="_Toc80597582"/>
      <w:bookmarkStart w:id="222" w:name="_Toc80565825"/>
      <w:bookmarkStart w:id="223" w:name="_Toc80566620"/>
      <w:bookmarkStart w:id="224" w:name="_Toc82698403"/>
      <w:r w:rsidRPr="00B13344">
        <w:rPr>
          <w:rFonts w:ascii="Times New Roman" w:eastAsia="Times New Roman" w:hAnsi="Times New Roman" w:cs="Times New Roman"/>
          <w:b/>
          <w:bCs/>
          <w:kern w:val="24"/>
          <w:sz w:val="24"/>
          <w:szCs w:val="24"/>
          <w:lang w:val="en-GB"/>
        </w:rPr>
        <w:t>Payments and Transfers</w:t>
      </w:r>
      <w:bookmarkEnd w:id="221"/>
      <w:bookmarkEnd w:id="222"/>
      <w:bookmarkEnd w:id="223"/>
      <w:bookmarkEnd w:id="224"/>
    </w:p>
    <w:p w14:paraId="62EA35B8" w14:textId="77777777" w:rsidR="00B13344" w:rsidRPr="00B13344" w:rsidRDefault="00B13344" w:rsidP="00B13344">
      <w:pPr>
        <w:spacing w:after="0" w:line="240" w:lineRule="auto"/>
        <w:contextualSpacing/>
        <w:jc w:val="center"/>
        <w:rPr>
          <w:rFonts w:ascii="Times New Roman" w:eastAsia="Times New Roman" w:hAnsi="Times New Roman" w:cs="Arial"/>
          <w:kern w:val="24"/>
          <w:sz w:val="24"/>
          <w:szCs w:val="24"/>
          <w:lang w:val="en-GB"/>
        </w:rPr>
      </w:pPr>
    </w:p>
    <w:p w14:paraId="4E1BCC1A" w14:textId="77777777" w:rsidR="00B13344" w:rsidRPr="00B13344" w:rsidRDefault="00B13344" w:rsidP="00B13344">
      <w:pPr>
        <w:numPr>
          <w:ilvl w:val="0"/>
          <w:numId w:val="124"/>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Except under the circumstances envisaged in Article 8.14 (Restrictions to Safeguard the Balance of Payments), a Party shall not apply restrictions on international transfers and payments for current transactions relating to its specific commitments.</w:t>
      </w:r>
    </w:p>
    <w:p w14:paraId="1B71EFBE"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7D070DE2" w14:textId="77777777" w:rsidR="00B13344" w:rsidRPr="00B13344" w:rsidRDefault="00B13344" w:rsidP="00B13344">
      <w:pPr>
        <w:numPr>
          <w:ilvl w:val="0"/>
          <w:numId w:val="124"/>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Nothing in this Chapter shall affect the rights and obligations of the Parties as members of the International Monetary Fund (IMF) under the Articles of Agreement of the Fund, including the use of exchange actions which are in conformity with the Articles of Agreement, provided that a Party shall not impose restrictions on any capital transactions inconsistently with its specific commitments regarding such transactions, </w:t>
      </w:r>
      <w:r w:rsidRPr="00B13344">
        <w:rPr>
          <w:rFonts w:ascii="Times New Roman" w:eastAsia="Times New Roman" w:hAnsi="Times New Roman" w:cs="Times New Roman"/>
          <w:kern w:val="24"/>
          <w:sz w:val="24"/>
          <w:szCs w:val="24"/>
          <w:lang w:val="en-GB" w:bidi="en-US"/>
        </w:rPr>
        <w:lastRenderedPageBreak/>
        <w:t>except under Article 8.14 (Restrictions to Safeguard the Balance of Payments) or at the request of the IMF.</w:t>
      </w:r>
    </w:p>
    <w:p w14:paraId="12AC8A58"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00441389"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25" w:name="_Toc82698039"/>
      <w:bookmarkStart w:id="226" w:name="_Toc82698104"/>
      <w:bookmarkStart w:id="227" w:name="_Toc82698404"/>
      <w:bookmarkEnd w:id="225"/>
      <w:bookmarkEnd w:id="226"/>
      <w:bookmarkEnd w:id="227"/>
      <w:r w:rsidRPr="00B13344">
        <w:rPr>
          <w:rFonts w:ascii="Times New Roman" w:eastAsia="Times New Roman" w:hAnsi="Times New Roman" w:cs="Times New Roman"/>
          <w:b/>
          <w:bCs/>
          <w:kern w:val="24"/>
          <w:sz w:val="24"/>
          <w:szCs w:val="24"/>
          <w:lang w:val="en-GB"/>
        </w:rPr>
        <w:t>ARTICLE 8.12</w:t>
      </w:r>
    </w:p>
    <w:p w14:paraId="4EAE1FC6"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r w:rsidRPr="00B13344">
        <w:rPr>
          <w:rFonts w:ascii="Times New Roman" w:eastAsia="Times New Roman" w:hAnsi="Times New Roman" w:cs="Times New Roman"/>
          <w:b/>
          <w:bCs/>
          <w:kern w:val="24"/>
          <w:sz w:val="24"/>
          <w:szCs w:val="24"/>
          <w:lang w:val="en-GB"/>
        </w:rPr>
        <w:t>Monopolies and Exclusive Service Suppliers</w:t>
      </w:r>
    </w:p>
    <w:p w14:paraId="0905C0D5" w14:textId="77777777" w:rsidR="00B13344" w:rsidRPr="00B13344" w:rsidRDefault="00B13344" w:rsidP="00B13344">
      <w:pPr>
        <w:spacing w:after="0" w:line="240" w:lineRule="auto"/>
        <w:contextualSpacing/>
        <w:jc w:val="center"/>
        <w:rPr>
          <w:rFonts w:ascii="Times New Roman" w:eastAsia="Times New Roman" w:hAnsi="Times New Roman" w:cs="Times New Roman"/>
          <w:b/>
          <w:kern w:val="24"/>
          <w:sz w:val="24"/>
          <w:szCs w:val="24"/>
          <w:lang w:val="en-GB" w:bidi="en-US"/>
        </w:rPr>
      </w:pPr>
    </w:p>
    <w:p w14:paraId="3CC35B55"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The rights and obligations of the Parties in respect of monopolies and exclusive service suppliers shall be governed by paragraphs 1, 2, and 5, of Article VIII of the GATS, </w:t>
      </w:r>
      <w:bookmarkStart w:id="228" w:name="_Hlk97556029"/>
      <w:r w:rsidRPr="00B13344">
        <w:rPr>
          <w:rFonts w:ascii="Times New Roman" w:eastAsia="Times New Roman" w:hAnsi="Times New Roman" w:cs="Times New Roman"/>
          <w:kern w:val="24"/>
          <w:sz w:val="24"/>
          <w:szCs w:val="24"/>
          <w:lang w:val="en-GB" w:bidi="en-US"/>
        </w:rPr>
        <w:t>which are hereby incorporated into and made part of this Agreement.</w:t>
      </w:r>
      <w:bookmarkEnd w:id="228"/>
      <w:r w:rsidRPr="00B13344" w:rsidDel="00E33B16">
        <w:rPr>
          <w:rFonts w:ascii="Times New Roman" w:eastAsia="Times New Roman" w:hAnsi="Times New Roman" w:cs="Times New Roman"/>
          <w:kern w:val="24"/>
          <w:sz w:val="24"/>
          <w:szCs w:val="24"/>
          <w:lang w:val="en-GB" w:bidi="en-US"/>
        </w:rPr>
        <w:t xml:space="preserve"> </w:t>
      </w:r>
    </w:p>
    <w:p w14:paraId="2D93AF4F"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p>
    <w:p w14:paraId="15B944F7"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r w:rsidRPr="00B13344">
        <w:rPr>
          <w:rFonts w:ascii="Times New Roman" w:eastAsia="Times New Roman" w:hAnsi="Times New Roman" w:cs="Times New Roman"/>
          <w:b/>
          <w:bCs/>
          <w:kern w:val="24"/>
          <w:sz w:val="24"/>
          <w:szCs w:val="24"/>
          <w:lang w:val="en-GB"/>
        </w:rPr>
        <w:t>ARTICLE 8.13</w:t>
      </w:r>
    </w:p>
    <w:p w14:paraId="7F977458"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r w:rsidRPr="00B13344">
        <w:rPr>
          <w:rFonts w:ascii="Times New Roman" w:eastAsia="Times New Roman" w:hAnsi="Times New Roman" w:cs="Times New Roman"/>
          <w:b/>
          <w:bCs/>
          <w:kern w:val="24"/>
          <w:sz w:val="24"/>
          <w:szCs w:val="24"/>
          <w:lang w:val="en-GB"/>
        </w:rPr>
        <w:t>Business Practices</w:t>
      </w:r>
    </w:p>
    <w:p w14:paraId="70575225" w14:textId="77777777" w:rsidR="00B13344" w:rsidRPr="00B13344" w:rsidRDefault="00B13344" w:rsidP="00B13344">
      <w:pPr>
        <w:spacing w:after="0" w:line="240" w:lineRule="auto"/>
        <w:contextualSpacing/>
        <w:jc w:val="both"/>
        <w:rPr>
          <w:rFonts w:ascii="Times New Roman" w:eastAsia="Calibri" w:hAnsi="Times New Roman" w:cs="Times New Roman"/>
          <w:b/>
          <w:kern w:val="24"/>
          <w:sz w:val="24"/>
          <w:szCs w:val="24"/>
          <w:lang w:val="en-GB" w:bidi="en-US"/>
        </w:rPr>
      </w:pPr>
    </w:p>
    <w:p w14:paraId="60F75125" w14:textId="77777777" w:rsidR="00B13344" w:rsidRPr="00B13344" w:rsidRDefault="00B13344" w:rsidP="00B13344">
      <w:pPr>
        <w:spacing w:after="0" w:line="240" w:lineRule="auto"/>
        <w:contextualSpacing/>
        <w:jc w:val="both"/>
        <w:rPr>
          <w:rFonts w:ascii="Times New Roman" w:eastAsia="Calibri" w:hAnsi="Times New Roman" w:cs="Times New Roman"/>
          <w:i/>
          <w:kern w:val="24"/>
          <w:sz w:val="24"/>
          <w:szCs w:val="24"/>
          <w:lang w:val="en-GB" w:bidi="en-US"/>
        </w:rPr>
      </w:pPr>
      <w:r w:rsidRPr="00B13344">
        <w:rPr>
          <w:rFonts w:ascii="Times New Roman" w:eastAsia="Calibri" w:hAnsi="Times New Roman" w:cs="Times New Roman"/>
          <w:kern w:val="24"/>
          <w:sz w:val="24"/>
          <w:szCs w:val="24"/>
          <w:lang w:val="en-GB" w:bidi="en-US"/>
        </w:rPr>
        <w:t xml:space="preserve">The rights and obligations of the Parties in respect of business practices shall be governed by Article IX of the GATS, which is hereby incorporated into and made part of this Agreement, </w:t>
      </w:r>
      <w:r w:rsidRPr="00B13344">
        <w:rPr>
          <w:rFonts w:ascii="Times New Roman" w:eastAsia="Calibri" w:hAnsi="Times New Roman" w:cs="Times New Roman"/>
          <w:i/>
          <w:kern w:val="24"/>
          <w:sz w:val="24"/>
          <w:szCs w:val="24"/>
          <w:lang w:val="en-GB" w:bidi="en-US"/>
        </w:rPr>
        <w:t xml:space="preserve">mutatis mutandis. </w:t>
      </w:r>
    </w:p>
    <w:p w14:paraId="0AF0F474"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p>
    <w:p w14:paraId="58DEAADB"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29" w:name="_Toc80566181"/>
      <w:bookmarkStart w:id="230" w:name="_Toc80566215"/>
      <w:bookmarkStart w:id="231" w:name="_Toc80566621"/>
      <w:bookmarkStart w:id="232" w:name="_Toc82698041"/>
      <w:bookmarkStart w:id="233" w:name="_Toc82698106"/>
      <w:bookmarkStart w:id="234" w:name="_Toc82698406"/>
      <w:bookmarkEnd w:id="229"/>
      <w:bookmarkEnd w:id="230"/>
      <w:bookmarkEnd w:id="231"/>
      <w:bookmarkEnd w:id="232"/>
      <w:bookmarkEnd w:id="233"/>
      <w:bookmarkEnd w:id="234"/>
      <w:r w:rsidRPr="00B13344">
        <w:rPr>
          <w:rFonts w:ascii="Times New Roman" w:eastAsia="Times New Roman" w:hAnsi="Times New Roman" w:cs="Times New Roman"/>
          <w:b/>
          <w:bCs/>
          <w:kern w:val="24"/>
          <w:sz w:val="24"/>
          <w:szCs w:val="24"/>
          <w:lang w:val="en-GB"/>
        </w:rPr>
        <w:t>ARTICLE 8.14</w:t>
      </w:r>
    </w:p>
    <w:p w14:paraId="714D6D8B"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35" w:name="_Toc80597585"/>
      <w:bookmarkStart w:id="236" w:name="_Toc80565828"/>
      <w:bookmarkStart w:id="237" w:name="_Toc82698407"/>
      <w:r w:rsidRPr="00B13344">
        <w:rPr>
          <w:rFonts w:ascii="Times New Roman" w:eastAsia="Times New Roman" w:hAnsi="Times New Roman" w:cs="Times New Roman"/>
          <w:b/>
          <w:bCs/>
          <w:kern w:val="24"/>
          <w:sz w:val="24"/>
          <w:szCs w:val="24"/>
          <w:lang w:val="en-GB"/>
        </w:rPr>
        <w:t>Restrictions to Safeguard the Balance of Payments</w:t>
      </w:r>
      <w:bookmarkEnd w:id="235"/>
      <w:bookmarkEnd w:id="236"/>
      <w:bookmarkEnd w:id="237"/>
    </w:p>
    <w:p w14:paraId="42707378"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p>
    <w:p w14:paraId="6F0A93BD" w14:textId="77777777" w:rsidR="00B13344" w:rsidRPr="00B13344" w:rsidRDefault="00B13344" w:rsidP="00B13344">
      <w:pPr>
        <w:numPr>
          <w:ilvl w:val="0"/>
          <w:numId w:val="125"/>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Parties shall endeavour to avoid the imposition of restrictions to safeguard the balance of payments.</w:t>
      </w:r>
    </w:p>
    <w:p w14:paraId="03D2AF00"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449057DC" w14:textId="77777777" w:rsidR="00B13344" w:rsidRPr="00B13344" w:rsidRDefault="00B13344" w:rsidP="00B13344">
      <w:pPr>
        <w:numPr>
          <w:ilvl w:val="0"/>
          <w:numId w:val="125"/>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Where a Party to this Agreement is in serious balance-of-payments difficulties and external financial difficulties, or under threat thereof, it may adopt or maintain restrictive measures with regard to trade in services, including on payments and transfers.</w:t>
      </w:r>
    </w:p>
    <w:p w14:paraId="708769FC"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15F9EB4D" w14:textId="77777777" w:rsidR="00B13344" w:rsidRPr="00B13344" w:rsidRDefault="00B13344" w:rsidP="00B13344">
      <w:pPr>
        <w:numPr>
          <w:ilvl w:val="0"/>
          <w:numId w:val="125"/>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The rights and obligations of the Parties in respect of such restrictions shall be governed by paragraphs 1 through 3 of Article XII of the GATS, which are hereby incorporated into and made part of this Agreement, </w:t>
      </w:r>
      <w:r w:rsidRPr="00B13344">
        <w:rPr>
          <w:rFonts w:ascii="Times New Roman" w:eastAsia="Times New Roman" w:hAnsi="Times New Roman" w:cs="Times New Roman"/>
          <w:i/>
          <w:kern w:val="24"/>
          <w:sz w:val="24"/>
          <w:szCs w:val="24"/>
          <w:lang w:val="en-GB" w:bidi="en-US"/>
        </w:rPr>
        <w:t>mutatis mutandis</w:t>
      </w:r>
      <w:r w:rsidRPr="00B13344">
        <w:rPr>
          <w:rFonts w:ascii="Times New Roman" w:eastAsia="Times New Roman" w:hAnsi="Times New Roman" w:cs="Times New Roman"/>
          <w:kern w:val="24"/>
          <w:sz w:val="24"/>
          <w:szCs w:val="24"/>
          <w:lang w:val="en-GB" w:bidi="en-US"/>
        </w:rPr>
        <w:t>. A Party adopting or maintaining such restrictions, or changing existing restrictions, shall promptly notify the Joint Committee thereof.</w:t>
      </w:r>
    </w:p>
    <w:p w14:paraId="2FC49B1A"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p>
    <w:p w14:paraId="247EFBC7"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38" w:name="_Toc80597587"/>
      <w:bookmarkStart w:id="239" w:name="_Toc80565830"/>
      <w:bookmarkStart w:id="240" w:name="_Toc82698409"/>
      <w:r w:rsidRPr="00B13344">
        <w:rPr>
          <w:rFonts w:ascii="Times New Roman" w:eastAsia="Times New Roman" w:hAnsi="Times New Roman" w:cs="Times New Roman"/>
          <w:b/>
          <w:bCs/>
          <w:kern w:val="24"/>
          <w:sz w:val="24"/>
          <w:szCs w:val="24"/>
          <w:lang w:val="en-GB"/>
        </w:rPr>
        <w:t>ARTICLE 8.15</w:t>
      </w:r>
    </w:p>
    <w:p w14:paraId="368DD823"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r w:rsidRPr="00B13344">
        <w:rPr>
          <w:rFonts w:ascii="Times New Roman" w:eastAsia="Times New Roman" w:hAnsi="Times New Roman" w:cs="Times New Roman"/>
          <w:b/>
          <w:bCs/>
          <w:kern w:val="24"/>
          <w:sz w:val="24"/>
          <w:szCs w:val="24"/>
          <w:lang w:val="en-GB"/>
        </w:rPr>
        <w:t>Denial of Benefits</w:t>
      </w:r>
      <w:bookmarkEnd w:id="238"/>
      <w:bookmarkEnd w:id="239"/>
      <w:bookmarkEnd w:id="240"/>
    </w:p>
    <w:p w14:paraId="7AA97E31" w14:textId="77777777" w:rsidR="00B13344" w:rsidRPr="00B13344" w:rsidRDefault="00B13344" w:rsidP="00B13344">
      <w:pPr>
        <w:spacing w:after="0" w:line="240" w:lineRule="auto"/>
        <w:contextualSpacing/>
        <w:jc w:val="center"/>
        <w:rPr>
          <w:rFonts w:ascii="Times New Roman" w:eastAsia="Times New Roman" w:hAnsi="Times New Roman" w:cs="Arial"/>
          <w:kern w:val="24"/>
          <w:sz w:val="24"/>
          <w:szCs w:val="24"/>
          <w:lang w:val="en-GB"/>
        </w:rPr>
      </w:pPr>
    </w:p>
    <w:p w14:paraId="535B28F1"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shd w:val="clear" w:color="auto" w:fill="FFFFFF"/>
          <w:lang w:val="en-GB" w:eastAsia="ru-RU" w:bidi="en-US"/>
        </w:rPr>
      </w:pPr>
      <w:r w:rsidRPr="00B13344">
        <w:rPr>
          <w:rFonts w:ascii="Times New Roman" w:eastAsia="Times New Roman" w:hAnsi="Times New Roman" w:cs="Times New Roman"/>
          <w:kern w:val="24"/>
          <w:sz w:val="24"/>
          <w:szCs w:val="24"/>
          <w:shd w:val="clear" w:color="auto" w:fill="FFFFFF"/>
          <w:lang w:val="en-GB" w:eastAsia="ru-RU" w:bidi="en-US"/>
        </w:rPr>
        <w:t>A Party may deny the benefits of this Agreement:</w:t>
      </w:r>
    </w:p>
    <w:p w14:paraId="6B3E8B3A"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shd w:val="clear" w:color="auto" w:fill="FFFFFF"/>
          <w:lang w:val="en-GB" w:eastAsia="ru-RU" w:bidi="en-US"/>
        </w:rPr>
      </w:pPr>
    </w:p>
    <w:p w14:paraId="59701C91" w14:textId="77777777" w:rsidR="00B13344" w:rsidRPr="00B13344" w:rsidRDefault="00B13344" w:rsidP="00B13344">
      <w:pPr>
        <w:widowControl w:val="0"/>
        <w:spacing w:after="0" w:line="240" w:lineRule="auto"/>
        <w:ind w:left="720" w:hanging="720"/>
        <w:contextualSpacing/>
        <w:jc w:val="both"/>
        <w:rPr>
          <w:rFonts w:ascii="Times New Roman" w:eastAsia="Times New Roman" w:hAnsi="Times New Roman" w:cs="Times New Roman"/>
          <w:kern w:val="24"/>
          <w:sz w:val="24"/>
          <w:szCs w:val="24"/>
          <w:shd w:val="clear" w:color="auto" w:fill="FFFFFF"/>
          <w:lang w:val="en-GB" w:eastAsia="ru-RU" w:bidi="en-US"/>
        </w:rPr>
      </w:pPr>
      <w:r w:rsidRPr="00B13344">
        <w:rPr>
          <w:rFonts w:ascii="Times New Roman" w:eastAsia="Times New Roman" w:hAnsi="Times New Roman" w:cs="Times New Roman"/>
          <w:kern w:val="24"/>
          <w:sz w:val="24"/>
          <w:szCs w:val="24"/>
          <w:shd w:val="clear" w:color="auto" w:fill="FFFFFF"/>
          <w:lang w:val="en-GB" w:eastAsia="ru-RU" w:bidi="en-US"/>
        </w:rPr>
        <w:tab/>
        <w:t>(a)</w:t>
      </w:r>
      <w:r w:rsidRPr="00B13344">
        <w:rPr>
          <w:rFonts w:ascii="Times New Roman" w:eastAsia="Times New Roman" w:hAnsi="Times New Roman" w:cs="Times New Roman"/>
          <w:kern w:val="24"/>
          <w:sz w:val="24"/>
          <w:szCs w:val="24"/>
          <w:shd w:val="clear" w:color="auto" w:fill="FFFFFF"/>
          <w:lang w:val="en-GB" w:eastAsia="ru-RU" w:bidi="en-US"/>
        </w:rPr>
        <w:tab/>
        <w:t xml:space="preserve">to a service or service supplier of the other Party if the service supplier is a </w:t>
      </w:r>
      <w:r w:rsidRPr="00B13344">
        <w:rPr>
          <w:rFonts w:ascii="Times New Roman" w:eastAsia="Times New Roman" w:hAnsi="Times New Roman" w:cs="Times New Roman"/>
          <w:kern w:val="24"/>
          <w:sz w:val="24"/>
          <w:szCs w:val="24"/>
          <w:shd w:val="clear" w:color="auto" w:fill="FFFFFF"/>
          <w:lang w:val="en-GB" w:eastAsia="ru-RU" w:bidi="en-US"/>
        </w:rPr>
        <w:tab/>
        <w:t xml:space="preserve">juridical person, where the denying Party establishes that the juridical person is </w:t>
      </w:r>
      <w:r w:rsidRPr="00B13344">
        <w:rPr>
          <w:rFonts w:ascii="Times New Roman" w:eastAsia="Times New Roman" w:hAnsi="Times New Roman" w:cs="Times New Roman"/>
          <w:kern w:val="24"/>
          <w:sz w:val="24"/>
          <w:szCs w:val="24"/>
          <w:shd w:val="clear" w:color="auto" w:fill="FFFFFF"/>
          <w:lang w:val="en-GB" w:eastAsia="ru-RU" w:bidi="en-US"/>
        </w:rPr>
        <w:tab/>
        <w:t>owned or controlled by persons of a non-Party and the denying Party:</w:t>
      </w:r>
    </w:p>
    <w:p w14:paraId="3D04C11D" w14:textId="77777777" w:rsidR="00B13344" w:rsidRPr="00B13344" w:rsidRDefault="00B13344" w:rsidP="00B13344">
      <w:pPr>
        <w:widowControl w:val="0"/>
        <w:spacing w:after="0" w:line="240" w:lineRule="auto"/>
        <w:ind w:left="720" w:hanging="720"/>
        <w:contextualSpacing/>
        <w:jc w:val="both"/>
        <w:rPr>
          <w:rFonts w:ascii="Times New Roman" w:eastAsia="Times New Roman" w:hAnsi="Times New Roman" w:cs="Times New Roman"/>
          <w:kern w:val="24"/>
          <w:sz w:val="24"/>
          <w:szCs w:val="24"/>
          <w:shd w:val="clear" w:color="auto" w:fill="FFFFFF"/>
          <w:lang w:val="en-GB" w:eastAsia="ru-RU" w:bidi="en-US"/>
        </w:rPr>
      </w:pPr>
    </w:p>
    <w:p w14:paraId="7A715896" w14:textId="77777777" w:rsidR="00B13344" w:rsidRPr="00B13344" w:rsidRDefault="00B13344" w:rsidP="00B13344">
      <w:pPr>
        <w:widowControl w:val="0"/>
        <w:spacing w:after="0" w:line="240" w:lineRule="auto"/>
        <w:ind w:left="720" w:hanging="720"/>
        <w:contextualSpacing/>
        <w:jc w:val="both"/>
        <w:rPr>
          <w:rFonts w:ascii="Times New Roman" w:eastAsia="Times New Roman" w:hAnsi="Times New Roman" w:cs="Times New Roman"/>
          <w:kern w:val="24"/>
          <w:sz w:val="24"/>
          <w:szCs w:val="24"/>
          <w:shd w:val="clear" w:color="auto" w:fill="FFFFFF"/>
          <w:lang w:val="en-GB" w:eastAsia="ru-RU" w:bidi="en-US"/>
        </w:rPr>
      </w:pPr>
      <w:r w:rsidRPr="00B13344">
        <w:rPr>
          <w:rFonts w:ascii="Times New Roman" w:eastAsia="Times New Roman" w:hAnsi="Times New Roman" w:cs="Times New Roman"/>
          <w:kern w:val="24"/>
          <w:sz w:val="24"/>
          <w:szCs w:val="24"/>
          <w:shd w:val="clear" w:color="auto" w:fill="FFFFFF"/>
          <w:lang w:val="en-GB" w:eastAsia="ru-RU" w:bidi="en-US"/>
        </w:rPr>
        <w:tab/>
      </w:r>
      <w:r w:rsidRPr="00B13344">
        <w:rPr>
          <w:rFonts w:ascii="Times New Roman" w:eastAsia="Times New Roman" w:hAnsi="Times New Roman" w:cs="Times New Roman"/>
          <w:kern w:val="24"/>
          <w:sz w:val="24"/>
          <w:szCs w:val="24"/>
          <w:shd w:val="clear" w:color="auto" w:fill="FFFFFF"/>
          <w:lang w:val="en-GB" w:eastAsia="ru-RU" w:bidi="en-US"/>
        </w:rPr>
        <w:tab/>
        <w:t>(</w:t>
      </w:r>
      <w:proofErr w:type="spellStart"/>
      <w:r w:rsidRPr="00B13344">
        <w:rPr>
          <w:rFonts w:ascii="Times New Roman" w:eastAsia="Times New Roman" w:hAnsi="Times New Roman" w:cs="Times New Roman"/>
          <w:kern w:val="24"/>
          <w:sz w:val="24"/>
          <w:szCs w:val="24"/>
          <w:shd w:val="clear" w:color="auto" w:fill="FFFFFF"/>
          <w:lang w:val="en-GB" w:eastAsia="ru-RU" w:bidi="en-US"/>
        </w:rPr>
        <w:t>i</w:t>
      </w:r>
      <w:proofErr w:type="spellEnd"/>
      <w:r w:rsidRPr="00B13344">
        <w:rPr>
          <w:rFonts w:ascii="Times New Roman" w:eastAsia="Times New Roman" w:hAnsi="Times New Roman" w:cs="Times New Roman"/>
          <w:kern w:val="24"/>
          <w:sz w:val="24"/>
          <w:szCs w:val="24"/>
          <w:shd w:val="clear" w:color="auto" w:fill="FFFFFF"/>
          <w:lang w:val="en-GB" w:eastAsia="ru-RU" w:bidi="en-US"/>
        </w:rPr>
        <w:t>)</w:t>
      </w:r>
      <w:r w:rsidRPr="00B13344">
        <w:rPr>
          <w:rFonts w:ascii="Times New Roman" w:eastAsia="Times New Roman" w:hAnsi="Times New Roman" w:cs="Times New Roman"/>
          <w:kern w:val="24"/>
          <w:sz w:val="24"/>
          <w:szCs w:val="24"/>
          <w:shd w:val="clear" w:color="auto" w:fill="FFFFFF"/>
          <w:lang w:val="en-GB" w:eastAsia="ru-RU" w:bidi="en-US"/>
        </w:rPr>
        <w:tab/>
        <w:t>does not maintain diplomatic relations with the non-Party; or</w:t>
      </w:r>
    </w:p>
    <w:p w14:paraId="696077A3" w14:textId="77777777" w:rsidR="00B13344" w:rsidRPr="00B13344" w:rsidRDefault="00B13344" w:rsidP="00B13344">
      <w:pPr>
        <w:widowControl w:val="0"/>
        <w:spacing w:after="0" w:line="240" w:lineRule="auto"/>
        <w:ind w:left="720" w:hanging="720"/>
        <w:contextualSpacing/>
        <w:jc w:val="both"/>
        <w:rPr>
          <w:rFonts w:ascii="Times New Roman" w:eastAsia="Times New Roman" w:hAnsi="Times New Roman" w:cs="Times New Roman"/>
          <w:kern w:val="24"/>
          <w:sz w:val="24"/>
          <w:szCs w:val="24"/>
          <w:shd w:val="clear" w:color="auto" w:fill="FFFFFF"/>
          <w:lang w:val="en-GB" w:eastAsia="ru-RU" w:bidi="en-US"/>
        </w:rPr>
      </w:pPr>
    </w:p>
    <w:p w14:paraId="34DA9FE0" w14:textId="77777777" w:rsidR="00B13344" w:rsidRPr="00B13344" w:rsidRDefault="00B13344" w:rsidP="00B13344">
      <w:pPr>
        <w:widowControl w:val="0"/>
        <w:spacing w:after="0" w:line="240" w:lineRule="auto"/>
        <w:ind w:left="720" w:hanging="720"/>
        <w:contextualSpacing/>
        <w:jc w:val="both"/>
        <w:rPr>
          <w:rFonts w:ascii="Times New Roman" w:eastAsia="Times New Roman" w:hAnsi="Times New Roman" w:cs="Times New Roman"/>
          <w:kern w:val="24"/>
          <w:sz w:val="24"/>
          <w:szCs w:val="24"/>
          <w:shd w:val="clear" w:color="auto" w:fill="FFFFFF"/>
          <w:lang w:val="en-GB" w:eastAsia="ru-RU" w:bidi="en-US"/>
        </w:rPr>
      </w:pPr>
      <w:r w:rsidRPr="00B13344">
        <w:rPr>
          <w:rFonts w:ascii="Times New Roman" w:eastAsia="Times New Roman" w:hAnsi="Times New Roman" w:cs="Times New Roman"/>
          <w:kern w:val="24"/>
          <w:sz w:val="24"/>
          <w:szCs w:val="24"/>
          <w:shd w:val="clear" w:color="auto" w:fill="FFFFFF"/>
          <w:lang w:val="en-GB" w:eastAsia="ru-RU" w:bidi="en-US"/>
        </w:rPr>
        <w:tab/>
      </w:r>
      <w:r w:rsidRPr="00B13344">
        <w:rPr>
          <w:rFonts w:ascii="Times New Roman" w:eastAsia="Times New Roman" w:hAnsi="Times New Roman" w:cs="Times New Roman"/>
          <w:kern w:val="24"/>
          <w:sz w:val="24"/>
          <w:szCs w:val="24"/>
          <w:shd w:val="clear" w:color="auto" w:fill="FFFFFF"/>
          <w:lang w:val="en-GB" w:eastAsia="ru-RU" w:bidi="en-US"/>
        </w:rPr>
        <w:tab/>
        <w:t>(ii)</w:t>
      </w:r>
      <w:r w:rsidRPr="00B13344">
        <w:rPr>
          <w:rFonts w:ascii="Times New Roman" w:eastAsia="Times New Roman" w:hAnsi="Times New Roman" w:cs="Times New Roman"/>
          <w:kern w:val="24"/>
          <w:sz w:val="24"/>
          <w:szCs w:val="24"/>
          <w:shd w:val="clear" w:color="auto" w:fill="FFFFFF"/>
          <w:lang w:val="en-GB" w:eastAsia="ru-RU" w:bidi="en-US"/>
        </w:rPr>
        <w:tab/>
        <w:t xml:space="preserve">adopts or maintains measures with respect to the non-Party or a person </w:t>
      </w:r>
      <w:r w:rsidRPr="00B13344">
        <w:rPr>
          <w:rFonts w:ascii="Times New Roman" w:eastAsia="Times New Roman" w:hAnsi="Times New Roman" w:cs="Times New Roman"/>
          <w:kern w:val="24"/>
          <w:sz w:val="24"/>
          <w:szCs w:val="24"/>
          <w:shd w:val="clear" w:color="auto" w:fill="FFFFFF"/>
          <w:lang w:val="en-GB" w:eastAsia="ru-RU" w:bidi="en-US"/>
        </w:rPr>
        <w:tab/>
      </w:r>
      <w:r w:rsidRPr="00B13344">
        <w:rPr>
          <w:rFonts w:ascii="Times New Roman" w:eastAsia="Times New Roman" w:hAnsi="Times New Roman" w:cs="Times New Roman"/>
          <w:kern w:val="24"/>
          <w:sz w:val="24"/>
          <w:szCs w:val="24"/>
          <w:shd w:val="clear" w:color="auto" w:fill="FFFFFF"/>
          <w:lang w:val="en-GB" w:eastAsia="ru-RU" w:bidi="en-US"/>
        </w:rPr>
        <w:tab/>
        <w:t xml:space="preserve">of the non-Party that prohibits transactions with the juridical person or </w:t>
      </w:r>
      <w:r w:rsidRPr="00B13344">
        <w:rPr>
          <w:rFonts w:ascii="Times New Roman" w:eastAsia="Times New Roman" w:hAnsi="Times New Roman" w:cs="Times New Roman"/>
          <w:kern w:val="24"/>
          <w:sz w:val="24"/>
          <w:szCs w:val="24"/>
          <w:shd w:val="clear" w:color="auto" w:fill="FFFFFF"/>
          <w:lang w:val="en-GB" w:eastAsia="ru-RU" w:bidi="en-US"/>
        </w:rPr>
        <w:lastRenderedPageBreak/>
        <w:tab/>
      </w:r>
      <w:r w:rsidRPr="00B13344">
        <w:rPr>
          <w:rFonts w:ascii="Times New Roman" w:eastAsia="Times New Roman" w:hAnsi="Times New Roman" w:cs="Times New Roman"/>
          <w:kern w:val="24"/>
          <w:sz w:val="24"/>
          <w:szCs w:val="24"/>
          <w:shd w:val="clear" w:color="auto" w:fill="FFFFFF"/>
          <w:lang w:val="en-GB" w:eastAsia="ru-RU" w:bidi="en-US"/>
        </w:rPr>
        <w:tab/>
        <w:t xml:space="preserve">that would be violated or circumvented if the benefits of this Agreement </w:t>
      </w:r>
      <w:r w:rsidRPr="00B13344">
        <w:rPr>
          <w:rFonts w:ascii="Times New Roman" w:eastAsia="Times New Roman" w:hAnsi="Times New Roman" w:cs="Times New Roman"/>
          <w:kern w:val="24"/>
          <w:sz w:val="24"/>
          <w:szCs w:val="24"/>
          <w:shd w:val="clear" w:color="auto" w:fill="FFFFFF"/>
          <w:lang w:val="en-GB" w:eastAsia="ru-RU" w:bidi="en-US"/>
        </w:rPr>
        <w:tab/>
      </w:r>
      <w:r w:rsidRPr="00B13344">
        <w:rPr>
          <w:rFonts w:ascii="Times New Roman" w:eastAsia="Times New Roman" w:hAnsi="Times New Roman" w:cs="Times New Roman"/>
          <w:kern w:val="24"/>
          <w:sz w:val="24"/>
          <w:szCs w:val="24"/>
          <w:shd w:val="clear" w:color="auto" w:fill="FFFFFF"/>
          <w:lang w:val="en-GB" w:eastAsia="ru-RU" w:bidi="en-US"/>
        </w:rPr>
        <w:tab/>
        <w:t>were accorded to the juridical person.</w:t>
      </w:r>
    </w:p>
    <w:p w14:paraId="42343149" w14:textId="77777777" w:rsidR="00B13344" w:rsidRPr="00B13344" w:rsidRDefault="00B13344" w:rsidP="00B13344">
      <w:pPr>
        <w:widowControl w:val="0"/>
        <w:spacing w:after="0" w:line="240" w:lineRule="auto"/>
        <w:ind w:left="720" w:hanging="720"/>
        <w:contextualSpacing/>
        <w:jc w:val="both"/>
        <w:rPr>
          <w:rFonts w:ascii="Times New Roman" w:eastAsia="Times New Roman" w:hAnsi="Times New Roman" w:cs="Times New Roman"/>
          <w:kern w:val="24"/>
          <w:sz w:val="24"/>
          <w:szCs w:val="24"/>
          <w:shd w:val="clear" w:color="auto" w:fill="FFFFFF"/>
          <w:lang w:val="en-GB" w:eastAsia="ru-RU" w:bidi="en-US"/>
        </w:rPr>
      </w:pPr>
    </w:p>
    <w:p w14:paraId="6753A059" w14:textId="77777777" w:rsidR="00B13344" w:rsidRPr="00B13344" w:rsidRDefault="00B13344" w:rsidP="00B13344">
      <w:pPr>
        <w:widowControl w:val="0"/>
        <w:spacing w:after="0" w:line="240" w:lineRule="auto"/>
        <w:ind w:left="720" w:hanging="720"/>
        <w:contextualSpacing/>
        <w:jc w:val="both"/>
        <w:rPr>
          <w:rFonts w:ascii="Times New Roman" w:eastAsia="Times New Roman" w:hAnsi="Times New Roman" w:cs="Times New Roman"/>
          <w:kern w:val="24"/>
          <w:sz w:val="24"/>
          <w:szCs w:val="24"/>
          <w:shd w:val="clear" w:color="auto" w:fill="FFFFFF"/>
          <w:lang w:val="en-GB" w:eastAsia="ru-RU" w:bidi="en-US"/>
        </w:rPr>
      </w:pPr>
      <w:r w:rsidRPr="00B13344">
        <w:rPr>
          <w:rFonts w:ascii="Times New Roman" w:eastAsia="Times New Roman" w:hAnsi="Times New Roman" w:cs="Times New Roman"/>
          <w:kern w:val="24"/>
          <w:sz w:val="24"/>
          <w:szCs w:val="24"/>
          <w:shd w:val="clear" w:color="auto" w:fill="FFFFFF"/>
          <w:lang w:val="en-GB" w:eastAsia="ru-RU" w:bidi="en-US"/>
        </w:rPr>
        <w:tab/>
        <w:t>(b)</w:t>
      </w:r>
      <w:r w:rsidRPr="00B13344">
        <w:rPr>
          <w:rFonts w:ascii="Times New Roman" w:eastAsia="Times New Roman" w:hAnsi="Times New Roman" w:cs="Times New Roman"/>
          <w:kern w:val="24"/>
          <w:sz w:val="24"/>
          <w:szCs w:val="24"/>
          <w:shd w:val="clear" w:color="auto" w:fill="FFFFFF"/>
          <w:lang w:val="en-GB" w:eastAsia="ru-RU" w:bidi="en-US"/>
        </w:rPr>
        <w:tab/>
        <w:t xml:space="preserve">in the case of maritime transport, if it establishes that the service is supplied by </w:t>
      </w:r>
      <w:r w:rsidRPr="00B13344">
        <w:rPr>
          <w:rFonts w:ascii="Times New Roman" w:eastAsia="Times New Roman" w:hAnsi="Times New Roman" w:cs="Times New Roman"/>
          <w:kern w:val="24"/>
          <w:sz w:val="24"/>
          <w:szCs w:val="24"/>
          <w:shd w:val="clear" w:color="auto" w:fill="FFFFFF"/>
          <w:lang w:val="en-GB" w:eastAsia="ru-RU" w:bidi="en-US"/>
        </w:rPr>
        <w:tab/>
        <w:t xml:space="preserve">a vessel registered under the laws of a non-Party and the denying Party does not </w:t>
      </w:r>
      <w:r w:rsidRPr="00B13344">
        <w:rPr>
          <w:rFonts w:ascii="Times New Roman" w:eastAsia="Times New Roman" w:hAnsi="Times New Roman" w:cs="Times New Roman"/>
          <w:kern w:val="24"/>
          <w:sz w:val="24"/>
          <w:szCs w:val="24"/>
          <w:shd w:val="clear" w:color="auto" w:fill="FFFFFF"/>
          <w:lang w:val="en-GB" w:eastAsia="ru-RU" w:bidi="en-US"/>
        </w:rPr>
        <w:tab/>
        <w:t xml:space="preserve">maintain diplomatic relations with the non-Party; or by a person that supplies </w:t>
      </w:r>
      <w:r w:rsidRPr="00B13344">
        <w:rPr>
          <w:rFonts w:ascii="Times New Roman" w:eastAsia="Times New Roman" w:hAnsi="Times New Roman" w:cs="Times New Roman"/>
          <w:kern w:val="24"/>
          <w:sz w:val="24"/>
          <w:szCs w:val="24"/>
          <w:shd w:val="clear" w:color="auto" w:fill="FFFFFF"/>
          <w:lang w:val="en-GB" w:eastAsia="ru-RU" w:bidi="en-US"/>
        </w:rPr>
        <w:tab/>
        <w:t xml:space="preserve">the service through the operation of a vessel and/or its use in whole or in part </w:t>
      </w:r>
      <w:r w:rsidRPr="00B13344">
        <w:rPr>
          <w:rFonts w:ascii="Times New Roman" w:eastAsia="Times New Roman" w:hAnsi="Times New Roman" w:cs="Times New Roman"/>
          <w:kern w:val="24"/>
          <w:sz w:val="24"/>
          <w:szCs w:val="24"/>
          <w:shd w:val="clear" w:color="auto" w:fill="FFFFFF"/>
          <w:lang w:val="en-GB" w:eastAsia="ru-RU" w:bidi="en-US"/>
        </w:rPr>
        <w:tab/>
        <w:t xml:space="preserve">and that person is a person of a non-Party with which the denying Party does </w:t>
      </w:r>
      <w:r w:rsidRPr="00B13344">
        <w:rPr>
          <w:rFonts w:ascii="Times New Roman" w:eastAsia="Times New Roman" w:hAnsi="Times New Roman" w:cs="Times New Roman"/>
          <w:kern w:val="24"/>
          <w:sz w:val="24"/>
          <w:szCs w:val="24"/>
          <w:shd w:val="clear" w:color="auto" w:fill="FFFFFF"/>
          <w:lang w:val="en-GB" w:eastAsia="ru-RU" w:bidi="en-US"/>
        </w:rPr>
        <w:tab/>
        <w:t xml:space="preserve">not maintain diplomatic relations. </w:t>
      </w:r>
    </w:p>
    <w:p w14:paraId="0E3B6694"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17DAF2FE"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41" w:name="_Toc80566183"/>
      <w:bookmarkStart w:id="242" w:name="_Toc80566217"/>
      <w:bookmarkStart w:id="243" w:name="_Toc80566623"/>
      <w:bookmarkStart w:id="244" w:name="_Toc82698043"/>
      <w:bookmarkStart w:id="245" w:name="_Toc82698108"/>
      <w:bookmarkStart w:id="246" w:name="_Toc82698408"/>
      <w:bookmarkStart w:id="247" w:name="_Toc80566185"/>
      <w:bookmarkStart w:id="248" w:name="_Toc80566219"/>
      <w:bookmarkStart w:id="249" w:name="_Toc80566625"/>
      <w:bookmarkStart w:id="250" w:name="_Toc82698045"/>
      <w:bookmarkStart w:id="251" w:name="_Toc82698110"/>
      <w:bookmarkStart w:id="252" w:name="_Toc82698410"/>
      <w:bookmarkStart w:id="253" w:name="_Toc79846878"/>
      <w:bookmarkEnd w:id="241"/>
      <w:bookmarkEnd w:id="242"/>
      <w:bookmarkEnd w:id="243"/>
      <w:bookmarkEnd w:id="244"/>
      <w:bookmarkEnd w:id="245"/>
      <w:bookmarkEnd w:id="246"/>
      <w:bookmarkEnd w:id="247"/>
      <w:bookmarkEnd w:id="248"/>
      <w:bookmarkEnd w:id="249"/>
      <w:bookmarkEnd w:id="250"/>
      <w:bookmarkEnd w:id="251"/>
      <w:bookmarkEnd w:id="252"/>
      <w:r w:rsidRPr="00B13344">
        <w:rPr>
          <w:rFonts w:ascii="Times New Roman" w:eastAsia="Times New Roman" w:hAnsi="Times New Roman" w:cs="Times New Roman"/>
          <w:b/>
          <w:bCs/>
          <w:kern w:val="24"/>
          <w:sz w:val="24"/>
          <w:szCs w:val="24"/>
          <w:lang w:val="en-GB"/>
        </w:rPr>
        <w:t>ARTICLE 8.16</w:t>
      </w:r>
    </w:p>
    <w:p w14:paraId="45A8A8BB"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54" w:name="_Toc80597589"/>
      <w:bookmarkStart w:id="255" w:name="_Toc80565832"/>
      <w:bookmarkStart w:id="256" w:name="_Toc82698411"/>
      <w:r w:rsidRPr="00B13344">
        <w:rPr>
          <w:rFonts w:ascii="Times New Roman" w:eastAsia="Times New Roman" w:hAnsi="Times New Roman" w:cs="Times New Roman"/>
          <w:b/>
          <w:bCs/>
          <w:kern w:val="24"/>
          <w:sz w:val="24"/>
          <w:szCs w:val="24"/>
          <w:lang w:val="en-GB"/>
        </w:rPr>
        <w:t>Review</w:t>
      </w:r>
      <w:bookmarkEnd w:id="253"/>
      <w:bookmarkEnd w:id="254"/>
      <w:bookmarkEnd w:id="255"/>
      <w:bookmarkEnd w:id="256"/>
    </w:p>
    <w:p w14:paraId="725DD915"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155E01F4" w14:textId="77777777" w:rsidR="00B13344" w:rsidRPr="00B13344" w:rsidRDefault="00B13344" w:rsidP="00B13344">
      <w:pPr>
        <w:numPr>
          <w:ilvl w:val="0"/>
          <w:numId w:val="126"/>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With the objective of further liberalising trade in services between them, the Parties agree to jointly review, at least every two years, their Schedules </w:t>
      </w:r>
      <w:r w:rsidRPr="00B13344">
        <w:rPr>
          <w:rFonts w:ascii="Times New Roman" w:eastAsia="Times New Roman" w:hAnsi="Times New Roman" w:cs="Times New Roman"/>
          <w:color w:val="000000"/>
          <w:kern w:val="24"/>
          <w:sz w:val="24"/>
          <w:szCs w:val="24"/>
          <w:lang w:val="en-GB" w:bidi="en-US"/>
        </w:rPr>
        <w:t>and Lists of MFN Exemptions, taking into account any services liberalisation developments as a result of ongoing work under the auspices of the WTO.</w:t>
      </w:r>
    </w:p>
    <w:p w14:paraId="527DA2EA"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38DFCA78" w14:textId="77777777" w:rsidR="00B13344" w:rsidRPr="00B13344" w:rsidRDefault="00B13344" w:rsidP="00B13344">
      <w:pPr>
        <w:numPr>
          <w:ilvl w:val="0"/>
          <w:numId w:val="126"/>
        </w:numPr>
        <w:spacing w:after="0" w:line="240" w:lineRule="auto"/>
        <w:ind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first such review shall take place no later than two years after the entry into force of this Agreement.</w:t>
      </w:r>
    </w:p>
    <w:p w14:paraId="738827E1"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496EDD05"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57" w:name="_Toc82698112"/>
      <w:bookmarkStart w:id="258" w:name="_Toc82698412"/>
      <w:bookmarkEnd w:id="257"/>
      <w:bookmarkEnd w:id="258"/>
      <w:r w:rsidRPr="00B13344">
        <w:rPr>
          <w:rFonts w:ascii="Times New Roman" w:eastAsia="Times New Roman" w:hAnsi="Times New Roman" w:cs="Times New Roman"/>
          <w:b/>
          <w:bCs/>
          <w:kern w:val="24"/>
          <w:sz w:val="24"/>
          <w:szCs w:val="24"/>
          <w:lang w:val="en-GB"/>
        </w:rPr>
        <w:t>ARTICLE 8.17</w:t>
      </w:r>
    </w:p>
    <w:p w14:paraId="3D21F371" w14:textId="77777777" w:rsidR="00B13344" w:rsidRPr="00B13344" w:rsidRDefault="00B13344" w:rsidP="00B13344">
      <w:pPr>
        <w:spacing w:after="0" w:line="240" w:lineRule="auto"/>
        <w:contextualSpacing/>
        <w:jc w:val="center"/>
        <w:rPr>
          <w:rFonts w:ascii="Times New Roman" w:eastAsia="Times New Roman" w:hAnsi="Times New Roman" w:cs="Times New Roman"/>
          <w:b/>
          <w:bCs/>
          <w:kern w:val="24"/>
          <w:sz w:val="24"/>
          <w:szCs w:val="24"/>
          <w:lang w:val="en-GB"/>
        </w:rPr>
      </w:pPr>
      <w:bookmarkStart w:id="259" w:name="_Toc82698047"/>
      <w:bookmarkStart w:id="260" w:name="_Toc82698113"/>
      <w:bookmarkStart w:id="261" w:name="_Toc82698413"/>
      <w:bookmarkEnd w:id="259"/>
      <w:r w:rsidRPr="00B13344">
        <w:rPr>
          <w:rFonts w:ascii="Times New Roman" w:eastAsia="Times New Roman" w:hAnsi="Times New Roman" w:cs="Times New Roman"/>
          <w:b/>
          <w:bCs/>
          <w:kern w:val="24"/>
          <w:sz w:val="24"/>
          <w:szCs w:val="24"/>
          <w:lang w:val="en-GB"/>
        </w:rPr>
        <w:t>Annexes</w:t>
      </w:r>
      <w:bookmarkEnd w:id="260"/>
      <w:bookmarkEnd w:id="261"/>
    </w:p>
    <w:p w14:paraId="5A84FBBC" w14:textId="77777777" w:rsidR="00B13344" w:rsidRPr="00B13344" w:rsidRDefault="00B13344" w:rsidP="00B13344">
      <w:pPr>
        <w:spacing w:after="0" w:line="240" w:lineRule="auto"/>
        <w:contextualSpacing/>
        <w:jc w:val="both"/>
        <w:rPr>
          <w:rFonts w:ascii="Times New Roman" w:eastAsia="Times New Roman" w:hAnsi="Times New Roman" w:cs="Times New Roman"/>
          <w:b/>
          <w:kern w:val="24"/>
          <w:sz w:val="24"/>
          <w:szCs w:val="24"/>
          <w:lang w:val="en-GB"/>
        </w:rPr>
      </w:pPr>
    </w:p>
    <w:p w14:paraId="3ABA324A"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b/>
        <w:t>The following Annexes form part of this Chapter:</w:t>
      </w:r>
    </w:p>
    <w:p w14:paraId="1428164E"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60EC6482"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b/>
        <w:t>(a)</w:t>
      </w:r>
      <w:r w:rsidRPr="00B13344">
        <w:rPr>
          <w:rFonts w:ascii="Times New Roman" w:eastAsia="Times New Roman" w:hAnsi="Times New Roman" w:cs="Times New Roman"/>
          <w:kern w:val="24"/>
          <w:sz w:val="24"/>
          <w:szCs w:val="24"/>
          <w:lang w:val="en-GB"/>
        </w:rPr>
        <w:tab/>
      </w:r>
      <w:bookmarkStart w:id="262" w:name="_Hlk97713233"/>
      <w:r w:rsidRPr="00B13344">
        <w:rPr>
          <w:rFonts w:ascii="Times New Roman" w:eastAsia="Times New Roman" w:hAnsi="Times New Roman" w:cs="Times New Roman"/>
          <w:kern w:val="24"/>
          <w:sz w:val="24"/>
          <w:szCs w:val="24"/>
          <w:lang w:val="en-GB"/>
        </w:rPr>
        <w:t>Annex 8-1 (Schedules of Specific Commitments);</w:t>
      </w:r>
    </w:p>
    <w:p w14:paraId="67D8B594"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7FBACD3F"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b/>
        <w:t>(b)</w:t>
      </w:r>
      <w:r w:rsidRPr="00B13344">
        <w:rPr>
          <w:rFonts w:ascii="Times New Roman" w:eastAsia="Times New Roman" w:hAnsi="Times New Roman" w:cs="Times New Roman"/>
          <w:kern w:val="24"/>
          <w:sz w:val="24"/>
          <w:szCs w:val="24"/>
          <w:lang w:val="en-GB"/>
        </w:rPr>
        <w:tab/>
        <w:t>Annex 8-2 (MFN Exemptions);</w:t>
      </w:r>
    </w:p>
    <w:p w14:paraId="3C60EBF6"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6D4922CB"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b/>
        <w:t>(c)</w:t>
      </w:r>
      <w:r w:rsidRPr="00B13344">
        <w:rPr>
          <w:rFonts w:ascii="Times New Roman" w:eastAsia="Times New Roman" w:hAnsi="Times New Roman" w:cs="Times New Roman"/>
          <w:kern w:val="24"/>
          <w:sz w:val="24"/>
          <w:szCs w:val="24"/>
          <w:lang w:val="en-GB"/>
        </w:rPr>
        <w:tab/>
        <w:t>Annex 8-3 (Movement of Natural Persons);</w:t>
      </w:r>
    </w:p>
    <w:p w14:paraId="29C8AB33"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125C9B46"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b/>
        <w:t>(d)</w:t>
      </w:r>
      <w:r w:rsidRPr="00B13344">
        <w:rPr>
          <w:rFonts w:ascii="Times New Roman" w:eastAsia="Times New Roman" w:hAnsi="Times New Roman" w:cs="Times New Roman"/>
          <w:kern w:val="24"/>
          <w:sz w:val="24"/>
          <w:szCs w:val="24"/>
          <w:lang w:val="en-GB"/>
        </w:rPr>
        <w:tab/>
        <w:t>Annex 8-4 (Transport and Auxiliary Services);</w:t>
      </w:r>
    </w:p>
    <w:p w14:paraId="05BD7472"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5028ECBD"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b/>
        <w:t>(e)</w:t>
      </w:r>
      <w:r w:rsidRPr="00B13344">
        <w:rPr>
          <w:rFonts w:ascii="Times New Roman" w:eastAsia="Times New Roman" w:hAnsi="Times New Roman" w:cs="Times New Roman"/>
          <w:kern w:val="24"/>
          <w:sz w:val="24"/>
          <w:szCs w:val="24"/>
          <w:lang w:val="en-GB"/>
        </w:rPr>
        <w:tab/>
        <w:t>Annex 8-5 (Telecommunications Services); and</w:t>
      </w:r>
    </w:p>
    <w:p w14:paraId="4D0EF8C2"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526A0C1B"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b/>
        <w:t>(f)</w:t>
      </w:r>
      <w:r w:rsidRPr="00B13344">
        <w:rPr>
          <w:rFonts w:ascii="Times New Roman" w:eastAsia="Times New Roman" w:hAnsi="Times New Roman" w:cs="Times New Roman"/>
          <w:kern w:val="24"/>
          <w:sz w:val="24"/>
          <w:szCs w:val="24"/>
          <w:lang w:val="en-GB"/>
        </w:rPr>
        <w:tab/>
        <w:t>Annex 8-6 (Financial Services).</w:t>
      </w:r>
      <w:bookmarkEnd w:id="262"/>
    </w:p>
    <w:p w14:paraId="5AF52C70" w14:textId="7F915A2E"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063D9113" w14:textId="02F32AD9"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45BF6900" w14:textId="572B709A"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388B9864" w14:textId="0F60C9EE"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0F2F6C3B" w14:textId="0C2C836F"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22BAF665" w14:textId="7BF31DA1"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38C4AC3D" w14:textId="1DE2E4D8"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2471F9F4" w14:textId="57196F77"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05D606CB" w14:textId="019712BB"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1BB63DB8" w14:textId="77777777"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466F9639"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63" w:name="_Toc80690486"/>
      <w:r w:rsidRPr="00B13344">
        <w:rPr>
          <w:rFonts w:ascii="Times New Roman" w:eastAsia="Times New Roman" w:hAnsi="Times New Roman" w:cs="Times New Roman"/>
          <w:b/>
          <w:sz w:val="24"/>
          <w:szCs w:val="24"/>
          <w:lang w:val="en-GB"/>
        </w:rPr>
        <w:lastRenderedPageBreak/>
        <w:t>CHAPTER 9</w:t>
      </w:r>
    </w:p>
    <w:p w14:paraId="41E2D463"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DIGITAL TRADE</w:t>
      </w:r>
    </w:p>
    <w:p w14:paraId="35FA9EFA"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p>
    <w:p w14:paraId="6AB19B75"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9.1</w:t>
      </w:r>
    </w:p>
    <w:p w14:paraId="3AA5D203"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64" w:name="_Toc80690525"/>
      <w:r w:rsidRPr="00B13344">
        <w:rPr>
          <w:rFonts w:ascii="Times New Roman" w:eastAsia="Times New Roman" w:hAnsi="Times New Roman" w:cs="Times New Roman"/>
          <w:b/>
          <w:sz w:val="24"/>
          <w:szCs w:val="24"/>
          <w:lang w:val="en-GB"/>
        </w:rPr>
        <w:t>Definitions</w:t>
      </w:r>
      <w:bookmarkEnd w:id="264"/>
    </w:p>
    <w:p w14:paraId="06769642"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0E6F1B4D"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For the purposes of this Chapter:</w:t>
      </w:r>
    </w:p>
    <w:p w14:paraId="57770AB9"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0CE34C6D"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b/>
          <w:kern w:val="24"/>
          <w:sz w:val="24"/>
          <w:szCs w:val="24"/>
          <w:lang w:val="en-GB" w:bidi="en-US"/>
        </w:rPr>
        <w:t>Authentication</w:t>
      </w:r>
      <w:r w:rsidRPr="00B13344">
        <w:rPr>
          <w:rFonts w:ascii="Times New Roman" w:eastAsia="Times New Roman" w:hAnsi="Times New Roman" w:cs="Times New Roman"/>
          <w:kern w:val="24"/>
          <w:sz w:val="24"/>
          <w:szCs w:val="24"/>
          <w:lang w:val="en-GB" w:bidi="en-US"/>
        </w:rPr>
        <w:t xml:space="preserve"> means the process or act of verifying the identity of a party to an electronic communication or transaction and ensuring the integrity of an electronic communication; </w:t>
      </w:r>
    </w:p>
    <w:p w14:paraId="06F7B6AF" w14:textId="77777777" w:rsidR="00B13344" w:rsidRPr="00B13344" w:rsidRDefault="00B13344" w:rsidP="00B13344">
      <w:pPr>
        <w:spacing w:after="0" w:line="240" w:lineRule="auto"/>
        <w:contextualSpacing/>
        <w:jc w:val="both"/>
        <w:rPr>
          <w:rFonts w:ascii="Times New Roman" w:eastAsia="Times New Roman" w:hAnsi="Times New Roman" w:cs="Times New Roman"/>
          <w:color w:val="0070C0"/>
          <w:kern w:val="24"/>
          <w:sz w:val="24"/>
          <w:szCs w:val="24"/>
          <w:lang w:val="en-GB" w:bidi="en-US"/>
        </w:rPr>
      </w:pPr>
    </w:p>
    <w:p w14:paraId="68281D2E"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Consumer</w:t>
      </w:r>
      <w:r w:rsidRPr="00B13344">
        <w:rPr>
          <w:rFonts w:ascii="Times New Roman" w:eastAsia="Calibri" w:hAnsi="Times New Roman" w:cs="Times New Roman"/>
          <w:kern w:val="24"/>
          <w:sz w:val="24"/>
          <w:szCs w:val="24"/>
          <w:lang w:val="en-GB" w:bidi="en-US"/>
        </w:rPr>
        <w:t xml:space="preserve"> means consumer as defined in each Party’s legislation; </w:t>
      </w:r>
    </w:p>
    <w:p w14:paraId="65F46418" w14:textId="77777777" w:rsidR="00B13344" w:rsidRPr="00B13344" w:rsidRDefault="00B13344" w:rsidP="00B13344">
      <w:pPr>
        <w:spacing w:after="0" w:line="240" w:lineRule="auto"/>
        <w:contextualSpacing/>
        <w:jc w:val="both"/>
        <w:rPr>
          <w:rFonts w:ascii="Times New Roman" w:eastAsia="Times New Roman" w:hAnsi="Times New Roman" w:cs="Times New Roman"/>
          <w:color w:val="0070C0"/>
          <w:kern w:val="24"/>
          <w:sz w:val="24"/>
          <w:szCs w:val="24"/>
          <w:lang w:val="en-GB" w:bidi="en-US"/>
        </w:rPr>
      </w:pPr>
    </w:p>
    <w:p w14:paraId="6BB0EC9E"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Digital trade</w:t>
      </w:r>
      <w:r w:rsidRPr="00B13344">
        <w:rPr>
          <w:rFonts w:ascii="Times New Roman" w:eastAsia="Calibri" w:hAnsi="Times New Roman" w:cs="Times New Roman"/>
          <w:kern w:val="24"/>
          <w:sz w:val="24"/>
          <w:szCs w:val="24"/>
          <w:lang w:val="en-GB" w:bidi="en-US"/>
        </w:rPr>
        <w:t xml:space="preserve"> means the production, distribution, marketing, sale or delivery of goods and services by electronic means;</w:t>
      </w:r>
    </w:p>
    <w:p w14:paraId="7D726BEC" w14:textId="77777777" w:rsidR="00B13344" w:rsidRPr="00B13344" w:rsidRDefault="00B13344" w:rsidP="00B13344">
      <w:pPr>
        <w:spacing w:after="0" w:line="240" w:lineRule="auto"/>
        <w:contextualSpacing/>
        <w:jc w:val="both"/>
        <w:rPr>
          <w:rFonts w:ascii="Times New Roman" w:eastAsia="Times New Roman" w:hAnsi="Times New Roman" w:cs="Times New Roman"/>
          <w:color w:val="0070C0"/>
          <w:kern w:val="24"/>
          <w:sz w:val="24"/>
          <w:szCs w:val="24"/>
          <w:lang w:val="en-GB" w:bidi="en-US"/>
        </w:rPr>
      </w:pPr>
    </w:p>
    <w:p w14:paraId="29A326C2"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b/>
          <w:bCs/>
          <w:kern w:val="24"/>
          <w:sz w:val="24"/>
          <w:szCs w:val="24"/>
          <w:lang w:val="en-GB" w:bidi="en-US"/>
        </w:rPr>
        <w:t>Electronic signature</w:t>
      </w:r>
      <w:r w:rsidRPr="00B13344">
        <w:rPr>
          <w:rFonts w:ascii="Times New Roman" w:eastAsia="Times New Roman" w:hAnsi="Times New Roman" w:cs="Times New Roman"/>
          <w:kern w:val="24"/>
          <w:sz w:val="24"/>
          <w:szCs w:val="24"/>
          <w:lang w:val="en-GB" w:bidi="en-US"/>
        </w:rPr>
        <w:t xml:space="preserve"> means data in electronic form which is attached to or logically associated with other data in electronic form and which is used by the signatory to sign;</w:t>
      </w:r>
    </w:p>
    <w:p w14:paraId="7312BB36"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rPr>
      </w:pPr>
    </w:p>
    <w:p w14:paraId="30A5058C"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
          <w:kern w:val="24"/>
          <w:sz w:val="24"/>
          <w:szCs w:val="24"/>
          <w:lang w:val="en-GB" w:bidi="en-US"/>
        </w:rPr>
        <w:t xml:space="preserve">FinTech </w:t>
      </w:r>
      <w:r w:rsidRPr="00B13344">
        <w:rPr>
          <w:rFonts w:ascii="Times New Roman" w:eastAsia="Calibri" w:hAnsi="Times New Roman" w:cs="Times New Roman"/>
          <w:kern w:val="24"/>
          <w:sz w:val="24"/>
          <w:szCs w:val="24"/>
          <w:lang w:val="en-GB" w:bidi="en-US"/>
        </w:rPr>
        <w:t>means the use of technology to improve and automate the delivery and use of financial services;</w:t>
      </w:r>
    </w:p>
    <w:p w14:paraId="45D29A4F"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rPr>
      </w:pPr>
    </w:p>
    <w:p w14:paraId="3B76A95B"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b/>
          <w:kern w:val="24"/>
          <w:sz w:val="24"/>
          <w:szCs w:val="24"/>
          <w:lang w:val="en-GB" w:bidi="en-US"/>
        </w:rPr>
        <w:t xml:space="preserve">Measure </w:t>
      </w:r>
      <w:r w:rsidRPr="00B13344">
        <w:rPr>
          <w:rFonts w:ascii="Times New Roman" w:eastAsia="Times New Roman" w:hAnsi="Times New Roman" w:cs="Times New Roman"/>
          <w:kern w:val="24"/>
          <w:sz w:val="24"/>
          <w:szCs w:val="24"/>
          <w:lang w:val="en-GB" w:bidi="en-US"/>
        </w:rPr>
        <w:t>means any measure by a Party, whether in the form of a law, regulation, rule, procedure, decision, administrative action, or any other form;</w:t>
      </w:r>
    </w:p>
    <w:p w14:paraId="524BEE09"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45F7B147" w14:textId="77777777" w:rsidR="00B13344" w:rsidRPr="00B13344" w:rsidRDefault="00B13344" w:rsidP="00B13344">
      <w:pPr>
        <w:spacing w:after="0" w:line="240" w:lineRule="auto"/>
        <w:jc w:val="both"/>
        <w:rPr>
          <w:rFonts w:ascii="Times New Roman" w:eastAsia="Calibri" w:hAnsi="Times New Roman" w:cs="Times New Roman"/>
          <w:bCs/>
          <w:i/>
          <w:sz w:val="24"/>
          <w:szCs w:val="24"/>
          <w:lang w:val="en-GB"/>
        </w:rPr>
      </w:pPr>
      <w:r w:rsidRPr="00B13344">
        <w:rPr>
          <w:rFonts w:ascii="Times New Roman" w:eastAsia="Calibri" w:hAnsi="Times New Roman" w:cs="Times New Roman"/>
          <w:b/>
          <w:sz w:val="24"/>
          <w:szCs w:val="24"/>
          <w:lang w:val="en-GB"/>
        </w:rPr>
        <w:t>Metadata</w:t>
      </w:r>
      <w:r w:rsidRPr="00B13344">
        <w:rPr>
          <w:rFonts w:ascii="Times New Roman" w:eastAsia="Calibri" w:hAnsi="Times New Roman" w:cs="Times New Roman"/>
          <w:sz w:val="24"/>
          <w:szCs w:val="24"/>
          <w:lang w:val="en-GB"/>
        </w:rPr>
        <w:t xml:space="preserve"> means structural or descriptive information about data, </w:t>
      </w:r>
      <w:r w:rsidRPr="00B13344">
        <w:rPr>
          <w:rFonts w:ascii="Times New Roman" w:eastAsia="Calibri" w:hAnsi="Times New Roman" w:cs="Times New Roman"/>
          <w:iCs/>
          <w:sz w:val="24"/>
          <w:szCs w:val="24"/>
          <w:lang w:val="en-GB"/>
        </w:rPr>
        <w:t>such as</w:t>
      </w:r>
      <w:r w:rsidRPr="00B13344">
        <w:rPr>
          <w:rFonts w:ascii="Times New Roman" w:eastAsia="Calibri" w:hAnsi="Times New Roman" w:cs="Times New Roman"/>
          <w:sz w:val="24"/>
          <w:szCs w:val="24"/>
          <w:lang w:val="en-GB"/>
        </w:rPr>
        <w:t xml:space="preserve"> </w:t>
      </w:r>
      <w:r w:rsidRPr="00B13344">
        <w:rPr>
          <w:rFonts w:ascii="Times New Roman" w:eastAsia="Calibri" w:hAnsi="Times New Roman" w:cs="Times New Roman"/>
          <w:iCs/>
          <w:sz w:val="24"/>
          <w:szCs w:val="24"/>
          <w:lang w:val="en-GB"/>
        </w:rPr>
        <w:t xml:space="preserve">content, format, source, rights, accuracy, provenance, frequency, periodicity, granularity, publisher or responsible party, contact information, method of collection, and context. </w:t>
      </w:r>
    </w:p>
    <w:p w14:paraId="4A58BABF"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rPr>
      </w:pPr>
    </w:p>
    <w:p w14:paraId="490115F1"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b/>
          <w:kern w:val="24"/>
          <w:sz w:val="24"/>
          <w:szCs w:val="24"/>
          <w:lang w:val="en-GB" w:bidi="en-US"/>
        </w:rPr>
        <w:t>Personal data</w:t>
      </w:r>
      <w:r w:rsidRPr="00B13344">
        <w:rPr>
          <w:rFonts w:ascii="Times New Roman" w:eastAsia="Times New Roman" w:hAnsi="Times New Roman" w:cs="Times New Roman"/>
          <w:kern w:val="24"/>
          <w:sz w:val="24"/>
          <w:szCs w:val="24"/>
          <w:lang w:val="en-GB" w:bidi="en-US"/>
        </w:rPr>
        <w:t xml:space="preserve"> means any information, </w:t>
      </w:r>
      <w:r w:rsidRPr="00B13344">
        <w:rPr>
          <w:rFonts w:ascii="Times New Roman" w:eastAsia="Times New Roman" w:hAnsi="Times New Roman" w:cs="Times New Roman"/>
          <w:kern w:val="24"/>
          <w:sz w:val="24"/>
          <w:szCs w:val="24"/>
          <w:lang w:val="en-GB"/>
        </w:rPr>
        <w:t>relating to</w:t>
      </w:r>
      <w:r w:rsidRPr="00B13344">
        <w:rPr>
          <w:rFonts w:ascii="Times New Roman" w:eastAsia="Times New Roman" w:hAnsi="Times New Roman" w:cs="Times New Roman"/>
          <w:kern w:val="24"/>
          <w:sz w:val="24"/>
          <w:szCs w:val="24"/>
          <w:lang w:val="en-GB" w:bidi="en-US"/>
        </w:rPr>
        <w:t xml:space="preserve"> an identified or identifiable natural person;</w:t>
      </w:r>
    </w:p>
    <w:p w14:paraId="49B38F40"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088B55C8"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b/>
          <w:kern w:val="24"/>
          <w:sz w:val="24"/>
          <w:szCs w:val="24"/>
          <w:lang w:val="en-GB" w:bidi="en-US"/>
        </w:rPr>
        <w:t>Trade administration documents</w:t>
      </w:r>
      <w:r w:rsidRPr="00B13344">
        <w:rPr>
          <w:rFonts w:ascii="Times New Roman" w:eastAsia="Times New Roman" w:hAnsi="Times New Roman" w:cs="Times New Roman"/>
          <w:kern w:val="24"/>
          <w:sz w:val="24"/>
          <w:szCs w:val="24"/>
          <w:lang w:val="en-GB" w:bidi="en-US"/>
        </w:rPr>
        <w:t xml:space="preserve"> mean forms issued or controlled by a Party that must be completed by or for an importer or exporter in connection with the import or export of goods; and </w:t>
      </w:r>
    </w:p>
    <w:p w14:paraId="646690BA"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p>
    <w:p w14:paraId="4DCB1CD1"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b/>
          <w:kern w:val="24"/>
          <w:sz w:val="24"/>
          <w:szCs w:val="24"/>
          <w:lang w:val="en-GB" w:bidi="en-US"/>
        </w:rPr>
        <w:t>Unsolicited commercial electronic message</w:t>
      </w:r>
      <w:r w:rsidRPr="00B13344">
        <w:rPr>
          <w:rFonts w:ascii="Times New Roman" w:eastAsia="Times New Roman" w:hAnsi="Times New Roman" w:cs="Times New Roman"/>
          <w:kern w:val="24"/>
          <w:sz w:val="24"/>
          <w:szCs w:val="24"/>
          <w:lang w:val="en-GB" w:bidi="en-US"/>
        </w:rPr>
        <w:t xml:space="preserve"> means an electronic message which is sent for commercial or marketing purposes to an electronic address, without the consent of the recipient or despite the explicit rejection of the recipient, through an Internet access service supplier or, to the extent provided for under the laws and regulations of each Party, other telecommunications service.</w:t>
      </w:r>
    </w:p>
    <w:p w14:paraId="041D5153"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p>
    <w:p w14:paraId="73C596FF"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w:t>
      </w:r>
      <w:bookmarkEnd w:id="263"/>
      <w:r w:rsidRPr="00B13344">
        <w:rPr>
          <w:rFonts w:ascii="Times New Roman" w:eastAsia="Times New Roman" w:hAnsi="Times New Roman" w:cs="Times New Roman"/>
          <w:b/>
          <w:sz w:val="24"/>
          <w:szCs w:val="24"/>
          <w:lang w:val="en-GB"/>
        </w:rPr>
        <w:t>2</w:t>
      </w:r>
    </w:p>
    <w:p w14:paraId="7E3E972A"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65" w:name="_Toc80690487"/>
      <w:r w:rsidRPr="00B13344">
        <w:rPr>
          <w:rFonts w:ascii="Times New Roman" w:eastAsia="Times New Roman" w:hAnsi="Times New Roman" w:cs="Times New Roman"/>
          <w:b/>
          <w:sz w:val="24"/>
          <w:szCs w:val="24"/>
          <w:lang w:val="en-GB"/>
        </w:rPr>
        <w:t>Objectives</w:t>
      </w:r>
      <w:bookmarkEnd w:id="265"/>
    </w:p>
    <w:p w14:paraId="423A2111"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4B1357ED" w14:textId="77777777" w:rsidR="00B13344" w:rsidRPr="00B13344" w:rsidRDefault="00B13344" w:rsidP="00B13344">
      <w:pPr>
        <w:numPr>
          <w:ilvl w:val="0"/>
          <w:numId w:val="140"/>
        </w:numPr>
        <w:spacing w:after="0" w:line="240" w:lineRule="auto"/>
        <w:ind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The Parties recognise the economic growth and opportunity that digital trade provides, the importance of avoiding barriers to its use and development, the importance of </w:t>
      </w:r>
      <w:r w:rsidRPr="00B13344">
        <w:rPr>
          <w:rFonts w:ascii="Times New Roman" w:eastAsia="Times New Roman" w:hAnsi="Times New Roman" w:cs="Times New Roman"/>
          <w:sz w:val="24"/>
          <w:szCs w:val="24"/>
          <w:lang w:val="en-GB"/>
        </w:rPr>
        <w:lastRenderedPageBreak/>
        <w:t>frameworks that promote consumer confidence in digital trade, and the applicability of the WTO Agreement to measures affecting digital trade.</w:t>
      </w:r>
    </w:p>
    <w:p w14:paraId="4020F544" w14:textId="77777777" w:rsidR="00B13344" w:rsidRPr="00B13344" w:rsidRDefault="00B13344" w:rsidP="00B13344">
      <w:pPr>
        <w:spacing w:after="0" w:line="240" w:lineRule="auto"/>
        <w:contextualSpacing/>
        <w:jc w:val="both"/>
        <w:rPr>
          <w:rFonts w:ascii="Times New Roman" w:eastAsia="Times New Roman" w:hAnsi="Times New Roman" w:cs="Times New Roman"/>
          <w:color w:val="0070C0"/>
          <w:kern w:val="24"/>
          <w:sz w:val="24"/>
          <w:szCs w:val="24"/>
          <w:lang w:val="en-GB"/>
        </w:rPr>
      </w:pPr>
    </w:p>
    <w:p w14:paraId="4B6E0732" w14:textId="77777777" w:rsidR="00B13344" w:rsidRPr="00B13344" w:rsidRDefault="00B13344" w:rsidP="00B13344">
      <w:pPr>
        <w:numPr>
          <w:ilvl w:val="0"/>
          <w:numId w:val="140"/>
        </w:numPr>
        <w:spacing w:after="0" w:line="240" w:lineRule="auto"/>
        <w:ind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The objectives of this Chapter are to:</w:t>
      </w:r>
    </w:p>
    <w:p w14:paraId="5716ECAB" w14:textId="77777777" w:rsidR="00B13344" w:rsidRPr="00B13344" w:rsidRDefault="00B13344" w:rsidP="00B13344">
      <w:pPr>
        <w:spacing w:after="0" w:line="240" w:lineRule="auto"/>
        <w:contextualSpacing/>
        <w:jc w:val="both"/>
        <w:rPr>
          <w:rFonts w:ascii="Times New Roman" w:eastAsia="Times New Roman" w:hAnsi="Times New Roman" w:cs="Times New Roman"/>
          <w:color w:val="000000"/>
          <w:kern w:val="24"/>
          <w:sz w:val="24"/>
          <w:szCs w:val="24"/>
          <w:lang w:val="en-GB"/>
        </w:rPr>
      </w:pPr>
    </w:p>
    <w:p w14:paraId="25823E5B"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strengthen trade relations between Türkiye and the UAE, in particular in digital trade;</w:t>
      </w:r>
    </w:p>
    <w:p w14:paraId="109EE18F" w14:textId="77777777" w:rsidR="00B13344" w:rsidRPr="00B13344" w:rsidRDefault="00B13344" w:rsidP="00B13344">
      <w:pPr>
        <w:spacing w:after="0" w:line="240" w:lineRule="auto"/>
        <w:ind w:left="1418"/>
        <w:contextualSpacing/>
        <w:jc w:val="both"/>
        <w:rPr>
          <w:rFonts w:ascii="Times New Roman" w:eastAsia="Times New Roman" w:hAnsi="Times New Roman" w:cs="Times New Roman"/>
          <w:color w:val="000000"/>
          <w:kern w:val="24"/>
          <w:sz w:val="24"/>
          <w:szCs w:val="24"/>
          <w:lang w:val="en-GB" w:bidi="en-US"/>
        </w:rPr>
      </w:pPr>
    </w:p>
    <w:p w14:paraId="3A3FDCC7"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promote sustainable and stable development of digital trade within the territories of the Parties and between the Parties;</w:t>
      </w:r>
    </w:p>
    <w:p w14:paraId="3F05901D" w14:textId="77777777" w:rsidR="00B13344" w:rsidRPr="00B13344" w:rsidRDefault="00B13344" w:rsidP="00B13344">
      <w:pPr>
        <w:spacing w:after="0" w:line="240" w:lineRule="auto"/>
        <w:ind w:left="1418"/>
        <w:contextualSpacing/>
        <w:jc w:val="both"/>
        <w:rPr>
          <w:rFonts w:ascii="Times New Roman" w:eastAsia="Calibri" w:hAnsi="Times New Roman" w:cs="Times New Roman"/>
          <w:color w:val="000000"/>
          <w:kern w:val="24"/>
          <w:sz w:val="24"/>
          <w:szCs w:val="24"/>
          <w:lang w:val="en-GB" w:bidi="en-US"/>
        </w:rPr>
      </w:pPr>
    </w:p>
    <w:p w14:paraId="53768FDC"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support the growth of economic activity between the Parties;</w:t>
      </w:r>
    </w:p>
    <w:p w14:paraId="0679D746" w14:textId="77777777" w:rsidR="00B13344" w:rsidRPr="00B13344" w:rsidRDefault="00B13344" w:rsidP="00B13344">
      <w:pPr>
        <w:spacing w:after="0" w:line="240" w:lineRule="auto"/>
        <w:ind w:left="1418"/>
        <w:contextualSpacing/>
        <w:jc w:val="both"/>
        <w:rPr>
          <w:rFonts w:ascii="Times New Roman" w:eastAsia="Calibri" w:hAnsi="Times New Roman" w:cs="Times New Roman"/>
          <w:color w:val="000000"/>
          <w:kern w:val="24"/>
          <w:sz w:val="24"/>
          <w:szCs w:val="24"/>
          <w:lang w:val="en-GB" w:bidi="en-US"/>
        </w:rPr>
      </w:pPr>
    </w:p>
    <w:p w14:paraId="0B443E92"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expand the scope of cooperation between the Parties on matters concerning digital trade;</w:t>
      </w:r>
    </w:p>
    <w:p w14:paraId="54212BF9" w14:textId="77777777" w:rsidR="00B13344" w:rsidRPr="00B13344" w:rsidRDefault="00B13344" w:rsidP="00B13344">
      <w:pPr>
        <w:spacing w:after="0" w:line="240" w:lineRule="auto"/>
        <w:ind w:left="1418"/>
        <w:contextualSpacing/>
        <w:jc w:val="both"/>
        <w:rPr>
          <w:rFonts w:ascii="Times New Roman" w:eastAsia="Calibri" w:hAnsi="Times New Roman" w:cs="Times New Roman"/>
          <w:color w:val="000000"/>
          <w:kern w:val="24"/>
          <w:sz w:val="24"/>
          <w:szCs w:val="24"/>
          <w:lang w:val="en-GB" w:bidi="en-US"/>
        </w:rPr>
      </w:pPr>
    </w:p>
    <w:p w14:paraId="17A0CD7F"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establish new and transparent standards that will support the growth and effective regulation of digital trade;</w:t>
      </w:r>
    </w:p>
    <w:p w14:paraId="0EF8330B" w14:textId="77777777" w:rsidR="00B13344" w:rsidRPr="00B13344" w:rsidRDefault="00B13344" w:rsidP="00B13344">
      <w:pPr>
        <w:spacing w:after="0" w:line="240" w:lineRule="auto"/>
        <w:ind w:left="1418"/>
        <w:contextualSpacing/>
        <w:jc w:val="both"/>
        <w:rPr>
          <w:rFonts w:ascii="Times New Roman" w:eastAsia="Calibri" w:hAnsi="Times New Roman" w:cs="Times New Roman"/>
          <w:color w:val="000000"/>
          <w:kern w:val="24"/>
          <w:sz w:val="24"/>
          <w:szCs w:val="24"/>
          <w:lang w:val="en-GB" w:bidi="en-US"/>
        </w:rPr>
      </w:pPr>
    </w:p>
    <w:p w14:paraId="62CADF6C"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facilitate greater business-to-business links between the Parties;</w:t>
      </w:r>
    </w:p>
    <w:p w14:paraId="1BEA1571" w14:textId="77777777" w:rsidR="00B13344" w:rsidRPr="00B13344" w:rsidRDefault="00B13344" w:rsidP="00B13344">
      <w:pPr>
        <w:spacing w:after="0" w:line="240" w:lineRule="auto"/>
        <w:ind w:left="1418"/>
        <w:contextualSpacing/>
        <w:jc w:val="both"/>
        <w:rPr>
          <w:rFonts w:ascii="Times New Roman" w:eastAsia="Calibri" w:hAnsi="Times New Roman" w:cs="Times New Roman"/>
          <w:color w:val="000000"/>
          <w:kern w:val="24"/>
          <w:sz w:val="24"/>
          <w:szCs w:val="24"/>
          <w:lang w:val="en-GB" w:bidi="en-US"/>
        </w:rPr>
      </w:pPr>
    </w:p>
    <w:p w14:paraId="7E455668"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foster participation of SMEs in digital trade;</w:t>
      </w:r>
    </w:p>
    <w:p w14:paraId="4510C320" w14:textId="77777777" w:rsidR="00B13344" w:rsidRPr="00B13344" w:rsidRDefault="00B13344" w:rsidP="00B13344">
      <w:p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p>
    <w:p w14:paraId="2F1A7978"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promote the consumer confidence in digital trade; and</w:t>
      </w:r>
    </w:p>
    <w:p w14:paraId="25B2B814" w14:textId="77777777" w:rsidR="00B13344" w:rsidRPr="00B13344" w:rsidRDefault="00B13344" w:rsidP="00B13344">
      <w:pPr>
        <w:spacing w:after="0" w:line="240" w:lineRule="auto"/>
        <w:ind w:left="1418"/>
        <w:contextualSpacing/>
        <w:rPr>
          <w:rFonts w:ascii="Times New Roman" w:eastAsia="Times New Roman" w:hAnsi="Times New Roman" w:cs="Times New Roman"/>
          <w:color w:val="000000"/>
          <w:kern w:val="24"/>
          <w:sz w:val="24"/>
          <w:szCs w:val="24"/>
          <w:lang w:val="en-GB" w:bidi="en-US"/>
        </w:rPr>
      </w:pPr>
    </w:p>
    <w:p w14:paraId="544C95AE" w14:textId="77777777" w:rsidR="00B13344" w:rsidRPr="00B13344" w:rsidRDefault="00B13344" w:rsidP="00B13344">
      <w:pPr>
        <w:numPr>
          <w:ilvl w:val="0"/>
          <w:numId w:val="141"/>
        </w:numPr>
        <w:spacing w:after="0" w:line="240" w:lineRule="auto"/>
        <w:ind w:left="1418"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sz w:val="24"/>
          <w:szCs w:val="24"/>
          <w:lang w:val="en-GB"/>
        </w:rPr>
        <w:t>foster an environment conducive to the further advancement of digital</w:t>
      </w:r>
      <w:r w:rsidRPr="00B13344">
        <w:rPr>
          <w:rFonts w:ascii="Times New Roman" w:eastAsia="Times New Roman" w:hAnsi="Times New Roman" w:cs="Times New Roman"/>
          <w:color w:val="000000"/>
          <w:kern w:val="24"/>
          <w:sz w:val="24"/>
          <w:szCs w:val="24"/>
          <w:lang w:val="en-GB" w:bidi="en-US"/>
        </w:rPr>
        <w:t xml:space="preserve"> </w:t>
      </w:r>
      <w:r w:rsidRPr="00B13344">
        <w:rPr>
          <w:rFonts w:ascii="Times New Roman" w:eastAsia="Times New Roman" w:hAnsi="Times New Roman" w:cs="Times New Roman"/>
          <w:sz w:val="24"/>
          <w:szCs w:val="24"/>
          <w:lang w:val="en-GB"/>
        </w:rPr>
        <w:t>transformation</w:t>
      </w:r>
      <w:r w:rsidRPr="00B13344">
        <w:rPr>
          <w:rFonts w:ascii="Times New Roman" w:eastAsia="Times New Roman" w:hAnsi="Times New Roman" w:cs="Times New Roman"/>
          <w:color w:val="000000"/>
          <w:kern w:val="24"/>
          <w:sz w:val="24"/>
          <w:szCs w:val="24"/>
          <w:lang w:val="en-GB" w:bidi="en-US"/>
        </w:rPr>
        <w:t xml:space="preserve"> of the Parties’ economy.</w:t>
      </w:r>
    </w:p>
    <w:p w14:paraId="191719D1"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26462618"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66" w:name="_Toc80690488"/>
      <w:r w:rsidRPr="00B13344">
        <w:rPr>
          <w:rFonts w:ascii="Times New Roman" w:eastAsia="Times New Roman" w:hAnsi="Times New Roman" w:cs="Times New Roman"/>
          <w:b/>
          <w:sz w:val="24"/>
          <w:szCs w:val="24"/>
          <w:lang w:val="en-GB"/>
        </w:rPr>
        <w:t>ARTICLE 9.</w:t>
      </w:r>
      <w:bookmarkEnd w:id="266"/>
      <w:r w:rsidRPr="00B13344">
        <w:rPr>
          <w:rFonts w:ascii="Times New Roman" w:eastAsia="Times New Roman" w:hAnsi="Times New Roman" w:cs="Times New Roman"/>
          <w:b/>
          <w:sz w:val="24"/>
          <w:szCs w:val="24"/>
          <w:lang w:val="en-GB"/>
        </w:rPr>
        <w:t>3</w:t>
      </w:r>
    </w:p>
    <w:p w14:paraId="6C301EEA"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67" w:name="_Toc80690489"/>
      <w:r w:rsidRPr="00B13344">
        <w:rPr>
          <w:rFonts w:ascii="Times New Roman" w:eastAsia="Times New Roman" w:hAnsi="Times New Roman" w:cs="Times New Roman"/>
          <w:b/>
          <w:sz w:val="24"/>
          <w:szCs w:val="24"/>
          <w:lang w:val="en-GB"/>
        </w:rPr>
        <w:t>General Provisions</w:t>
      </w:r>
      <w:bookmarkEnd w:id="267"/>
    </w:p>
    <w:p w14:paraId="0D1ED9B1"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73921751" w14:textId="77777777" w:rsidR="00B13344" w:rsidRPr="00B13344" w:rsidRDefault="00B13344" w:rsidP="00B13344">
      <w:pPr>
        <w:numPr>
          <w:ilvl w:val="3"/>
          <w:numId w:val="128"/>
        </w:numPr>
        <w:spacing w:after="0" w:line="240" w:lineRule="auto"/>
        <w:ind w:left="720"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This Chapter shall apply to measures adopted or maintained by a Party that affect trade </w:t>
      </w:r>
      <w:r w:rsidRPr="00B13344">
        <w:rPr>
          <w:rFonts w:ascii="Times New Roman" w:eastAsia="Times New Roman" w:hAnsi="Times New Roman" w:cs="Times New Roman"/>
          <w:color w:val="000000"/>
          <w:kern w:val="24"/>
          <w:sz w:val="24"/>
          <w:szCs w:val="24"/>
          <w:lang w:val="en-GB"/>
        </w:rPr>
        <w:t xml:space="preserve">in goods and services </w:t>
      </w:r>
      <w:r w:rsidRPr="00B13344">
        <w:rPr>
          <w:rFonts w:ascii="Times New Roman" w:eastAsia="Times New Roman" w:hAnsi="Times New Roman" w:cs="Times New Roman"/>
          <w:kern w:val="24"/>
          <w:sz w:val="24"/>
          <w:szCs w:val="24"/>
          <w:lang w:val="en-GB"/>
        </w:rPr>
        <w:t xml:space="preserve">by electronic means.  </w:t>
      </w:r>
    </w:p>
    <w:p w14:paraId="46956B39"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6D3F39A7" w14:textId="77777777" w:rsidR="00B13344" w:rsidRPr="00B13344" w:rsidRDefault="00B13344" w:rsidP="00B13344">
      <w:pPr>
        <w:numPr>
          <w:ilvl w:val="3"/>
          <w:numId w:val="128"/>
        </w:numPr>
        <w:spacing w:after="0" w:line="240" w:lineRule="auto"/>
        <w:ind w:left="720"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This Chapter shall not apply to:</w:t>
      </w:r>
    </w:p>
    <w:p w14:paraId="2D93B49B"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16845862" w14:textId="77777777" w:rsidR="00B13344" w:rsidRPr="00B13344" w:rsidRDefault="00B13344" w:rsidP="00B13344">
      <w:pPr>
        <w:numPr>
          <w:ilvl w:val="4"/>
          <w:numId w:val="128"/>
        </w:numPr>
        <w:spacing w:after="0" w:line="240" w:lineRule="auto"/>
        <w:ind w:left="1418"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government procurement; and</w:t>
      </w:r>
    </w:p>
    <w:p w14:paraId="6E3F524F" w14:textId="77777777" w:rsidR="00B13344" w:rsidRPr="00B13344" w:rsidRDefault="00B13344" w:rsidP="00B13344">
      <w:pPr>
        <w:spacing w:after="0" w:line="240" w:lineRule="auto"/>
        <w:ind w:left="1418" w:hanging="720"/>
        <w:contextualSpacing/>
        <w:jc w:val="both"/>
        <w:rPr>
          <w:rFonts w:ascii="Times New Roman" w:eastAsia="Times New Roman" w:hAnsi="Times New Roman" w:cs="Times New Roman"/>
          <w:sz w:val="24"/>
          <w:szCs w:val="24"/>
          <w:lang w:val="en-GB"/>
        </w:rPr>
      </w:pPr>
    </w:p>
    <w:p w14:paraId="0E458F12" w14:textId="77777777" w:rsidR="00B13344" w:rsidRPr="00B13344" w:rsidRDefault="00B13344" w:rsidP="00B13344">
      <w:pPr>
        <w:numPr>
          <w:ilvl w:val="4"/>
          <w:numId w:val="128"/>
        </w:numPr>
        <w:spacing w:after="0" w:line="240" w:lineRule="auto"/>
        <w:ind w:left="1418" w:hanging="720"/>
        <w:contextualSpacing/>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information held or processed by or on behalf of a Party, or measures related to such information, including measures related to its collection.</w:t>
      </w:r>
    </w:p>
    <w:p w14:paraId="1D8E6E72"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7C2FDB22" w14:textId="77777777" w:rsidR="00B13344" w:rsidRPr="00B13344" w:rsidRDefault="00B13344" w:rsidP="00B13344">
      <w:pPr>
        <w:numPr>
          <w:ilvl w:val="3"/>
          <w:numId w:val="128"/>
        </w:numPr>
        <w:spacing w:after="0" w:line="240" w:lineRule="auto"/>
        <w:ind w:left="720" w:hanging="720"/>
        <w:contextualSpacing/>
        <w:jc w:val="both"/>
        <w:rPr>
          <w:rFonts w:ascii="Times New Roman" w:eastAsia="Times New Roman" w:hAnsi="Times New Roman" w:cs="Times New Roman"/>
          <w:color w:val="000000"/>
          <w:kern w:val="24"/>
          <w:sz w:val="24"/>
          <w:szCs w:val="24"/>
          <w:lang w:val="en-GB"/>
        </w:rPr>
      </w:pPr>
      <w:r w:rsidRPr="00B13344">
        <w:rPr>
          <w:rFonts w:ascii="Times New Roman" w:eastAsia="Times New Roman" w:hAnsi="Times New Roman" w:cs="Times New Roman"/>
          <w:color w:val="000000"/>
          <w:kern w:val="24"/>
          <w:sz w:val="24"/>
          <w:szCs w:val="24"/>
          <w:lang w:val="en-GB"/>
        </w:rPr>
        <w:t>For greater certainty, the Parties affirm that measures affecting the supply of a service delivered or performed electronically are subject to the relevant provisions of Chapter 8 (Trade in Services) and its Annexes and Chapter 10 (Investment Facilitation), including any exceptions or limitations set out in this Agreement that are applicable to such provisions.</w:t>
      </w:r>
    </w:p>
    <w:p w14:paraId="52F6B1BE"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68" w:name="_Toc80690490"/>
    </w:p>
    <w:p w14:paraId="5D0DB2BE"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lastRenderedPageBreak/>
        <w:t>ARTICLE 9.</w:t>
      </w:r>
      <w:bookmarkEnd w:id="268"/>
      <w:r w:rsidRPr="00B13344">
        <w:rPr>
          <w:rFonts w:ascii="Times New Roman" w:eastAsia="Times New Roman" w:hAnsi="Times New Roman" w:cs="Times New Roman"/>
          <w:b/>
          <w:sz w:val="24"/>
          <w:szCs w:val="24"/>
          <w:lang w:val="en-GB"/>
        </w:rPr>
        <w:t>4</w:t>
      </w:r>
    </w:p>
    <w:p w14:paraId="718F125D"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69" w:name="_Toc80690491"/>
      <w:r w:rsidRPr="00B13344">
        <w:rPr>
          <w:rFonts w:ascii="Times New Roman" w:eastAsia="Times New Roman" w:hAnsi="Times New Roman" w:cs="Times New Roman"/>
          <w:b/>
          <w:sz w:val="24"/>
          <w:szCs w:val="24"/>
          <w:lang w:val="en-GB"/>
        </w:rPr>
        <w:t>Customs Duties</w:t>
      </w:r>
      <w:bookmarkEnd w:id="269"/>
    </w:p>
    <w:p w14:paraId="18C076D8" w14:textId="77777777" w:rsidR="00B13344" w:rsidRPr="00B13344" w:rsidRDefault="00B13344" w:rsidP="00B13344">
      <w:pPr>
        <w:spacing w:after="0" w:line="240" w:lineRule="auto"/>
        <w:contextualSpacing/>
        <w:rPr>
          <w:rFonts w:ascii="Times New Roman" w:eastAsia="Times New Roman" w:hAnsi="Times New Roman" w:cs="Times New Roman"/>
          <w:color w:val="0070C0"/>
          <w:kern w:val="24"/>
          <w:sz w:val="24"/>
          <w:szCs w:val="24"/>
          <w:lang w:val="en-GB"/>
        </w:rPr>
      </w:pPr>
    </w:p>
    <w:p w14:paraId="2A9BF617"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1.       Acknowledging the ongoing negotiations regarding the customs duties on electronic transmissions within the framework of the WTO Joint Statement</w:t>
      </w:r>
      <w:r w:rsidRPr="00B13344">
        <w:rPr>
          <w:rFonts w:ascii="Times New Roman" w:eastAsia="Times New Roman" w:hAnsi="Times New Roman" w:cs="Times New Roman"/>
          <w:sz w:val="24"/>
          <w:szCs w:val="24"/>
          <w:vertAlign w:val="superscript"/>
          <w:lang w:val="en-GB"/>
        </w:rPr>
        <w:footnoteReference w:id="9"/>
      </w:r>
      <w:r w:rsidRPr="00B13344">
        <w:rPr>
          <w:rFonts w:ascii="Times New Roman" w:eastAsia="Times New Roman" w:hAnsi="Times New Roman" w:cs="Times New Roman"/>
          <w:sz w:val="24"/>
          <w:szCs w:val="24"/>
          <w:vertAlign w:val="superscript"/>
          <w:lang w:val="en-GB"/>
        </w:rPr>
        <w:t xml:space="preserve"> </w:t>
      </w:r>
      <w:r w:rsidRPr="00B13344">
        <w:rPr>
          <w:rFonts w:ascii="Times New Roman" w:eastAsia="Times New Roman" w:hAnsi="Times New Roman" w:cs="Times New Roman"/>
          <w:sz w:val="24"/>
          <w:szCs w:val="24"/>
          <w:lang w:val="en-GB"/>
        </w:rPr>
        <w:t>Initiative on E-commerce, the Parties agree to incorporate into this Agreement the provisions that will be developed under that Initiative.</w:t>
      </w:r>
    </w:p>
    <w:p w14:paraId="3C3C9DFB"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7C8586EA"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2.       To this end, the Joint Committee shall take a decision aiming at incorporating those provisions into this Agreement when the agreement resulting from the negotiations within the framework of the WTO Joint Statement Initiative on E-commerce enters into force, in accordance with each Party’s domestic laws.</w:t>
      </w:r>
    </w:p>
    <w:p w14:paraId="2995ABF5"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w:t>
      </w:r>
    </w:p>
    <w:p w14:paraId="6DF28DAC"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0D31FE1E"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3.       Parties may also bilaterally decide under the Joint Committee to develop disciplines under this Agreement regarding customs duties on electronic transmissions or to incorporate the provisions developed within the framework of the WTO Work Programme on E-commerce.</w:t>
      </w:r>
    </w:p>
    <w:p w14:paraId="51EE7779" w14:textId="77777777" w:rsidR="00B13344" w:rsidRPr="00B13344" w:rsidRDefault="00B13344" w:rsidP="00B13344">
      <w:pPr>
        <w:spacing w:after="0" w:line="240" w:lineRule="auto"/>
        <w:contextualSpacing/>
        <w:jc w:val="both"/>
        <w:rPr>
          <w:rFonts w:ascii="Times New Roman" w:eastAsia="Calibri" w:hAnsi="Times New Roman" w:cs="Times New Roman"/>
          <w:color w:val="0070C0"/>
          <w:kern w:val="24"/>
          <w:sz w:val="24"/>
          <w:szCs w:val="24"/>
          <w:lang w:val="en-GB" w:bidi="en-US"/>
        </w:rPr>
      </w:pPr>
    </w:p>
    <w:p w14:paraId="446A4E19"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70" w:name="_Toc80690494"/>
      <w:r w:rsidRPr="00B13344">
        <w:rPr>
          <w:rFonts w:ascii="Times New Roman" w:eastAsia="Times New Roman" w:hAnsi="Times New Roman" w:cs="Times New Roman"/>
          <w:b/>
          <w:sz w:val="24"/>
          <w:szCs w:val="24"/>
          <w:lang w:val="en-GB"/>
        </w:rPr>
        <w:t>ARTICLE 9.</w:t>
      </w:r>
      <w:bookmarkEnd w:id="270"/>
      <w:r w:rsidRPr="00B13344">
        <w:rPr>
          <w:rFonts w:ascii="Times New Roman" w:eastAsia="Times New Roman" w:hAnsi="Times New Roman" w:cs="Times New Roman"/>
          <w:b/>
          <w:sz w:val="24"/>
          <w:szCs w:val="24"/>
          <w:lang w:val="en-GB"/>
        </w:rPr>
        <w:t>5</w:t>
      </w:r>
    </w:p>
    <w:p w14:paraId="3D42F990"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71" w:name="_Toc80690495"/>
      <w:r w:rsidRPr="00B13344">
        <w:rPr>
          <w:rFonts w:ascii="Times New Roman" w:eastAsia="Times New Roman" w:hAnsi="Times New Roman" w:cs="Times New Roman"/>
          <w:b/>
          <w:sz w:val="24"/>
          <w:szCs w:val="24"/>
          <w:lang w:val="en-GB"/>
        </w:rPr>
        <w:t>Domestic Electronic Transactions Framework</w:t>
      </w:r>
      <w:bookmarkEnd w:id="271"/>
    </w:p>
    <w:p w14:paraId="4D6CD30B"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62E91CA5"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1.       Parties shall endeavour to exchange information on their existing domestic laws and regulations and/or proposed domestic laws and regulations before adopting.</w:t>
      </w:r>
    </w:p>
    <w:p w14:paraId="23FCC301"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32D1C7C5" w14:textId="77777777" w:rsidR="00B13344" w:rsidRPr="00B13344" w:rsidRDefault="00B13344" w:rsidP="00B13344">
      <w:p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2.         Parties shall cooperate on analysing the compatibility of their national legislation with:</w:t>
      </w:r>
    </w:p>
    <w:p w14:paraId="34E99234"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7F9AB339" w14:textId="77777777" w:rsidR="00B13344" w:rsidRPr="00B13344" w:rsidRDefault="00B13344" w:rsidP="00B13344">
      <w:pPr>
        <w:numPr>
          <w:ilvl w:val="0"/>
          <w:numId w:val="142"/>
        </w:numPr>
        <w:spacing w:after="0" w:line="240" w:lineRule="auto"/>
        <w:ind w:left="1276" w:hanging="567"/>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United Nations Commission on International Trade Law (</w:t>
      </w:r>
      <w:proofErr w:type="gramStart"/>
      <w:r w:rsidRPr="00B13344">
        <w:rPr>
          <w:rFonts w:ascii="Times New Roman" w:eastAsia="Times New Roman" w:hAnsi="Times New Roman" w:cs="Times New Roman"/>
          <w:kern w:val="24"/>
          <w:sz w:val="24"/>
          <w:szCs w:val="24"/>
          <w:lang w:val="en-GB" w:bidi="en-US"/>
        </w:rPr>
        <w:t>UNICITRAL)  Model</w:t>
      </w:r>
      <w:proofErr w:type="gramEnd"/>
      <w:r w:rsidRPr="00B13344">
        <w:rPr>
          <w:rFonts w:ascii="Times New Roman" w:eastAsia="Times New Roman" w:hAnsi="Times New Roman" w:cs="Times New Roman"/>
          <w:kern w:val="24"/>
          <w:sz w:val="24"/>
          <w:szCs w:val="24"/>
          <w:lang w:val="en-GB" w:bidi="en-US"/>
        </w:rPr>
        <w:t xml:space="preserve"> Law on Electronic Commerce (1996); and/or</w:t>
      </w:r>
    </w:p>
    <w:p w14:paraId="6CDA85D8" w14:textId="77777777" w:rsidR="00B13344" w:rsidRPr="00B13344" w:rsidRDefault="00B13344" w:rsidP="00B13344">
      <w:pPr>
        <w:spacing w:after="0" w:line="240" w:lineRule="auto"/>
        <w:ind w:left="1276"/>
        <w:contextualSpacing/>
        <w:jc w:val="both"/>
        <w:rPr>
          <w:rFonts w:ascii="Times New Roman" w:eastAsia="Times New Roman" w:hAnsi="Times New Roman" w:cs="Times New Roman"/>
          <w:kern w:val="24"/>
          <w:sz w:val="24"/>
          <w:szCs w:val="24"/>
          <w:lang w:val="en-GB" w:bidi="en-US"/>
        </w:rPr>
      </w:pPr>
    </w:p>
    <w:p w14:paraId="164D9E4A" w14:textId="77777777" w:rsidR="00B13344" w:rsidRPr="00B13344" w:rsidRDefault="00B13344" w:rsidP="00B13344">
      <w:pPr>
        <w:numPr>
          <w:ilvl w:val="0"/>
          <w:numId w:val="142"/>
        </w:numPr>
        <w:spacing w:after="0" w:line="240" w:lineRule="auto"/>
        <w:ind w:left="1276" w:hanging="567"/>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the United Nations Convention on the Use of Electronic Communications in International Contracts, done at New York on 23 November 2005. </w:t>
      </w:r>
    </w:p>
    <w:p w14:paraId="3ABE493C"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310C6029" w14:textId="77777777" w:rsidR="00B13344" w:rsidRPr="00B13344" w:rsidRDefault="00B13344" w:rsidP="00B13344">
      <w:pPr>
        <w:spacing w:after="0" w:line="240" w:lineRule="auto"/>
        <w:contextualSpacing/>
        <w:jc w:val="center"/>
        <w:outlineLvl w:val="0"/>
        <w:rPr>
          <w:rFonts w:ascii="Times New Roman" w:eastAsia="Times New Roman" w:hAnsi="Times New Roman" w:cs="Times New Roman"/>
          <w:b/>
          <w:kern w:val="24"/>
          <w:sz w:val="24"/>
          <w:szCs w:val="24"/>
          <w:lang w:val="en-GB"/>
        </w:rPr>
      </w:pPr>
      <w:bookmarkStart w:id="272" w:name="_Toc80690496"/>
      <w:r w:rsidRPr="00B13344">
        <w:rPr>
          <w:rFonts w:ascii="Times New Roman" w:eastAsia="Times New Roman" w:hAnsi="Times New Roman" w:cs="Times New Roman"/>
          <w:b/>
          <w:kern w:val="24"/>
          <w:sz w:val="24"/>
          <w:szCs w:val="24"/>
          <w:lang w:val="en-GB"/>
        </w:rPr>
        <w:t>ARTICLE 9.</w:t>
      </w:r>
      <w:bookmarkEnd w:id="272"/>
      <w:r w:rsidRPr="00B13344">
        <w:rPr>
          <w:rFonts w:ascii="Times New Roman" w:eastAsia="Times New Roman" w:hAnsi="Times New Roman" w:cs="Times New Roman"/>
          <w:b/>
          <w:kern w:val="24"/>
          <w:sz w:val="24"/>
          <w:szCs w:val="24"/>
          <w:lang w:val="en-GB"/>
        </w:rPr>
        <w:t>6</w:t>
      </w:r>
    </w:p>
    <w:p w14:paraId="42D1C4CF"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73" w:name="_Toc80690497"/>
      <w:r w:rsidRPr="00B13344">
        <w:rPr>
          <w:rFonts w:ascii="Times New Roman" w:eastAsia="Times New Roman" w:hAnsi="Times New Roman" w:cs="Times New Roman"/>
          <w:b/>
          <w:sz w:val="24"/>
          <w:szCs w:val="24"/>
          <w:lang w:val="en-GB"/>
        </w:rPr>
        <w:t>Authentication</w:t>
      </w:r>
      <w:bookmarkEnd w:id="273"/>
      <w:r w:rsidRPr="00B13344">
        <w:rPr>
          <w:rFonts w:ascii="Times New Roman" w:eastAsia="Times New Roman" w:hAnsi="Times New Roman" w:cs="Times New Roman"/>
          <w:b/>
          <w:sz w:val="24"/>
          <w:szCs w:val="24"/>
          <w:lang w:val="en-GB"/>
        </w:rPr>
        <w:t xml:space="preserve"> and Electronic Signatures</w:t>
      </w:r>
    </w:p>
    <w:p w14:paraId="047810B8"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0D261C51" w14:textId="77777777" w:rsidR="00B13344" w:rsidRPr="00B13344" w:rsidRDefault="00B13344" w:rsidP="00B13344">
      <w:pPr>
        <w:numPr>
          <w:ilvl w:val="3"/>
          <w:numId w:val="133"/>
        </w:numPr>
        <w:spacing w:after="0" w:line="240" w:lineRule="auto"/>
        <w:ind w:left="720"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 xml:space="preserve">Except in circumstances otherwise provided for under its law, a Party shall not deny the legal validity of a signature solely on the basis that the signature is in digital or electronic form.  </w:t>
      </w:r>
    </w:p>
    <w:p w14:paraId="0A190F1E"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color w:val="000000"/>
          <w:kern w:val="24"/>
          <w:sz w:val="24"/>
          <w:szCs w:val="24"/>
          <w:lang w:val="en-GB" w:bidi="en-US"/>
        </w:rPr>
      </w:pPr>
    </w:p>
    <w:p w14:paraId="7E65B482" w14:textId="77777777" w:rsidR="00B13344" w:rsidRPr="00B13344" w:rsidRDefault="00B13344" w:rsidP="00B13344">
      <w:pPr>
        <w:numPr>
          <w:ilvl w:val="3"/>
          <w:numId w:val="133"/>
        </w:numPr>
        <w:spacing w:after="0" w:line="240" w:lineRule="auto"/>
        <w:ind w:left="720"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 xml:space="preserve">Neither Party shall adopt or maintain measures regarding authentication that would: </w:t>
      </w:r>
    </w:p>
    <w:p w14:paraId="1ECACB6D"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 xml:space="preserve"> </w:t>
      </w:r>
    </w:p>
    <w:p w14:paraId="64EAD329" w14:textId="77777777" w:rsidR="00B13344" w:rsidRPr="00B13344" w:rsidRDefault="00B13344" w:rsidP="00B13344">
      <w:pPr>
        <w:numPr>
          <w:ilvl w:val="4"/>
          <w:numId w:val="133"/>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prohibit parties to an electronic transaction from mutually determining the appropriate authentication methods for that transaction; or</w:t>
      </w:r>
      <w:r w:rsidRPr="00B13344">
        <w:rPr>
          <w:rFonts w:ascii="Times New Roman" w:eastAsia="Calibri" w:hAnsi="Times New Roman" w:cs="Times New Roman"/>
          <w:kern w:val="24"/>
          <w:sz w:val="24"/>
          <w:szCs w:val="24"/>
          <w:vertAlign w:val="superscript"/>
          <w:lang w:val="en-GB" w:bidi="en-US"/>
        </w:rPr>
        <w:footnoteReference w:id="10"/>
      </w:r>
    </w:p>
    <w:p w14:paraId="1FB3BF70" w14:textId="77777777" w:rsidR="00B13344" w:rsidRPr="00B13344" w:rsidRDefault="00B13344" w:rsidP="00B13344">
      <w:pPr>
        <w:numPr>
          <w:ilvl w:val="4"/>
          <w:numId w:val="133"/>
        </w:numPr>
        <w:spacing w:after="0" w:line="240" w:lineRule="auto"/>
        <w:ind w:left="1440" w:hanging="720"/>
        <w:contextualSpacing/>
        <w:jc w:val="both"/>
        <w:rPr>
          <w:rFonts w:ascii="Times New Roman" w:eastAsia="Calibri" w:hAnsi="Times New Roman" w:cs="Times New Roman"/>
          <w:color w:val="000000"/>
          <w:kern w:val="24"/>
          <w:sz w:val="24"/>
          <w:szCs w:val="24"/>
          <w:lang w:val="en-GB" w:bidi="en-US"/>
        </w:rPr>
      </w:pPr>
      <w:r w:rsidRPr="00B13344">
        <w:rPr>
          <w:rFonts w:ascii="Times New Roman" w:eastAsia="Calibri" w:hAnsi="Times New Roman" w:cs="Times New Roman"/>
          <w:color w:val="000000"/>
          <w:kern w:val="24"/>
          <w:sz w:val="24"/>
          <w:szCs w:val="24"/>
          <w:lang w:val="en-GB" w:bidi="en-US"/>
        </w:rPr>
        <w:lastRenderedPageBreak/>
        <w:t>prevent parties to an electronic transaction from having the opportunity to establish before judicial or administrative authorities that their transaction complies with any legal requirements with respect to authentication.</w:t>
      </w:r>
    </w:p>
    <w:p w14:paraId="4DC3E29C" w14:textId="77777777" w:rsidR="00B13344" w:rsidRPr="00B13344" w:rsidRDefault="00B13344" w:rsidP="00B13344">
      <w:pPr>
        <w:spacing w:after="0" w:line="240" w:lineRule="auto"/>
        <w:ind w:left="1440"/>
        <w:contextualSpacing/>
        <w:jc w:val="both"/>
        <w:rPr>
          <w:rFonts w:ascii="Times New Roman" w:eastAsia="Calibri" w:hAnsi="Times New Roman" w:cs="Times New Roman"/>
          <w:color w:val="000000"/>
          <w:kern w:val="24"/>
          <w:sz w:val="24"/>
          <w:szCs w:val="24"/>
          <w:lang w:val="en-GB" w:bidi="en-US"/>
        </w:rPr>
      </w:pPr>
    </w:p>
    <w:p w14:paraId="6ED959FA" w14:textId="77777777" w:rsidR="00B13344" w:rsidRPr="00B13344" w:rsidRDefault="00B13344" w:rsidP="00B13344">
      <w:pPr>
        <w:numPr>
          <w:ilvl w:val="3"/>
          <w:numId w:val="133"/>
        </w:numPr>
        <w:spacing w:after="0" w:line="240" w:lineRule="auto"/>
        <w:ind w:left="720"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Notwithstanding paragraph 2, a Party may require that, for a particular category of transactions, the method of authentication meets certain performance standards or is certified by an authority accredited in accordance with its law.</w:t>
      </w:r>
    </w:p>
    <w:p w14:paraId="235DCDD3"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color w:val="000000"/>
          <w:kern w:val="24"/>
          <w:sz w:val="24"/>
          <w:szCs w:val="24"/>
          <w:lang w:val="en-GB" w:bidi="en-US"/>
        </w:rPr>
      </w:pPr>
    </w:p>
    <w:p w14:paraId="60ADD0D2" w14:textId="77777777" w:rsidR="00B13344" w:rsidRPr="00B13344" w:rsidRDefault="00B13344" w:rsidP="00B13344">
      <w:pPr>
        <w:numPr>
          <w:ilvl w:val="3"/>
          <w:numId w:val="133"/>
        </w:numPr>
        <w:spacing w:after="0" w:line="240" w:lineRule="auto"/>
        <w:ind w:left="720"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The Parties shall encourage the use of interoperable means of authentication.</w:t>
      </w:r>
    </w:p>
    <w:p w14:paraId="0730F8D6"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color w:val="000000"/>
          <w:kern w:val="24"/>
          <w:sz w:val="24"/>
          <w:szCs w:val="24"/>
          <w:lang w:val="en-GB" w:bidi="en-US"/>
        </w:rPr>
      </w:pPr>
    </w:p>
    <w:p w14:paraId="7CC6D679" w14:textId="77777777" w:rsidR="00B13344" w:rsidRPr="00B13344" w:rsidRDefault="00B13344" w:rsidP="00B13344">
      <w:pPr>
        <w:numPr>
          <w:ilvl w:val="3"/>
          <w:numId w:val="133"/>
        </w:numPr>
        <w:spacing w:after="0" w:line="240" w:lineRule="auto"/>
        <w:ind w:left="720" w:hanging="720"/>
        <w:contextualSpacing/>
        <w:jc w:val="both"/>
        <w:rPr>
          <w:rFonts w:ascii="Times New Roman" w:eastAsia="Times New Roman" w:hAnsi="Times New Roman" w:cs="Times New Roman"/>
          <w:color w:val="000000"/>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Each Party shall, in accordance with its domestic laws and regulations on electronic signatures and certification services, endeavour to facilitate the procedure of accreditation or recognition of suppliers of certification services that have already obtained accreditation or recognition under the legislation of the other Party.</w:t>
      </w:r>
    </w:p>
    <w:p w14:paraId="731ECAA7"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7F515BAE"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74" w:name="_Toc80690498"/>
      <w:r w:rsidRPr="00B13344">
        <w:rPr>
          <w:rFonts w:ascii="Times New Roman" w:eastAsia="Times New Roman" w:hAnsi="Times New Roman" w:cs="Times New Roman"/>
          <w:b/>
          <w:sz w:val="24"/>
          <w:szCs w:val="24"/>
          <w:lang w:val="en-GB"/>
        </w:rPr>
        <w:t>ARTICLE 9.</w:t>
      </w:r>
      <w:bookmarkEnd w:id="274"/>
      <w:r w:rsidRPr="00B13344">
        <w:rPr>
          <w:rFonts w:ascii="Times New Roman" w:eastAsia="Times New Roman" w:hAnsi="Times New Roman" w:cs="Times New Roman"/>
          <w:b/>
          <w:sz w:val="24"/>
          <w:szCs w:val="24"/>
          <w:lang w:val="en-GB"/>
        </w:rPr>
        <w:t>7</w:t>
      </w:r>
    </w:p>
    <w:p w14:paraId="6F371B84" w14:textId="77777777" w:rsidR="00B13344" w:rsidRPr="00B13344" w:rsidRDefault="00B13344" w:rsidP="00B13344">
      <w:pPr>
        <w:spacing w:after="0" w:line="240" w:lineRule="auto"/>
        <w:contextualSpacing/>
        <w:jc w:val="center"/>
        <w:rPr>
          <w:rFonts w:ascii="Times New Roman" w:eastAsia="Calibri" w:hAnsi="Times New Roman" w:cs="Times New Roman"/>
          <w:kern w:val="24"/>
          <w:sz w:val="24"/>
          <w:szCs w:val="24"/>
          <w:lang w:val="en-GB" w:bidi="en-US"/>
        </w:rPr>
      </w:pPr>
      <w:bookmarkStart w:id="275" w:name="_Toc80690499"/>
      <w:r w:rsidRPr="00B13344">
        <w:rPr>
          <w:rFonts w:ascii="Times New Roman" w:eastAsia="Times New Roman" w:hAnsi="Times New Roman" w:cs="Times New Roman"/>
          <w:b/>
          <w:sz w:val="24"/>
          <w:szCs w:val="24"/>
          <w:lang w:val="en-GB"/>
        </w:rPr>
        <w:t>Paperless Trading</w:t>
      </w:r>
      <w:bookmarkEnd w:id="275"/>
    </w:p>
    <w:p w14:paraId="30279A27"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7A51A61A" w14:textId="77777777" w:rsidR="00B13344" w:rsidRPr="00B13344" w:rsidRDefault="00B13344" w:rsidP="00B13344">
      <w:pPr>
        <w:numPr>
          <w:ilvl w:val="0"/>
          <w:numId w:val="146"/>
        </w:numPr>
        <w:spacing w:after="0" w:line="240" w:lineRule="auto"/>
        <w:ind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Each Party shall endeavour to make trade administration documents available to the public in digital or electronic form.</w:t>
      </w:r>
    </w:p>
    <w:p w14:paraId="295E2EC7"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1D356189" w14:textId="77777777" w:rsidR="00B13344" w:rsidRPr="00B13344" w:rsidRDefault="00B13344" w:rsidP="00B13344">
      <w:pPr>
        <w:numPr>
          <w:ilvl w:val="0"/>
          <w:numId w:val="146"/>
        </w:numPr>
        <w:spacing w:after="0" w:line="240" w:lineRule="auto"/>
        <w:ind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Each Party shall accept electronic versions of trade administration documents as the legal equivalent of paper documents, except where there is a domestic or international legal requirement to the contrary.</w:t>
      </w:r>
    </w:p>
    <w:p w14:paraId="23EB850F"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1D5C6472" w14:textId="77777777" w:rsidR="00B13344" w:rsidRPr="00B13344" w:rsidRDefault="00B13344" w:rsidP="00B13344">
      <w:pPr>
        <w:numPr>
          <w:ilvl w:val="0"/>
          <w:numId w:val="146"/>
        </w:numPr>
        <w:spacing w:after="0" w:line="240" w:lineRule="auto"/>
        <w:ind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The Parties shall endeavour to establish or maintain a seamless, trusted, high availability, and secure interconnection of their respective single windows to facilitate the exchange of data relating to trade administration documents. </w:t>
      </w:r>
    </w:p>
    <w:p w14:paraId="7C8634A4"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439E5F81" w14:textId="77777777" w:rsidR="00B13344" w:rsidRPr="00B13344" w:rsidRDefault="00B13344" w:rsidP="00B13344">
      <w:pPr>
        <w:numPr>
          <w:ilvl w:val="0"/>
          <w:numId w:val="146"/>
        </w:numPr>
        <w:spacing w:after="0" w:line="240" w:lineRule="auto"/>
        <w:ind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The type of data and documents referred to in paragraph 3 shall be jointly determined by the Parties under the Joint Committee, and after doing so, the Parties shall provide public access to a list of such documents and make this list of documents available online.</w:t>
      </w:r>
    </w:p>
    <w:p w14:paraId="2DC2AF4E"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20CC1C34" w14:textId="77777777" w:rsidR="00B13344" w:rsidRPr="00B13344" w:rsidRDefault="00B13344" w:rsidP="00B13344">
      <w:pPr>
        <w:numPr>
          <w:ilvl w:val="0"/>
          <w:numId w:val="146"/>
        </w:numPr>
        <w:spacing w:after="0" w:line="240" w:lineRule="auto"/>
        <w:ind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The Parties recognise the role of internationally recognised and, if available, open standards in the development and governance of the data exchange systems.</w:t>
      </w:r>
    </w:p>
    <w:p w14:paraId="5162BAB3"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53A14DA0" w14:textId="77777777" w:rsidR="00B13344" w:rsidRPr="00B13344" w:rsidRDefault="00B13344" w:rsidP="00B13344">
      <w:pPr>
        <w:numPr>
          <w:ilvl w:val="0"/>
          <w:numId w:val="146"/>
        </w:numPr>
        <w:spacing w:after="0" w:line="240" w:lineRule="auto"/>
        <w:ind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The Parties shall cooperate and collaborate on new initiatives that promote and advance the use and adoption of systems that facilitate the data exchange referred to in paragraph 4, including but not limited to, through:</w:t>
      </w:r>
    </w:p>
    <w:p w14:paraId="6E2BE2D7"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24AA4BA4" w14:textId="77777777" w:rsidR="00B13344" w:rsidRPr="00B13344" w:rsidRDefault="00B13344" w:rsidP="00B13344">
      <w:pPr>
        <w:numPr>
          <w:ilvl w:val="0"/>
          <w:numId w:val="143"/>
        </w:numPr>
        <w:spacing w:after="0" w:line="240" w:lineRule="auto"/>
        <w:ind w:left="1440" w:hanging="720"/>
        <w:contextualSpacing/>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 xml:space="preserve">sharing of information, experiences, and best practices in the area of development and governance of the data exchange systems; and </w:t>
      </w:r>
    </w:p>
    <w:p w14:paraId="34249E08"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7BCF6F5F" w14:textId="77777777" w:rsidR="00B13344" w:rsidRPr="00B13344" w:rsidRDefault="00B13344" w:rsidP="00B13344">
      <w:pPr>
        <w:numPr>
          <w:ilvl w:val="0"/>
          <w:numId w:val="143"/>
        </w:numPr>
        <w:spacing w:after="0" w:line="240" w:lineRule="auto"/>
        <w:ind w:left="1440" w:hanging="720"/>
        <w:contextualSpacing/>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 xml:space="preserve">collaboration on pilot projects in the development and governance of data exchange systems. </w:t>
      </w:r>
    </w:p>
    <w:p w14:paraId="5FF080E0"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76" w:name="_Toc80690500"/>
    </w:p>
    <w:p w14:paraId="288D0AD6"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lastRenderedPageBreak/>
        <w:t>ARTICLE 9.</w:t>
      </w:r>
      <w:bookmarkEnd w:id="276"/>
      <w:r w:rsidRPr="00B13344">
        <w:rPr>
          <w:rFonts w:ascii="Times New Roman" w:eastAsia="Times New Roman" w:hAnsi="Times New Roman" w:cs="Times New Roman"/>
          <w:b/>
          <w:sz w:val="24"/>
          <w:szCs w:val="24"/>
          <w:lang w:val="en-GB"/>
        </w:rPr>
        <w:t>8</w:t>
      </w:r>
    </w:p>
    <w:p w14:paraId="45E57814"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77" w:name="_Toc80690501"/>
      <w:r w:rsidRPr="00B13344">
        <w:rPr>
          <w:rFonts w:ascii="Times New Roman" w:eastAsia="Times New Roman" w:hAnsi="Times New Roman" w:cs="Times New Roman"/>
          <w:b/>
          <w:sz w:val="24"/>
          <w:szCs w:val="24"/>
          <w:lang w:val="en-GB"/>
        </w:rPr>
        <w:t>Online Consumer Protection</w:t>
      </w:r>
      <w:bookmarkEnd w:id="277"/>
    </w:p>
    <w:p w14:paraId="0F3C63EC"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1AD2013F"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The Parties recognise the importance of adopting and maintaining transparent and effective measures to protect consumers from misleading, deceptive, and fraudulent commercial practices when they engage in digital trade.</w:t>
      </w:r>
    </w:p>
    <w:p w14:paraId="05867D52"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13826572"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Each Party shall endeavour to adopt or maintain consumer protection laws to proscribe misleading, deceptive, and fraudulent commercial activities that cause harm or potential harm to consumers engaged in digital trade.</w:t>
      </w:r>
      <w:r w:rsidRPr="00B13344">
        <w:rPr>
          <w:rFonts w:ascii="Times New Roman" w:eastAsia="Times New Roman" w:hAnsi="Times New Roman" w:cs="Times New Roman"/>
          <w:kern w:val="24"/>
          <w:sz w:val="24"/>
          <w:szCs w:val="24"/>
          <w:vertAlign w:val="superscript"/>
          <w:lang w:val="en-GB" w:bidi="en-US"/>
        </w:rPr>
        <w:footnoteReference w:id="11"/>
      </w:r>
    </w:p>
    <w:p w14:paraId="0C7A71CD"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506C7F77"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The Parties recognise the importance of cooperation between their respective national consumer protection agencies or other relevant bodies on activities related to cross-border digital trade in order to enhance consumer welfare. </w:t>
      </w:r>
    </w:p>
    <w:p w14:paraId="6D62E8B2"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0685E729"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Each Party shall endeavour to provide effective protection for rights of consumers in digital trade that is not lower than the level of protection provided in other forms of trade.</w:t>
      </w:r>
    </w:p>
    <w:p w14:paraId="5A01B1FC"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sz w:val="24"/>
          <w:szCs w:val="24"/>
          <w:lang w:val="en-GB"/>
        </w:rPr>
      </w:pPr>
    </w:p>
    <w:p w14:paraId="0E160331"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Each Party shall endeavour to adopt or maintain laws or regulations that: </w:t>
      </w:r>
    </w:p>
    <w:p w14:paraId="7D851ED4"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76FC9569" w14:textId="77777777" w:rsidR="00B13344" w:rsidRPr="00B13344" w:rsidRDefault="00B13344" w:rsidP="00B13344">
      <w:pPr>
        <w:numPr>
          <w:ilvl w:val="0"/>
          <w:numId w:val="144"/>
        </w:numPr>
        <w:spacing w:after="0" w:line="240" w:lineRule="auto"/>
        <w:ind w:left="1440" w:hanging="720"/>
        <w:contextualSpacing/>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 xml:space="preserve">require, at the time of delivery, goods or services provided to be of acceptable and satisfactory quality, consistent with the supplier’s claims regarding the quality of the goods or services; and </w:t>
      </w:r>
    </w:p>
    <w:p w14:paraId="52FCDAA6" w14:textId="77777777" w:rsidR="00B13344" w:rsidRPr="00B13344" w:rsidRDefault="00B13344" w:rsidP="00B13344">
      <w:pPr>
        <w:spacing w:after="0" w:line="240" w:lineRule="auto"/>
        <w:ind w:left="1134"/>
        <w:contextualSpacing/>
        <w:jc w:val="both"/>
        <w:rPr>
          <w:rFonts w:ascii="Times New Roman" w:eastAsia="Times New Roman" w:hAnsi="Times New Roman" w:cs="Times New Roman"/>
          <w:kern w:val="24"/>
          <w:sz w:val="24"/>
          <w:szCs w:val="24"/>
          <w:lang w:val="en-GB" w:bidi="en-US"/>
        </w:rPr>
      </w:pPr>
    </w:p>
    <w:p w14:paraId="495CF5BC" w14:textId="77777777" w:rsidR="00B13344" w:rsidRPr="00B13344" w:rsidRDefault="00B13344" w:rsidP="00B13344">
      <w:pPr>
        <w:numPr>
          <w:ilvl w:val="0"/>
          <w:numId w:val="144"/>
        </w:numPr>
        <w:spacing w:after="0" w:line="240" w:lineRule="auto"/>
        <w:ind w:left="1440" w:hanging="720"/>
        <w:contextualSpacing/>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 xml:space="preserve">provide consumers with appropriate redress when they are not. </w:t>
      </w:r>
    </w:p>
    <w:p w14:paraId="0E4C0890" w14:textId="77777777" w:rsidR="00B13344" w:rsidRPr="00B13344" w:rsidRDefault="00B13344" w:rsidP="00B13344">
      <w:pPr>
        <w:spacing w:after="0" w:line="240" w:lineRule="auto"/>
        <w:contextualSpacing/>
        <w:jc w:val="both"/>
        <w:rPr>
          <w:rFonts w:ascii="Times New Roman" w:eastAsia="Calibri" w:hAnsi="Times New Roman" w:cs="Times New Roman"/>
          <w:color w:val="FF0000"/>
          <w:kern w:val="24"/>
          <w:sz w:val="24"/>
          <w:szCs w:val="24"/>
          <w:lang w:val="en-GB" w:bidi="en-US"/>
        </w:rPr>
      </w:pPr>
    </w:p>
    <w:p w14:paraId="15F138EF"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Each</w:t>
      </w:r>
      <w:r w:rsidRPr="00B13344">
        <w:rPr>
          <w:rFonts w:ascii="Times New Roman" w:eastAsia="Times New Roman" w:hAnsi="Times New Roman" w:cs="Times New Roman"/>
          <w:kern w:val="24"/>
          <w:sz w:val="24"/>
          <w:szCs w:val="24"/>
          <w:lang w:val="en-GB" w:bidi="en-US"/>
        </w:rPr>
        <w:t xml:space="preserve"> Party shall make publicly available and easily accessible its consumer protection laws and regulations.</w:t>
      </w:r>
    </w:p>
    <w:p w14:paraId="6221DA46"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47BFAB23"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Each Party shall endeavour to adopt a comprehensive consumer education and awareness strategy for their natural and legal persons with respect to digital trade transactions.</w:t>
      </w:r>
    </w:p>
    <w:p w14:paraId="1F153349"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0B5D3BA2"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The Parties recognise the importance of improving awareness of, and access to, policies and procedures related to consumer protection, including consumer redress mechanisms, including for consumers from one Party transacting with suppliers from another Party. </w:t>
      </w:r>
    </w:p>
    <w:p w14:paraId="12C56D9A"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3B0A65D1" w14:textId="77777777" w:rsidR="00B13344" w:rsidRPr="00B13344" w:rsidRDefault="00B13344" w:rsidP="00B13344">
      <w:pPr>
        <w:numPr>
          <w:ilvl w:val="3"/>
          <w:numId w:val="130"/>
        </w:numPr>
        <w:spacing w:after="0" w:line="240" w:lineRule="auto"/>
        <w:ind w:left="72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Parties shall promote, as appropriate and subject to the respective laws and regulations of each Party, cooperation on matters of mutual interest related to fraudulent, misleading, and deceptive conduct, including in the enforcement of their consumer protection laws, with respect to online commercial activities.</w:t>
      </w:r>
    </w:p>
    <w:p w14:paraId="18F0D799" w14:textId="77777777" w:rsidR="00B13344" w:rsidRPr="00B13344" w:rsidRDefault="00B13344" w:rsidP="00B13344">
      <w:pPr>
        <w:spacing w:after="0" w:line="240" w:lineRule="auto"/>
        <w:ind w:left="720"/>
        <w:contextualSpacing/>
        <w:jc w:val="both"/>
        <w:rPr>
          <w:rFonts w:ascii="Times New Roman" w:eastAsia="Times New Roman" w:hAnsi="Times New Roman" w:cs="Times New Roman"/>
          <w:kern w:val="24"/>
          <w:sz w:val="24"/>
          <w:szCs w:val="24"/>
          <w:lang w:val="en-GB" w:bidi="en-US"/>
        </w:rPr>
      </w:pPr>
    </w:p>
    <w:p w14:paraId="6A8BC5CC" w14:textId="77777777" w:rsidR="00B13344" w:rsidRPr="00B13344" w:rsidRDefault="00B13344" w:rsidP="00B13344">
      <w:pPr>
        <w:numPr>
          <w:ilvl w:val="3"/>
          <w:numId w:val="130"/>
        </w:numPr>
        <w:spacing w:after="0" w:line="240" w:lineRule="auto"/>
        <w:ind w:left="720" w:hanging="720"/>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lastRenderedPageBreak/>
        <w:t>The Parties shall endeavour to adopt or maintain measures requiring service suppliers to inform consumers about their rights and obligations for domestic as well as cross-border digital trade.</w:t>
      </w:r>
    </w:p>
    <w:p w14:paraId="0F300C50"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bidi="en-US"/>
        </w:rPr>
      </w:pPr>
    </w:p>
    <w:p w14:paraId="41550D70" w14:textId="77777777" w:rsidR="00B13344" w:rsidRPr="00B13344" w:rsidRDefault="00B13344" w:rsidP="00B13344">
      <w:pPr>
        <w:numPr>
          <w:ilvl w:val="3"/>
          <w:numId w:val="130"/>
        </w:numPr>
        <w:spacing w:after="0" w:line="240" w:lineRule="auto"/>
        <w:ind w:left="720" w:hanging="720"/>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Parties shall endeavour to create measures of legal protections for consumers of the other Party (foreign consumers) that are affected by the acquisition in the framework of digital trade of low quality and unsafe service, as well as by fraudulent, misleading and deceptive commercial practices, which include, but are not limited to:</w:t>
      </w:r>
    </w:p>
    <w:p w14:paraId="76F15A40"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bidi="en-US"/>
        </w:rPr>
      </w:pPr>
    </w:p>
    <w:p w14:paraId="24203DEA" w14:textId="77777777" w:rsidR="00B13344" w:rsidRPr="00B13344" w:rsidRDefault="00B13344" w:rsidP="00B13344">
      <w:pPr>
        <w:numPr>
          <w:ilvl w:val="0"/>
          <w:numId w:val="145"/>
        </w:num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establishment of online mechanisms for submission of complaints by foreign consumers and their consideration by the competent authorities of the Party in whose territory is a registered provider of services;</w:t>
      </w:r>
    </w:p>
    <w:p w14:paraId="03F40CCF" w14:textId="77777777" w:rsidR="00B13344" w:rsidRPr="00B13344" w:rsidRDefault="00B13344" w:rsidP="00B13344">
      <w:pPr>
        <w:spacing w:after="0" w:line="240" w:lineRule="auto"/>
        <w:ind w:left="1134"/>
        <w:jc w:val="both"/>
        <w:rPr>
          <w:rFonts w:ascii="Times New Roman" w:eastAsia="Times New Roman" w:hAnsi="Times New Roman" w:cs="Times New Roman"/>
          <w:kern w:val="24"/>
          <w:sz w:val="24"/>
          <w:szCs w:val="24"/>
          <w:lang w:val="en-GB" w:bidi="en-US"/>
        </w:rPr>
      </w:pPr>
    </w:p>
    <w:p w14:paraId="449C09A9" w14:textId="77777777" w:rsidR="00B13344" w:rsidRPr="00B13344" w:rsidRDefault="00B13344" w:rsidP="00B13344">
      <w:pPr>
        <w:numPr>
          <w:ilvl w:val="0"/>
          <w:numId w:val="145"/>
        </w:num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creation and support of multilingual information resources, providing information about the legal basis of consumer protection in the Party;</w:t>
      </w:r>
    </w:p>
    <w:p w14:paraId="312B7588" w14:textId="77777777" w:rsidR="00B13344" w:rsidRPr="00B13344" w:rsidRDefault="00B13344" w:rsidP="00B13344">
      <w:pPr>
        <w:spacing w:after="0" w:line="240" w:lineRule="auto"/>
        <w:jc w:val="both"/>
        <w:rPr>
          <w:rFonts w:ascii="Times New Roman" w:eastAsia="Calibri" w:hAnsi="Times New Roman" w:cs="Times New Roman"/>
          <w:kern w:val="24"/>
          <w:sz w:val="24"/>
          <w:szCs w:val="24"/>
          <w:lang w:val="en-GB" w:bidi="en-US"/>
        </w:rPr>
      </w:pPr>
    </w:p>
    <w:p w14:paraId="6B48B3C7" w14:textId="77777777" w:rsidR="00B13344" w:rsidRPr="00B13344" w:rsidRDefault="00B13344" w:rsidP="00B13344">
      <w:pPr>
        <w:numPr>
          <w:ilvl w:val="0"/>
          <w:numId w:val="145"/>
        </w:num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implementation of alternative mechanisms for dispute settlement arising in the framework of digital trade;</w:t>
      </w:r>
    </w:p>
    <w:p w14:paraId="5F25BD2C" w14:textId="77777777" w:rsidR="00B13344" w:rsidRPr="00B13344" w:rsidRDefault="00B13344" w:rsidP="00B13344">
      <w:pPr>
        <w:spacing w:after="0" w:line="240" w:lineRule="auto"/>
        <w:jc w:val="both"/>
        <w:rPr>
          <w:rFonts w:ascii="Times New Roman" w:eastAsia="Calibri" w:hAnsi="Times New Roman" w:cs="Times New Roman"/>
          <w:kern w:val="24"/>
          <w:sz w:val="24"/>
          <w:szCs w:val="24"/>
          <w:lang w:val="en-GB" w:bidi="en-US"/>
        </w:rPr>
      </w:pPr>
    </w:p>
    <w:p w14:paraId="45D71FC5" w14:textId="77777777" w:rsidR="00B13344" w:rsidRPr="00B13344" w:rsidRDefault="00B13344" w:rsidP="00B13344">
      <w:pPr>
        <w:numPr>
          <w:ilvl w:val="0"/>
          <w:numId w:val="145"/>
        </w:num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determination of the procedure of joint investigations into specific cases of violation of consumer rights.</w:t>
      </w:r>
      <w:bookmarkStart w:id="278" w:name="_Hlk106891833"/>
    </w:p>
    <w:p w14:paraId="68EA99C9" w14:textId="77777777" w:rsidR="00B13344" w:rsidRPr="00B13344" w:rsidRDefault="00B13344" w:rsidP="00B13344">
      <w:pPr>
        <w:spacing w:after="0" w:line="240" w:lineRule="auto"/>
        <w:ind w:left="1440"/>
        <w:jc w:val="both"/>
        <w:rPr>
          <w:rFonts w:ascii="Times New Roman" w:eastAsia="Calibri" w:hAnsi="Times New Roman" w:cs="Times New Roman"/>
          <w:kern w:val="24"/>
          <w:sz w:val="24"/>
          <w:szCs w:val="24"/>
          <w:lang w:val="en-GB" w:bidi="en-US"/>
        </w:rPr>
      </w:pPr>
    </w:p>
    <w:p w14:paraId="0B1AB054"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79" w:name="_Toc80690502"/>
      <w:r w:rsidRPr="00B13344">
        <w:rPr>
          <w:rFonts w:ascii="Times New Roman" w:eastAsia="Times New Roman" w:hAnsi="Times New Roman" w:cs="Times New Roman"/>
          <w:b/>
          <w:sz w:val="24"/>
          <w:szCs w:val="24"/>
          <w:lang w:val="en-GB"/>
        </w:rPr>
        <w:t>ARTICLE 9.</w:t>
      </w:r>
      <w:bookmarkEnd w:id="279"/>
      <w:r w:rsidRPr="00B13344">
        <w:rPr>
          <w:rFonts w:ascii="Times New Roman" w:eastAsia="Times New Roman" w:hAnsi="Times New Roman" w:cs="Times New Roman"/>
          <w:b/>
          <w:sz w:val="24"/>
          <w:szCs w:val="24"/>
          <w:lang w:val="en-GB"/>
        </w:rPr>
        <w:t>9</w:t>
      </w:r>
    </w:p>
    <w:p w14:paraId="19EB471B"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80" w:name="_Toc80690503"/>
      <w:bookmarkEnd w:id="278"/>
      <w:r w:rsidRPr="00B13344">
        <w:rPr>
          <w:rFonts w:ascii="Times New Roman" w:eastAsia="Times New Roman" w:hAnsi="Times New Roman" w:cs="Times New Roman"/>
          <w:b/>
          <w:sz w:val="24"/>
          <w:szCs w:val="24"/>
          <w:lang w:val="en-GB"/>
        </w:rPr>
        <w:t>Personal Data Protection</w:t>
      </w:r>
      <w:bookmarkEnd w:id="280"/>
    </w:p>
    <w:p w14:paraId="7213A04F" w14:textId="77777777" w:rsidR="00B13344" w:rsidRPr="00B13344" w:rsidRDefault="00B13344" w:rsidP="00B13344">
      <w:pPr>
        <w:spacing w:after="0" w:line="240" w:lineRule="auto"/>
        <w:rPr>
          <w:rFonts w:ascii="Times New Roman" w:eastAsia="Times New Roman" w:hAnsi="Times New Roman" w:cs="Times New Roman"/>
          <w:kern w:val="24"/>
          <w:sz w:val="24"/>
          <w:szCs w:val="24"/>
          <w:lang w:val="en-GB"/>
        </w:rPr>
      </w:pPr>
    </w:p>
    <w:p w14:paraId="75F9FE2B" w14:textId="77777777" w:rsidR="00B13344" w:rsidRPr="00B13344" w:rsidRDefault="00B13344" w:rsidP="00B13344">
      <w:pPr>
        <w:numPr>
          <w:ilvl w:val="3"/>
          <w:numId w:val="129"/>
        </w:numPr>
        <w:spacing w:after="0" w:line="240" w:lineRule="auto"/>
        <w:ind w:left="720" w:hanging="720"/>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The Parties recognise the economic and social benefits of protecting the personal data of </w:t>
      </w:r>
      <w:r w:rsidRPr="00B13344">
        <w:rPr>
          <w:rFonts w:ascii="Times New Roman" w:eastAsia="Times New Roman" w:hAnsi="Times New Roman" w:cs="Times New Roman"/>
          <w:color w:val="000000"/>
          <w:kern w:val="24"/>
          <w:sz w:val="24"/>
          <w:szCs w:val="24"/>
          <w:lang w:val="en-GB" w:bidi="en-US"/>
        </w:rPr>
        <w:t xml:space="preserve">users of digital trade </w:t>
      </w:r>
      <w:r w:rsidRPr="00B13344">
        <w:rPr>
          <w:rFonts w:ascii="Times New Roman" w:eastAsia="Times New Roman" w:hAnsi="Times New Roman" w:cs="Times New Roman"/>
          <w:kern w:val="24"/>
          <w:sz w:val="24"/>
          <w:szCs w:val="24"/>
          <w:lang w:val="en-GB" w:bidi="en-US"/>
        </w:rPr>
        <w:t>and the contribution that this makes to enhancing consumer confidence in digital trade.</w:t>
      </w:r>
    </w:p>
    <w:p w14:paraId="1298A10C"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bidi="en-US"/>
        </w:rPr>
      </w:pPr>
    </w:p>
    <w:p w14:paraId="046712B8" w14:textId="77777777" w:rsidR="00B13344" w:rsidRPr="00B13344" w:rsidRDefault="00B13344" w:rsidP="00B13344">
      <w:pPr>
        <w:numPr>
          <w:ilvl w:val="3"/>
          <w:numId w:val="129"/>
        </w:numPr>
        <w:spacing w:after="0" w:line="240" w:lineRule="auto"/>
        <w:ind w:left="720" w:hanging="720"/>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color w:val="000000"/>
          <w:kern w:val="24"/>
          <w:sz w:val="24"/>
          <w:szCs w:val="24"/>
          <w:lang w:val="en-GB" w:bidi="en-US"/>
        </w:rPr>
        <w:t>To this end, each Party shall adopt or maintain a legal framework that provides for the protection of the personal data of the users of digital trade.</w:t>
      </w:r>
      <w:r w:rsidRPr="00B13344">
        <w:rPr>
          <w:rFonts w:ascii="Times New Roman" w:eastAsia="Times New Roman" w:hAnsi="Times New Roman" w:cs="Times New Roman"/>
          <w:color w:val="000000"/>
          <w:kern w:val="24"/>
          <w:sz w:val="24"/>
          <w:szCs w:val="24"/>
          <w:vertAlign w:val="superscript"/>
          <w:lang w:val="en-GB" w:bidi="en-US"/>
        </w:rPr>
        <w:footnoteReference w:id="12"/>
      </w:r>
      <w:r w:rsidRPr="00B13344">
        <w:rPr>
          <w:rFonts w:ascii="Times New Roman" w:eastAsia="Times New Roman" w:hAnsi="Times New Roman" w:cs="Times New Roman"/>
          <w:color w:val="000000"/>
          <w:kern w:val="24"/>
          <w:sz w:val="24"/>
          <w:szCs w:val="24"/>
          <w:lang w:val="en-GB" w:bidi="en-US"/>
        </w:rPr>
        <w:t xml:space="preserve"> In the development of any legal framework for the protection of personal data, each Party should endeavour to take into account principles and guidelines of relevant international organisations.</w:t>
      </w:r>
    </w:p>
    <w:p w14:paraId="0145C9A8"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bidi="en-US"/>
        </w:rPr>
      </w:pPr>
    </w:p>
    <w:p w14:paraId="6D55D6F8" w14:textId="77777777" w:rsidR="00B13344" w:rsidRPr="00B13344" w:rsidRDefault="00B13344" w:rsidP="00B13344">
      <w:pPr>
        <w:numPr>
          <w:ilvl w:val="3"/>
          <w:numId w:val="129"/>
        </w:numPr>
        <w:spacing w:after="0" w:line="240" w:lineRule="auto"/>
        <w:ind w:left="720" w:hanging="720"/>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color w:val="000000"/>
          <w:kern w:val="24"/>
          <w:sz w:val="24"/>
          <w:szCs w:val="24"/>
          <w:lang w:val="en-GB" w:eastAsia="ko-KR" w:bidi="en-US"/>
        </w:rPr>
        <w:t>Recognising that the Parties may take different legal approaches to protecting personal data, the Parties shall endeavour to exchange information and share experiences on any such mechanisms applied in their jurisdictions.</w:t>
      </w:r>
    </w:p>
    <w:p w14:paraId="1124D6FE"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bidi="en-US"/>
        </w:rPr>
      </w:pPr>
    </w:p>
    <w:p w14:paraId="4D5886B2"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81" w:name="_Toc80690504"/>
      <w:r w:rsidRPr="00B13344">
        <w:rPr>
          <w:rFonts w:ascii="Times New Roman" w:eastAsia="Times New Roman" w:hAnsi="Times New Roman" w:cs="Times New Roman"/>
          <w:b/>
          <w:sz w:val="24"/>
          <w:szCs w:val="24"/>
          <w:lang w:val="en-GB"/>
        </w:rPr>
        <w:t>ARTICLE 9.</w:t>
      </w:r>
      <w:bookmarkEnd w:id="281"/>
      <w:r w:rsidRPr="00B13344">
        <w:rPr>
          <w:rFonts w:ascii="Times New Roman" w:eastAsia="Times New Roman" w:hAnsi="Times New Roman" w:cs="Times New Roman"/>
          <w:b/>
          <w:sz w:val="24"/>
          <w:szCs w:val="24"/>
          <w:lang w:val="en-GB"/>
        </w:rPr>
        <w:t>10</w:t>
      </w:r>
    </w:p>
    <w:p w14:paraId="58342BE3"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82" w:name="_Toc80690505"/>
      <w:r w:rsidRPr="00B13344">
        <w:rPr>
          <w:rFonts w:ascii="Times New Roman" w:eastAsia="Times New Roman" w:hAnsi="Times New Roman" w:cs="Times New Roman"/>
          <w:b/>
          <w:sz w:val="24"/>
          <w:szCs w:val="24"/>
          <w:lang w:val="en-GB"/>
        </w:rPr>
        <w:t>Principles on Access to and Use of the Internet for Digital Trade</w:t>
      </w:r>
      <w:bookmarkEnd w:id="282"/>
    </w:p>
    <w:p w14:paraId="64847968" w14:textId="77777777" w:rsidR="00B13344" w:rsidRPr="00B13344" w:rsidRDefault="00B13344" w:rsidP="00B13344">
      <w:pPr>
        <w:spacing w:after="0" w:line="240" w:lineRule="auto"/>
        <w:rPr>
          <w:rFonts w:ascii="Times New Roman" w:eastAsia="Times New Roman" w:hAnsi="Times New Roman" w:cs="Times New Roman"/>
          <w:kern w:val="24"/>
          <w:sz w:val="24"/>
          <w:szCs w:val="24"/>
          <w:lang w:val="en-GB"/>
        </w:rPr>
      </w:pPr>
    </w:p>
    <w:p w14:paraId="493271BC"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To support the development and growth of </w:t>
      </w:r>
      <w:r w:rsidRPr="00B13344">
        <w:rPr>
          <w:rFonts w:ascii="Times New Roman" w:eastAsia="Calibri" w:hAnsi="Times New Roman" w:cs="Times New Roman"/>
          <w:kern w:val="24"/>
          <w:sz w:val="24"/>
          <w:szCs w:val="24"/>
          <w:lang w:val="en-GB"/>
        </w:rPr>
        <w:t>digital trade</w:t>
      </w:r>
      <w:r w:rsidRPr="00B13344">
        <w:rPr>
          <w:rFonts w:ascii="Times New Roman" w:eastAsia="Times New Roman" w:hAnsi="Times New Roman" w:cs="Times New Roman"/>
          <w:kern w:val="24"/>
          <w:sz w:val="24"/>
          <w:szCs w:val="24"/>
          <w:lang w:val="en-GB"/>
        </w:rPr>
        <w:t>, each Party recognises that consumers in its territory should be able to:</w:t>
      </w:r>
    </w:p>
    <w:p w14:paraId="2F4202CE" w14:textId="77777777" w:rsidR="00B13344" w:rsidRPr="00B13344" w:rsidRDefault="00B13344" w:rsidP="00B13344">
      <w:pPr>
        <w:numPr>
          <w:ilvl w:val="4"/>
          <w:numId w:val="128"/>
        </w:num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lastRenderedPageBreak/>
        <w:t>access and use services and applications of their choice, unless prohibited by the Party’s law;</w:t>
      </w:r>
    </w:p>
    <w:p w14:paraId="12725395" w14:textId="77777777" w:rsidR="00B13344" w:rsidRPr="00B13344" w:rsidRDefault="00B13344" w:rsidP="00B13344">
      <w:pPr>
        <w:spacing w:after="0" w:line="240" w:lineRule="auto"/>
        <w:ind w:left="1440"/>
        <w:jc w:val="both"/>
        <w:rPr>
          <w:rFonts w:ascii="Times New Roman" w:eastAsia="Times New Roman" w:hAnsi="Times New Roman" w:cs="Times New Roman"/>
          <w:kern w:val="24"/>
          <w:sz w:val="24"/>
          <w:szCs w:val="24"/>
          <w:lang w:val="en-GB"/>
        </w:rPr>
      </w:pPr>
    </w:p>
    <w:p w14:paraId="46FD3E31" w14:textId="77777777" w:rsidR="00B13344" w:rsidRPr="00B13344" w:rsidRDefault="00B13344" w:rsidP="00B13344">
      <w:pPr>
        <w:numPr>
          <w:ilvl w:val="4"/>
          <w:numId w:val="128"/>
        </w:num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run services and applications of their choice, subject to the Party’s law, including the needs of legal and regulatory enforcement activities; and</w:t>
      </w:r>
    </w:p>
    <w:p w14:paraId="7C47A714" w14:textId="77777777" w:rsidR="00B13344" w:rsidRPr="00B13344" w:rsidRDefault="00B13344" w:rsidP="00B13344">
      <w:pPr>
        <w:spacing w:after="0" w:line="240" w:lineRule="auto"/>
        <w:ind w:left="1440"/>
        <w:jc w:val="both"/>
        <w:rPr>
          <w:rFonts w:ascii="Times New Roman" w:eastAsia="Times New Roman" w:hAnsi="Times New Roman" w:cs="Times New Roman"/>
          <w:kern w:val="24"/>
          <w:sz w:val="24"/>
          <w:szCs w:val="24"/>
          <w:lang w:val="en-GB"/>
        </w:rPr>
      </w:pPr>
    </w:p>
    <w:p w14:paraId="63E19CD4" w14:textId="77777777" w:rsidR="00B13344" w:rsidRPr="00B13344" w:rsidRDefault="00B13344" w:rsidP="00B13344">
      <w:pPr>
        <w:numPr>
          <w:ilvl w:val="4"/>
          <w:numId w:val="128"/>
        </w:num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connect their choice of devices to the Internet, provided that such devices do not harm the network and are not otherwise prohibited by the Party’s law.</w:t>
      </w:r>
    </w:p>
    <w:p w14:paraId="614A66E0"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83" w:name="_Toc80690506"/>
    </w:p>
    <w:p w14:paraId="7E5994DC"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9.1</w:t>
      </w:r>
      <w:bookmarkEnd w:id="283"/>
      <w:r w:rsidRPr="00B13344">
        <w:rPr>
          <w:rFonts w:ascii="Times New Roman" w:eastAsia="Times New Roman" w:hAnsi="Times New Roman" w:cs="Times New Roman"/>
          <w:b/>
          <w:sz w:val="24"/>
          <w:szCs w:val="24"/>
          <w:lang w:val="en-GB"/>
        </w:rPr>
        <w:t>1</w:t>
      </w:r>
    </w:p>
    <w:p w14:paraId="4DB0B4EE"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84" w:name="_Toc80690507"/>
      <w:r w:rsidRPr="00B13344">
        <w:rPr>
          <w:rFonts w:ascii="Times New Roman" w:eastAsia="Times New Roman" w:hAnsi="Times New Roman" w:cs="Times New Roman"/>
          <w:b/>
          <w:sz w:val="24"/>
          <w:szCs w:val="24"/>
          <w:lang w:val="en-GB"/>
        </w:rPr>
        <w:t>Unsolicited Commercial Electronic Messages</w:t>
      </w:r>
      <w:bookmarkEnd w:id="284"/>
    </w:p>
    <w:p w14:paraId="0F19F5CA" w14:textId="77777777" w:rsidR="00B13344" w:rsidRPr="00B13344" w:rsidRDefault="00B13344" w:rsidP="00B13344">
      <w:pPr>
        <w:spacing w:after="0" w:line="240" w:lineRule="auto"/>
        <w:rPr>
          <w:rFonts w:ascii="Times New Roman" w:eastAsia="Times New Roman" w:hAnsi="Times New Roman" w:cs="Times New Roman"/>
          <w:kern w:val="24"/>
          <w:sz w:val="24"/>
          <w:szCs w:val="24"/>
          <w:lang w:val="en-GB"/>
        </w:rPr>
      </w:pPr>
    </w:p>
    <w:p w14:paraId="71F70C5D" w14:textId="77777777" w:rsidR="00B13344" w:rsidRPr="00B13344" w:rsidRDefault="00B13344" w:rsidP="00B13344">
      <w:pPr>
        <w:numPr>
          <w:ilvl w:val="3"/>
          <w:numId w:val="132"/>
        </w:numPr>
        <w:spacing w:after="0" w:line="240" w:lineRule="auto"/>
        <w:ind w:left="709" w:hanging="709"/>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Each Party shall adopt or maintain measures regarding unsolicited commercial electronic messages that:</w:t>
      </w:r>
    </w:p>
    <w:p w14:paraId="2DA23EA7" w14:textId="77777777" w:rsidR="00B13344" w:rsidRPr="00B13344" w:rsidRDefault="00B13344" w:rsidP="00B13344">
      <w:pPr>
        <w:spacing w:after="0" w:line="240" w:lineRule="auto"/>
        <w:ind w:left="709"/>
        <w:jc w:val="both"/>
        <w:rPr>
          <w:rFonts w:ascii="Times New Roman" w:eastAsia="Times New Roman" w:hAnsi="Times New Roman" w:cs="Times New Roman"/>
          <w:kern w:val="24"/>
          <w:sz w:val="24"/>
          <w:szCs w:val="24"/>
          <w:lang w:val="en-GB" w:bidi="en-US"/>
        </w:rPr>
      </w:pPr>
    </w:p>
    <w:p w14:paraId="444A51AD" w14:textId="77777777" w:rsidR="00B13344" w:rsidRPr="00B13344" w:rsidRDefault="00B13344" w:rsidP="00B13344">
      <w:p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(a) </w:t>
      </w:r>
      <w:r w:rsidRPr="00B13344">
        <w:rPr>
          <w:rFonts w:ascii="Times New Roman" w:eastAsia="Calibri" w:hAnsi="Times New Roman" w:cs="Times New Roman"/>
          <w:kern w:val="24"/>
          <w:sz w:val="24"/>
          <w:szCs w:val="24"/>
          <w:lang w:val="en-GB" w:bidi="en-US"/>
        </w:rPr>
        <w:tab/>
        <w:t xml:space="preserve">require a supplier of unsolicited commercial electronic messages to facilitate the ability of a recipient to prevent ongoing reception of those messages; </w:t>
      </w:r>
    </w:p>
    <w:p w14:paraId="722C3ED9" w14:textId="77777777" w:rsidR="00B13344" w:rsidRPr="00B13344" w:rsidRDefault="00B13344" w:rsidP="00B13344">
      <w:pPr>
        <w:spacing w:after="0" w:line="240" w:lineRule="auto"/>
        <w:ind w:left="1440" w:hanging="720"/>
        <w:jc w:val="both"/>
        <w:rPr>
          <w:rFonts w:ascii="Times New Roman" w:eastAsia="Times New Roman" w:hAnsi="Times New Roman" w:cs="Times New Roman"/>
          <w:kern w:val="24"/>
          <w:sz w:val="24"/>
          <w:szCs w:val="24"/>
          <w:lang w:val="en-GB"/>
        </w:rPr>
      </w:pPr>
    </w:p>
    <w:p w14:paraId="26740557" w14:textId="77777777" w:rsidR="00B13344" w:rsidRPr="00B13344" w:rsidRDefault="00B13344" w:rsidP="00B13344">
      <w:p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(b)</w:t>
      </w:r>
      <w:r w:rsidRPr="00B13344">
        <w:rPr>
          <w:rFonts w:ascii="Times New Roman" w:eastAsia="Calibri" w:hAnsi="Times New Roman" w:cs="Times New Roman"/>
          <w:kern w:val="24"/>
          <w:sz w:val="24"/>
          <w:szCs w:val="24"/>
          <w:lang w:val="en-GB" w:bidi="en-US"/>
        </w:rPr>
        <w:tab/>
        <w:t xml:space="preserve">require the consent, as specified in the laws and regulations of each Party, of recipients to receive commercial electronic messages; or </w:t>
      </w:r>
    </w:p>
    <w:p w14:paraId="4BFDB3D8" w14:textId="77777777" w:rsidR="00B13344" w:rsidRPr="00B13344" w:rsidRDefault="00B13344" w:rsidP="00B13344">
      <w:pPr>
        <w:spacing w:after="0" w:line="240" w:lineRule="auto"/>
        <w:ind w:left="1440" w:hanging="720"/>
        <w:jc w:val="both"/>
        <w:rPr>
          <w:rFonts w:ascii="Times New Roman" w:eastAsia="Times New Roman" w:hAnsi="Times New Roman" w:cs="Times New Roman"/>
          <w:kern w:val="24"/>
          <w:sz w:val="24"/>
          <w:szCs w:val="24"/>
          <w:lang w:val="en-GB"/>
        </w:rPr>
      </w:pPr>
    </w:p>
    <w:p w14:paraId="5EE94C1E" w14:textId="77777777" w:rsidR="00B13344" w:rsidRPr="00B13344" w:rsidRDefault="00B13344" w:rsidP="00B13344">
      <w:pPr>
        <w:spacing w:after="0" w:line="240" w:lineRule="auto"/>
        <w:ind w:left="1440"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(c)</w:t>
      </w:r>
      <w:r w:rsidRPr="00B13344">
        <w:rPr>
          <w:rFonts w:ascii="Times New Roman" w:eastAsia="Calibri" w:hAnsi="Times New Roman" w:cs="Times New Roman"/>
          <w:kern w:val="24"/>
          <w:sz w:val="24"/>
          <w:szCs w:val="24"/>
          <w:lang w:val="en-GB" w:bidi="en-US"/>
        </w:rPr>
        <w:tab/>
        <w:t xml:space="preserve">otherwise provide for the minimisation of unsolicited commercial electronic messages. </w:t>
      </w:r>
    </w:p>
    <w:p w14:paraId="371A1542"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p>
    <w:p w14:paraId="7EAE5033" w14:textId="77777777" w:rsidR="00B13344" w:rsidRPr="00B13344" w:rsidRDefault="00B13344" w:rsidP="00B13344">
      <w:pPr>
        <w:numPr>
          <w:ilvl w:val="3"/>
          <w:numId w:val="132"/>
        </w:numPr>
        <w:spacing w:after="0" w:line="240" w:lineRule="auto"/>
        <w:ind w:left="709" w:hanging="709"/>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Each Party shall endeavour to provide recourse against a supplier of unsolicited commercial electronic messages that does not comply with a measure adopted or maintained in accordance with paragraph 1.</w:t>
      </w:r>
    </w:p>
    <w:p w14:paraId="0047C2D2" w14:textId="77777777" w:rsidR="00B13344" w:rsidRPr="00B13344" w:rsidRDefault="00B13344" w:rsidP="00B13344">
      <w:pPr>
        <w:spacing w:after="0" w:line="240" w:lineRule="auto"/>
        <w:ind w:left="709"/>
        <w:jc w:val="both"/>
        <w:rPr>
          <w:rFonts w:ascii="Times New Roman" w:eastAsia="Times New Roman" w:hAnsi="Times New Roman" w:cs="Times New Roman"/>
          <w:kern w:val="24"/>
          <w:sz w:val="24"/>
          <w:szCs w:val="24"/>
          <w:lang w:val="en-GB" w:bidi="en-US"/>
        </w:rPr>
      </w:pPr>
    </w:p>
    <w:p w14:paraId="5C09A35E" w14:textId="77777777" w:rsidR="00B13344" w:rsidRPr="00B13344" w:rsidRDefault="00B13344" w:rsidP="00B13344">
      <w:pPr>
        <w:numPr>
          <w:ilvl w:val="3"/>
          <w:numId w:val="132"/>
        </w:numPr>
        <w:spacing w:after="0" w:line="240" w:lineRule="auto"/>
        <w:ind w:left="709" w:hanging="709"/>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The Parties shall endeavour to cooperate in appropriate cases of mutual concern regarding the regulation of unsolicited commercial electronic messages.</w:t>
      </w:r>
    </w:p>
    <w:p w14:paraId="78CD2603"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85" w:name="_Toc80690508"/>
    </w:p>
    <w:p w14:paraId="713839A6"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9.1</w:t>
      </w:r>
      <w:bookmarkEnd w:id="285"/>
      <w:r w:rsidRPr="00B13344">
        <w:rPr>
          <w:rFonts w:ascii="Times New Roman" w:eastAsia="Times New Roman" w:hAnsi="Times New Roman" w:cs="Times New Roman"/>
          <w:b/>
          <w:sz w:val="24"/>
          <w:szCs w:val="24"/>
          <w:lang w:val="en-GB"/>
        </w:rPr>
        <w:t>2</w:t>
      </w:r>
    </w:p>
    <w:p w14:paraId="15087930"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86" w:name="_Toc80690509"/>
      <w:r w:rsidRPr="00B13344">
        <w:rPr>
          <w:rFonts w:ascii="Times New Roman" w:eastAsia="Times New Roman" w:hAnsi="Times New Roman" w:cs="Times New Roman"/>
          <w:b/>
          <w:sz w:val="24"/>
          <w:szCs w:val="24"/>
          <w:lang w:val="en-GB"/>
        </w:rPr>
        <w:t>Cross-Border Flow of Information</w:t>
      </w:r>
      <w:bookmarkEnd w:id="286"/>
    </w:p>
    <w:p w14:paraId="011DDEDD"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p>
    <w:p w14:paraId="71FB6F24" w14:textId="77777777" w:rsidR="00B13344" w:rsidRPr="00B13344" w:rsidRDefault="00B13344" w:rsidP="00B13344">
      <w:pPr>
        <w:spacing w:after="0" w:line="240" w:lineRule="auto"/>
        <w:jc w:val="both"/>
        <w:rPr>
          <w:rFonts w:ascii="Times New Roman" w:eastAsia="Times New Roman" w:hAnsi="Times New Roman" w:cs="Times New Roman"/>
          <w:color w:val="000000"/>
          <w:kern w:val="24"/>
          <w:sz w:val="24"/>
          <w:szCs w:val="24"/>
          <w:lang w:val="en-GB"/>
        </w:rPr>
      </w:pPr>
      <w:r w:rsidRPr="00B13344">
        <w:rPr>
          <w:rFonts w:ascii="Times New Roman" w:eastAsia="Times New Roman" w:hAnsi="Times New Roman" w:cs="Times New Roman"/>
          <w:color w:val="000000"/>
          <w:kern w:val="24"/>
          <w:sz w:val="24"/>
          <w:szCs w:val="24"/>
          <w:lang w:val="en-GB"/>
        </w:rPr>
        <w:t>Parties recognise the importance of flow of information in facilitating trade and acknowledge the importance of protecting personal data.</w:t>
      </w:r>
    </w:p>
    <w:p w14:paraId="55E3B462" w14:textId="77777777" w:rsidR="00B13344" w:rsidRPr="00B13344" w:rsidRDefault="00B13344" w:rsidP="00B13344">
      <w:pPr>
        <w:spacing w:after="0" w:line="240" w:lineRule="auto"/>
        <w:jc w:val="both"/>
        <w:rPr>
          <w:rFonts w:ascii="Times New Roman" w:eastAsia="Times New Roman" w:hAnsi="Times New Roman" w:cs="Times New Roman"/>
          <w:color w:val="000000"/>
          <w:kern w:val="24"/>
          <w:sz w:val="24"/>
          <w:szCs w:val="24"/>
          <w:lang w:val="en-GB"/>
        </w:rPr>
      </w:pPr>
    </w:p>
    <w:p w14:paraId="1B8C062B"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9.13</w:t>
      </w:r>
    </w:p>
    <w:p w14:paraId="65D56F0B"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87" w:name="_Toc48237278"/>
      <w:r w:rsidRPr="00B13344">
        <w:rPr>
          <w:rFonts w:ascii="Times New Roman" w:eastAsia="Times New Roman" w:hAnsi="Times New Roman" w:cs="Times New Roman"/>
          <w:b/>
          <w:sz w:val="24"/>
          <w:szCs w:val="24"/>
          <w:lang w:val="en-GB"/>
        </w:rPr>
        <w:t>Open Government Data</w:t>
      </w:r>
      <w:bookmarkStart w:id="288" w:name="_Toc48237277"/>
      <w:bookmarkEnd w:id="287"/>
    </w:p>
    <w:bookmarkEnd w:id="288"/>
    <w:p w14:paraId="4811E784" w14:textId="77777777" w:rsidR="00B13344" w:rsidRPr="00B13344" w:rsidRDefault="00B13344" w:rsidP="00B13344">
      <w:pPr>
        <w:spacing w:after="0" w:line="240" w:lineRule="auto"/>
        <w:jc w:val="both"/>
        <w:rPr>
          <w:rFonts w:ascii="Times New Roman" w:hAnsi="Times New Roman" w:cs="Times New Roman"/>
          <w:sz w:val="24"/>
          <w:szCs w:val="24"/>
          <w:lang w:val="en-GB"/>
        </w:rPr>
      </w:pPr>
    </w:p>
    <w:p w14:paraId="71EB89B8" w14:textId="77777777" w:rsidR="00B13344" w:rsidRPr="00B13344" w:rsidRDefault="00B13344" w:rsidP="00B13344">
      <w:pPr>
        <w:numPr>
          <w:ilvl w:val="0"/>
          <w:numId w:val="147"/>
        </w:numPr>
        <w:spacing w:after="0" w:line="240" w:lineRule="auto"/>
        <w:ind w:left="709" w:hanging="709"/>
        <w:jc w:val="both"/>
        <w:rPr>
          <w:rFonts w:ascii="Times New Roman" w:eastAsia="Calibri" w:hAnsi="Times New Roman" w:cs="Times New Roman"/>
          <w:bCs/>
          <w:i/>
          <w:sz w:val="24"/>
          <w:szCs w:val="24"/>
          <w:lang w:val="en-GB"/>
        </w:rPr>
      </w:pPr>
      <w:r w:rsidRPr="00B13344">
        <w:rPr>
          <w:rFonts w:ascii="Times New Roman" w:eastAsia="Calibri" w:hAnsi="Times New Roman" w:cs="Times New Roman"/>
          <w:kern w:val="24"/>
          <w:sz w:val="24"/>
          <w:szCs w:val="24"/>
          <w:lang w:val="en-GB" w:bidi="en-US"/>
        </w:rPr>
        <w:t>This</w:t>
      </w:r>
      <w:r w:rsidRPr="00B13344">
        <w:rPr>
          <w:rFonts w:ascii="Times New Roman" w:eastAsia="Calibri" w:hAnsi="Times New Roman" w:cs="Times New Roman"/>
          <w:sz w:val="24"/>
          <w:szCs w:val="24"/>
          <w:lang w:val="en-GB"/>
        </w:rPr>
        <w:t xml:space="preserve"> Article applies to measures by a Party with respect to data held by the central government, disclosure of which is not restricted under domestic law, and which a Party makes digitally available for public access and use (government data)</w:t>
      </w:r>
      <w:r w:rsidRPr="00B13344">
        <w:rPr>
          <w:rFonts w:ascii="Times New Roman" w:eastAsia="Calibri" w:hAnsi="Times New Roman" w:cs="Times New Roman"/>
          <w:kern w:val="24"/>
          <w:sz w:val="24"/>
          <w:szCs w:val="24"/>
          <w:vertAlign w:val="superscript"/>
          <w:lang w:val="en-GB"/>
        </w:rPr>
        <w:footnoteReference w:id="13"/>
      </w:r>
      <w:r w:rsidRPr="00B13344">
        <w:rPr>
          <w:rFonts w:ascii="Times New Roman" w:eastAsia="Calibri" w:hAnsi="Times New Roman" w:cs="Times New Roman"/>
          <w:sz w:val="24"/>
          <w:szCs w:val="24"/>
          <w:lang w:val="en-GB"/>
        </w:rPr>
        <w:t>.</w:t>
      </w:r>
    </w:p>
    <w:p w14:paraId="740F3EB8" w14:textId="77777777" w:rsidR="00B13344" w:rsidRPr="00B13344" w:rsidRDefault="00B13344" w:rsidP="00B13344">
      <w:pPr>
        <w:spacing w:after="0" w:line="240" w:lineRule="auto"/>
        <w:ind w:left="709"/>
        <w:jc w:val="both"/>
        <w:rPr>
          <w:rFonts w:ascii="Times New Roman" w:eastAsia="Calibri" w:hAnsi="Times New Roman" w:cs="Times New Roman"/>
          <w:bCs/>
          <w:sz w:val="24"/>
          <w:szCs w:val="24"/>
          <w:lang w:val="en-GB"/>
        </w:rPr>
      </w:pPr>
    </w:p>
    <w:p w14:paraId="07E601D2" w14:textId="77777777" w:rsidR="00B13344" w:rsidRPr="00B13344" w:rsidRDefault="00B13344" w:rsidP="00B13344">
      <w:pPr>
        <w:numPr>
          <w:ilvl w:val="0"/>
          <w:numId w:val="147"/>
        </w:numPr>
        <w:spacing w:after="0" w:line="240" w:lineRule="auto"/>
        <w:ind w:left="709" w:hanging="709"/>
        <w:jc w:val="both"/>
        <w:rPr>
          <w:rFonts w:ascii="Times New Roman" w:eastAsia="Calibri" w:hAnsi="Times New Roman" w:cs="Times New Roman"/>
          <w:bCs/>
          <w:i/>
          <w:sz w:val="24"/>
          <w:szCs w:val="24"/>
          <w:lang w:val="en-GB"/>
        </w:rPr>
      </w:pPr>
      <w:r w:rsidRPr="00B13344">
        <w:rPr>
          <w:rFonts w:ascii="Times New Roman" w:eastAsia="Calibri" w:hAnsi="Times New Roman" w:cs="Times New Roman"/>
          <w:sz w:val="24"/>
          <w:szCs w:val="24"/>
          <w:lang w:val="en-GB"/>
        </w:rPr>
        <w:lastRenderedPageBreak/>
        <w:t>Parties recognise the benefit of making data held by a regional or local government digitally available for public access and use in a manner consistent with paragraphs 4 through 7.</w:t>
      </w:r>
    </w:p>
    <w:p w14:paraId="1DE09B33" w14:textId="77777777" w:rsidR="00B13344" w:rsidRPr="00B13344" w:rsidRDefault="00B13344" w:rsidP="00B13344">
      <w:pPr>
        <w:spacing w:after="0" w:line="240" w:lineRule="auto"/>
        <w:jc w:val="both"/>
        <w:rPr>
          <w:rFonts w:ascii="Times New Roman" w:eastAsia="Calibri" w:hAnsi="Times New Roman" w:cs="Times New Roman"/>
          <w:bCs/>
          <w:i/>
          <w:sz w:val="24"/>
          <w:szCs w:val="24"/>
          <w:lang w:val="en-GB"/>
        </w:rPr>
      </w:pPr>
    </w:p>
    <w:p w14:paraId="4CAEB90F" w14:textId="77777777" w:rsidR="00B13344" w:rsidRPr="00B13344" w:rsidRDefault="00B13344" w:rsidP="00B13344">
      <w:pPr>
        <w:numPr>
          <w:ilvl w:val="0"/>
          <w:numId w:val="147"/>
        </w:numPr>
        <w:spacing w:after="0" w:line="240" w:lineRule="auto"/>
        <w:ind w:left="709" w:hanging="709"/>
        <w:jc w:val="both"/>
        <w:rPr>
          <w:rFonts w:ascii="Times New Roman" w:eastAsia="Calibri" w:hAnsi="Times New Roman" w:cs="Times New Roman"/>
          <w:bCs/>
          <w:i/>
          <w:sz w:val="24"/>
          <w:szCs w:val="24"/>
          <w:lang w:val="en-GB"/>
        </w:rPr>
      </w:pPr>
      <w:r w:rsidRPr="00B13344">
        <w:rPr>
          <w:rFonts w:ascii="Times New Roman" w:eastAsia="Calibri" w:hAnsi="Times New Roman" w:cs="Times New Roman"/>
          <w:sz w:val="24"/>
          <w:szCs w:val="24"/>
          <w:lang w:val="en-GB"/>
        </w:rPr>
        <w:t xml:space="preserve">Parties </w:t>
      </w:r>
      <w:r w:rsidRPr="00B13344">
        <w:rPr>
          <w:rFonts w:ascii="Times New Roman" w:hAnsi="Times New Roman" w:cs="Times New Roman"/>
          <w:sz w:val="24"/>
          <w:szCs w:val="24"/>
          <w:lang w:val="en-GB"/>
        </w:rPr>
        <w:t xml:space="preserve">recognise that facilitating public access to and use of government data </w:t>
      </w:r>
      <w:r w:rsidRPr="00B13344">
        <w:rPr>
          <w:rFonts w:ascii="Times New Roman" w:eastAsia="Calibri" w:hAnsi="Times New Roman" w:cs="Times New Roman"/>
          <w:sz w:val="24"/>
          <w:szCs w:val="24"/>
          <w:lang w:val="en-GB"/>
        </w:rPr>
        <w:t>fosters</w:t>
      </w:r>
      <w:r w:rsidRPr="00B13344">
        <w:rPr>
          <w:rFonts w:ascii="Times New Roman" w:hAnsi="Times New Roman" w:cs="Times New Roman"/>
          <w:sz w:val="24"/>
          <w:szCs w:val="24"/>
          <w:lang w:val="en-GB"/>
        </w:rPr>
        <w:t xml:space="preserve"> economic and social development, competitiveness, and innovation.</w:t>
      </w:r>
      <w:r w:rsidRPr="00B13344">
        <w:rPr>
          <w:rFonts w:ascii="Times New Roman" w:hAnsi="Times New Roman" w:cs="Times New Roman"/>
          <w:bCs/>
          <w:i/>
          <w:sz w:val="24"/>
          <w:szCs w:val="24"/>
          <w:lang w:val="en-GB" w:eastAsia="ja-JP"/>
        </w:rPr>
        <w:t xml:space="preserve"> </w:t>
      </w:r>
      <w:r w:rsidRPr="00B13344">
        <w:rPr>
          <w:rFonts w:ascii="Times New Roman" w:hAnsi="Times New Roman" w:cs="Times New Roman"/>
          <w:bCs/>
          <w:sz w:val="24"/>
          <w:szCs w:val="24"/>
          <w:lang w:val="en-GB" w:eastAsia="ja-JP"/>
        </w:rPr>
        <w:t>To this end, Parties are encouraged to expand the coverage of such data</w:t>
      </w:r>
      <w:r w:rsidRPr="00B13344">
        <w:rPr>
          <w:rFonts w:ascii="Times New Roman" w:hAnsi="Times New Roman" w:cs="Times New Roman"/>
          <w:bCs/>
          <w:sz w:val="24"/>
          <w:szCs w:val="24"/>
          <w:lang w:val="en-GB"/>
        </w:rPr>
        <w:t xml:space="preserve">, </w:t>
      </w:r>
      <w:r w:rsidRPr="00B13344">
        <w:rPr>
          <w:rFonts w:ascii="Times New Roman" w:hAnsi="Times New Roman" w:cs="Times New Roman"/>
          <w:bCs/>
          <w:sz w:val="24"/>
          <w:szCs w:val="24"/>
          <w:lang w:val="en-GB" w:eastAsia="ja-JP"/>
        </w:rPr>
        <w:t>such as through engagement and consultation with interested stakeholders.</w:t>
      </w:r>
      <w:bookmarkStart w:id="289" w:name="_Hlk46755238"/>
    </w:p>
    <w:p w14:paraId="65FE63DE" w14:textId="77777777" w:rsidR="00B13344" w:rsidRPr="00B13344" w:rsidRDefault="00B13344" w:rsidP="00B13344">
      <w:pPr>
        <w:spacing w:after="0" w:line="240" w:lineRule="auto"/>
        <w:ind w:left="709"/>
        <w:jc w:val="both"/>
        <w:rPr>
          <w:rFonts w:ascii="Times New Roman" w:eastAsia="Calibri" w:hAnsi="Times New Roman" w:cs="Times New Roman"/>
          <w:bCs/>
          <w:i/>
          <w:sz w:val="24"/>
          <w:szCs w:val="24"/>
          <w:lang w:val="en-GB"/>
        </w:rPr>
      </w:pPr>
    </w:p>
    <w:p w14:paraId="6B4A194E" w14:textId="77777777" w:rsidR="00B13344" w:rsidRPr="00B13344" w:rsidRDefault="00B13344" w:rsidP="00B13344">
      <w:pPr>
        <w:numPr>
          <w:ilvl w:val="0"/>
          <w:numId w:val="147"/>
        </w:numPr>
        <w:spacing w:after="0" w:line="240" w:lineRule="auto"/>
        <w:ind w:left="709" w:hanging="709"/>
        <w:jc w:val="both"/>
        <w:rPr>
          <w:rFonts w:ascii="Times New Roman" w:eastAsia="Calibri" w:hAnsi="Times New Roman" w:cs="Times New Roman"/>
          <w:bCs/>
          <w:i/>
          <w:sz w:val="24"/>
          <w:szCs w:val="24"/>
          <w:lang w:val="en-GB"/>
        </w:rPr>
      </w:pPr>
      <w:r w:rsidRPr="00B13344">
        <w:rPr>
          <w:rFonts w:ascii="Times New Roman" w:hAnsi="Times New Roman" w:cs="Times New Roman"/>
          <w:sz w:val="24"/>
          <w:szCs w:val="24"/>
          <w:lang w:val="en-GB"/>
        </w:rPr>
        <w:t>To the extent that a Party chooses to make government data digitally available for public access and use, a Party shall endeavour, to the extent practicable, to ensure that such data is:</w:t>
      </w:r>
    </w:p>
    <w:p w14:paraId="14B9C77D" w14:textId="77777777" w:rsidR="00B13344" w:rsidRPr="00B13344" w:rsidRDefault="00B13344" w:rsidP="00B13344">
      <w:pPr>
        <w:spacing w:after="0" w:line="240" w:lineRule="auto"/>
        <w:ind w:left="1260" w:hanging="720"/>
        <w:jc w:val="both"/>
        <w:rPr>
          <w:rFonts w:ascii="Times New Roman" w:hAnsi="Times New Roman" w:cs="Times New Roman"/>
          <w:sz w:val="24"/>
          <w:szCs w:val="24"/>
          <w:lang w:val="en-GB"/>
        </w:rPr>
      </w:pPr>
    </w:p>
    <w:p w14:paraId="3626CD85" w14:textId="77777777" w:rsidR="00B13344" w:rsidRPr="00B13344" w:rsidRDefault="00B13344" w:rsidP="00B13344">
      <w:pPr>
        <w:spacing w:after="0" w:line="240" w:lineRule="auto"/>
        <w:ind w:left="1440" w:hanging="720"/>
        <w:jc w:val="both"/>
        <w:rPr>
          <w:rFonts w:ascii="Times New Roman" w:hAnsi="Times New Roman" w:cs="Times New Roman"/>
          <w:sz w:val="24"/>
          <w:szCs w:val="24"/>
          <w:lang w:val="en-GB"/>
        </w:rPr>
      </w:pPr>
      <w:r w:rsidRPr="00B13344">
        <w:rPr>
          <w:rFonts w:ascii="Times New Roman" w:hAnsi="Times New Roman" w:cs="Times New Roman"/>
          <w:sz w:val="24"/>
          <w:szCs w:val="24"/>
          <w:lang w:val="en-GB"/>
        </w:rPr>
        <w:t xml:space="preserve">(a) </w:t>
      </w:r>
      <w:r w:rsidRPr="00B13344">
        <w:rPr>
          <w:rFonts w:ascii="Times New Roman" w:hAnsi="Times New Roman" w:cs="Times New Roman"/>
          <w:sz w:val="24"/>
          <w:szCs w:val="24"/>
          <w:lang w:val="en-GB"/>
        </w:rPr>
        <w:tab/>
        <w:t>made available in a machine-readable and open format;</w:t>
      </w:r>
    </w:p>
    <w:p w14:paraId="09A72942" w14:textId="77777777" w:rsidR="00B13344" w:rsidRPr="00B13344" w:rsidRDefault="00B13344" w:rsidP="00B13344">
      <w:pPr>
        <w:spacing w:after="0" w:line="240" w:lineRule="auto"/>
        <w:ind w:left="1260" w:hanging="720"/>
        <w:jc w:val="both"/>
        <w:rPr>
          <w:rFonts w:ascii="Times New Roman" w:hAnsi="Times New Roman" w:cs="Times New Roman"/>
          <w:sz w:val="24"/>
          <w:szCs w:val="24"/>
          <w:lang w:val="en-GB"/>
        </w:rPr>
      </w:pPr>
    </w:p>
    <w:p w14:paraId="6CE67675" w14:textId="77777777" w:rsidR="00B13344" w:rsidRPr="00B13344" w:rsidRDefault="00B13344" w:rsidP="00B13344">
      <w:pPr>
        <w:spacing w:after="0" w:line="240" w:lineRule="auto"/>
        <w:ind w:left="1440" w:hanging="720"/>
        <w:jc w:val="both"/>
        <w:rPr>
          <w:rFonts w:ascii="Times New Roman" w:hAnsi="Times New Roman" w:cs="Times New Roman"/>
          <w:sz w:val="24"/>
          <w:szCs w:val="24"/>
          <w:lang w:val="en-GB"/>
        </w:rPr>
      </w:pPr>
      <w:r w:rsidRPr="00B13344">
        <w:rPr>
          <w:rFonts w:ascii="Times New Roman" w:hAnsi="Times New Roman" w:cs="Times New Roman"/>
          <w:sz w:val="24"/>
          <w:szCs w:val="24"/>
          <w:lang w:val="en-GB"/>
        </w:rPr>
        <w:t>(b)</w:t>
      </w:r>
      <w:r w:rsidRPr="00B13344">
        <w:rPr>
          <w:rFonts w:ascii="Times New Roman" w:hAnsi="Times New Roman" w:cs="Times New Roman"/>
          <w:sz w:val="24"/>
          <w:szCs w:val="24"/>
          <w:lang w:val="en-GB"/>
        </w:rPr>
        <w:tab/>
      </w:r>
      <w:r w:rsidRPr="00B13344">
        <w:rPr>
          <w:rFonts w:ascii="Times New Roman" w:hAnsi="Times New Roman" w:cs="Times New Roman"/>
          <w:sz w:val="24"/>
          <w:szCs w:val="24"/>
          <w:lang w:val="en-GB" w:eastAsia="en-GB"/>
        </w:rPr>
        <w:t>searchable</w:t>
      </w:r>
      <w:r w:rsidRPr="00B13344">
        <w:rPr>
          <w:rFonts w:ascii="Times New Roman" w:hAnsi="Times New Roman" w:cs="Times New Roman"/>
          <w:sz w:val="24"/>
          <w:szCs w:val="24"/>
          <w:lang w:val="en-GB"/>
        </w:rPr>
        <w:t xml:space="preserve"> and retrievable;</w:t>
      </w:r>
    </w:p>
    <w:p w14:paraId="605B4A28" w14:textId="77777777" w:rsidR="00B13344" w:rsidRPr="00B13344" w:rsidRDefault="00B13344" w:rsidP="00B13344">
      <w:pPr>
        <w:spacing w:after="0" w:line="240" w:lineRule="auto"/>
        <w:ind w:left="1440" w:hanging="720"/>
        <w:jc w:val="both"/>
        <w:rPr>
          <w:rFonts w:ascii="Times New Roman" w:hAnsi="Times New Roman" w:cs="Times New Roman"/>
          <w:sz w:val="24"/>
          <w:szCs w:val="24"/>
          <w:lang w:val="en-GB"/>
        </w:rPr>
      </w:pPr>
    </w:p>
    <w:p w14:paraId="2938D0DA" w14:textId="77777777" w:rsidR="00B13344" w:rsidRPr="00B13344" w:rsidRDefault="00B13344" w:rsidP="00B13344">
      <w:pPr>
        <w:spacing w:after="0" w:line="240" w:lineRule="auto"/>
        <w:ind w:left="1440" w:hanging="720"/>
        <w:jc w:val="both"/>
        <w:rPr>
          <w:rFonts w:ascii="Times New Roman" w:hAnsi="Times New Roman" w:cs="Times New Roman"/>
          <w:sz w:val="24"/>
          <w:szCs w:val="24"/>
          <w:lang w:val="en-GB"/>
        </w:rPr>
      </w:pPr>
      <w:r w:rsidRPr="00B13344">
        <w:rPr>
          <w:rFonts w:ascii="Times New Roman" w:hAnsi="Times New Roman" w:cs="Times New Roman"/>
          <w:sz w:val="24"/>
          <w:szCs w:val="24"/>
          <w:lang w:val="en-GB"/>
        </w:rPr>
        <w:t xml:space="preserve">(c) </w:t>
      </w:r>
      <w:r w:rsidRPr="00B13344">
        <w:rPr>
          <w:rFonts w:ascii="Times New Roman" w:hAnsi="Times New Roman" w:cs="Times New Roman"/>
          <w:sz w:val="24"/>
          <w:szCs w:val="24"/>
          <w:lang w:val="en-GB"/>
        </w:rPr>
        <w:tab/>
        <w:t>updated, as applicable, in a timely manner; and</w:t>
      </w:r>
    </w:p>
    <w:p w14:paraId="03B0F964" w14:textId="77777777" w:rsidR="00B13344" w:rsidRPr="00B13344" w:rsidRDefault="00B13344" w:rsidP="00B13344">
      <w:pPr>
        <w:spacing w:after="0" w:line="240" w:lineRule="auto"/>
        <w:jc w:val="both"/>
        <w:rPr>
          <w:rFonts w:ascii="Times New Roman" w:hAnsi="Times New Roman" w:cs="Times New Roman"/>
          <w:sz w:val="24"/>
          <w:szCs w:val="24"/>
          <w:lang w:val="en-GB"/>
        </w:rPr>
      </w:pPr>
    </w:p>
    <w:p w14:paraId="375C1BAA" w14:textId="77777777" w:rsidR="00B13344" w:rsidRPr="00B13344" w:rsidRDefault="00B13344" w:rsidP="00B13344">
      <w:pPr>
        <w:spacing w:after="0" w:line="240" w:lineRule="auto"/>
        <w:ind w:left="1440" w:hanging="720"/>
        <w:jc w:val="both"/>
        <w:rPr>
          <w:rFonts w:ascii="Times New Roman" w:hAnsi="Times New Roman" w:cs="Times New Roman"/>
          <w:sz w:val="24"/>
          <w:szCs w:val="24"/>
          <w:lang w:val="en-GB"/>
        </w:rPr>
      </w:pPr>
      <w:r w:rsidRPr="00B13344">
        <w:rPr>
          <w:rFonts w:ascii="Times New Roman" w:hAnsi="Times New Roman" w:cs="Times New Roman"/>
          <w:sz w:val="24"/>
          <w:szCs w:val="24"/>
          <w:lang w:val="en-GB"/>
        </w:rPr>
        <w:t xml:space="preserve">(d) </w:t>
      </w:r>
      <w:r w:rsidRPr="00B13344">
        <w:rPr>
          <w:rFonts w:ascii="Times New Roman" w:hAnsi="Times New Roman" w:cs="Times New Roman"/>
          <w:sz w:val="24"/>
          <w:szCs w:val="24"/>
          <w:lang w:val="en-GB"/>
        </w:rPr>
        <w:tab/>
        <w:t>accompanied by metadata that is, to the extent possible, based on commonly used formats that allow the user to understand and utilise the data.</w:t>
      </w:r>
    </w:p>
    <w:p w14:paraId="639E1449" w14:textId="77777777" w:rsidR="00B13344" w:rsidRPr="00B13344" w:rsidRDefault="00B13344" w:rsidP="00B13344">
      <w:pPr>
        <w:spacing w:after="0" w:line="240" w:lineRule="auto"/>
        <w:ind w:left="1260" w:hanging="720"/>
        <w:jc w:val="both"/>
        <w:rPr>
          <w:rFonts w:ascii="Times New Roman" w:hAnsi="Times New Roman" w:cs="Times New Roman"/>
          <w:sz w:val="24"/>
          <w:szCs w:val="24"/>
          <w:lang w:val="en-GB"/>
        </w:rPr>
      </w:pPr>
    </w:p>
    <w:p w14:paraId="427D11F5" w14:textId="77777777" w:rsidR="00B13344" w:rsidRPr="00B13344" w:rsidRDefault="00B13344" w:rsidP="00B13344">
      <w:pPr>
        <w:numPr>
          <w:ilvl w:val="0"/>
          <w:numId w:val="147"/>
        </w:numPr>
        <w:spacing w:after="0" w:line="240" w:lineRule="auto"/>
        <w:ind w:hanging="720"/>
        <w:jc w:val="both"/>
        <w:rPr>
          <w:rFonts w:ascii="Times New Roman" w:hAnsi="Times New Roman" w:cs="Times New Roman"/>
          <w:sz w:val="24"/>
          <w:szCs w:val="24"/>
          <w:lang w:val="en-GB" w:eastAsia="ja-JP"/>
        </w:rPr>
      </w:pPr>
      <w:r w:rsidRPr="00B13344">
        <w:rPr>
          <w:rFonts w:ascii="Times New Roman" w:eastAsia="Calibri" w:hAnsi="Times New Roman" w:cs="Times New Roman"/>
          <w:kern w:val="24"/>
          <w:sz w:val="24"/>
          <w:szCs w:val="24"/>
          <w:lang w:val="en-GB" w:bidi="en-US"/>
        </w:rPr>
        <w:t>A</w:t>
      </w:r>
      <w:r w:rsidRPr="00B13344">
        <w:rPr>
          <w:rFonts w:ascii="Times New Roman" w:hAnsi="Times New Roman" w:cs="Times New Roman"/>
          <w:sz w:val="24"/>
          <w:szCs w:val="24"/>
          <w:lang w:val="en-GB"/>
        </w:rPr>
        <w:t xml:space="preserve"> Party shall further endeavour to make this data generally available at no or reasonable cost to the user.</w:t>
      </w:r>
      <w:bookmarkEnd w:id="289"/>
    </w:p>
    <w:p w14:paraId="5326AAE3" w14:textId="77777777" w:rsidR="00B13344" w:rsidRPr="00B13344" w:rsidRDefault="00B13344" w:rsidP="00B13344">
      <w:pPr>
        <w:spacing w:after="0" w:line="240" w:lineRule="auto"/>
        <w:ind w:left="720"/>
        <w:jc w:val="both"/>
        <w:rPr>
          <w:rFonts w:ascii="Times New Roman" w:hAnsi="Times New Roman" w:cs="Times New Roman"/>
          <w:sz w:val="24"/>
          <w:szCs w:val="24"/>
          <w:lang w:val="en-GB" w:eastAsia="ja-JP"/>
        </w:rPr>
      </w:pPr>
    </w:p>
    <w:p w14:paraId="0D7699DD" w14:textId="77777777" w:rsidR="00B13344" w:rsidRPr="00B13344" w:rsidRDefault="00B13344" w:rsidP="00B13344">
      <w:pPr>
        <w:numPr>
          <w:ilvl w:val="0"/>
          <w:numId w:val="147"/>
        </w:numPr>
        <w:spacing w:after="0" w:line="240" w:lineRule="auto"/>
        <w:ind w:hanging="720"/>
        <w:jc w:val="both"/>
        <w:rPr>
          <w:rFonts w:ascii="Times New Roman" w:hAnsi="Times New Roman" w:cs="Times New Roman"/>
          <w:sz w:val="24"/>
          <w:szCs w:val="24"/>
          <w:lang w:val="en-GB" w:eastAsia="ja-JP"/>
        </w:rPr>
      </w:pPr>
      <w:r w:rsidRPr="00B13344">
        <w:rPr>
          <w:rFonts w:ascii="Times New Roman" w:hAnsi="Times New Roman" w:cs="Times New Roman"/>
          <w:sz w:val="24"/>
          <w:szCs w:val="24"/>
          <w:lang w:val="en-GB" w:eastAsia="ja-JP"/>
        </w:rPr>
        <w:t>To the extent that a Party chooses to make government data digitally available for public access and use, it shall endeavour to avoid imposing conditions</w:t>
      </w:r>
      <w:r w:rsidRPr="00B13344">
        <w:rPr>
          <w:rFonts w:ascii="Times New Roman" w:hAnsi="Times New Roman" w:cs="Times New Roman"/>
          <w:kern w:val="24"/>
          <w:sz w:val="24"/>
          <w:szCs w:val="24"/>
          <w:vertAlign w:val="superscript"/>
          <w:lang w:val="en-GB" w:eastAsia="ja-JP"/>
        </w:rPr>
        <w:footnoteReference w:id="14"/>
      </w:r>
      <w:r w:rsidRPr="00B13344">
        <w:rPr>
          <w:rFonts w:ascii="Times New Roman" w:hAnsi="Times New Roman" w:cs="Times New Roman"/>
          <w:sz w:val="24"/>
          <w:szCs w:val="24"/>
          <w:lang w:val="en-GB" w:eastAsia="ja-JP"/>
        </w:rPr>
        <w:t xml:space="preserve"> that unduly</w:t>
      </w:r>
      <w:r w:rsidRPr="00B13344">
        <w:rPr>
          <w:rFonts w:ascii="Times New Roman" w:hAnsi="Times New Roman" w:cs="Times New Roman"/>
          <w:sz w:val="24"/>
          <w:szCs w:val="24"/>
          <w:vertAlign w:val="superscript"/>
          <w:lang w:val="en-GB" w:eastAsia="ja-JP"/>
        </w:rPr>
        <w:footnoteReference w:id="15"/>
      </w:r>
      <w:r w:rsidRPr="00B13344">
        <w:rPr>
          <w:rFonts w:ascii="Times New Roman" w:hAnsi="Times New Roman" w:cs="Times New Roman"/>
          <w:sz w:val="24"/>
          <w:szCs w:val="24"/>
          <w:lang w:val="en-GB" w:eastAsia="ja-JP"/>
        </w:rPr>
        <w:t xml:space="preserve"> prevent or restrict the user of such data from:</w:t>
      </w:r>
    </w:p>
    <w:p w14:paraId="19F96D22" w14:textId="77777777" w:rsidR="00B13344" w:rsidRPr="00B13344" w:rsidRDefault="00B13344" w:rsidP="00B13344">
      <w:pPr>
        <w:autoSpaceDE w:val="0"/>
        <w:autoSpaceDN w:val="0"/>
        <w:adjustRightInd w:val="0"/>
        <w:spacing w:after="0" w:line="240" w:lineRule="auto"/>
        <w:ind w:left="540" w:hanging="540"/>
        <w:jc w:val="both"/>
        <w:rPr>
          <w:rFonts w:ascii="Times New Roman" w:hAnsi="Times New Roman" w:cs="Times New Roman"/>
          <w:i/>
          <w:strike/>
          <w:sz w:val="24"/>
          <w:szCs w:val="24"/>
          <w:lang w:val="en-GB" w:eastAsia="ja-JP"/>
        </w:rPr>
      </w:pPr>
      <w:r w:rsidRPr="00B13344">
        <w:rPr>
          <w:rFonts w:ascii="Times New Roman" w:hAnsi="Times New Roman" w:cs="Times New Roman"/>
          <w:bCs/>
          <w:iCs/>
          <w:sz w:val="24"/>
          <w:szCs w:val="24"/>
          <w:lang w:val="en-GB" w:eastAsia="ja-JP"/>
        </w:rPr>
        <w:t xml:space="preserve"> </w:t>
      </w:r>
    </w:p>
    <w:p w14:paraId="10DC6D86" w14:textId="77777777" w:rsidR="00B13344" w:rsidRPr="00B13344" w:rsidRDefault="00B13344" w:rsidP="00B13344">
      <w:pPr>
        <w:spacing w:after="0" w:line="240" w:lineRule="auto"/>
        <w:ind w:left="1440" w:hanging="720"/>
        <w:jc w:val="both"/>
        <w:rPr>
          <w:rFonts w:ascii="Times New Roman" w:hAnsi="Times New Roman" w:cs="Times New Roman"/>
          <w:sz w:val="24"/>
          <w:szCs w:val="24"/>
          <w:lang w:val="en-GB" w:eastAsia="ja-JP"/>
        </w:rPr>
      </w:pPr>
      <w:r w:rsidRPr="00B13344">
        <w:rPr>
          <w:rFonts w:ascii="Times New Roman" w:hAnsi="Times New Roman" w:cs="Times New Roman"/>
          <w:sz w:val="24"/>
          <w:szCs w:val="24"/>
          <w:lang w:val="en-GB" w:eastAsia="ja-JP"/>
        </w:rPr>
        <w:t xml:space="preserve">(a) </w:t>
      </w:r>
      <w:r w:rsidRPr="00B13344">
        <w:rPr>
          <w:rFonts w:ascii="Times New Roman" w:hAnsi="Times New Roman" w:cs="Times New Roman"/>
          <w:sz w:val="24"/>
          <w:szCs w:val="24"/>
          <w:lang w:val="en-GB" w:eastAsia="ja-JP"/>
        </w:rPr>
        <w:tab/>
      </w:r>
      <w:r w:rsidRPr="00B13344">
        <w:rPr>
          <w:rFonts w:ascii="Times New Roman" w:hAnsi="Times New Roman" w:cs="Times New Roman"/>
          <w:sz w:val="24"/>
          <w:szCs w:val="24"/>
          <w:lang w:val="en-GB"/>
        </w:rPr>
        <w:t>reproducing, redistributing, or republishing</w:t>
      </w:r>
      <w:r w:rsidRPr="00B13344">
        <w:rPr>
          <w:rFonts w:ascii="Times New Roman" w:hAnsi="Times New Roman" w:cs="Times New Roman"/>
          <w:b/>
          <w:sz w:val="24"/>
          <w:szCs w:val="24"/>
          <w:lang w:val="en-GB" w:eastAsia="ja-JP"/>
        </w:rPr>
        <w:t xml:space="preserve"> </w:t>
      </w:r>
      <w:r w:rsidRPr="00B13344">
        <w:rPr>
          <w:rFonts w:ascii="Times New Roman" w:hAnsi="Times New Roman" w:cs="Times New Roman"/>
          <w:sz w:val="24"/>
          <w:szCs w:val="24"/>
          <w:lang w:val="en-GB" w:eastAsia="ja-JP"/>
        </w:rPr>
        <w:t>the data;</w:t>
      </w:r>
    </w:p>
    <w:p w14:paraId="73625BAF" w14:textId="77777777" w:rsidR="00B13344" w:rsidRPr="00B13344" w:rsidRDefault="00B13344" w:rsidP="00B13344">
      <w:pPr>
        <w:autoSpaceDE w:val="0"/>
        <w:autoSpaceDN w:val="0"/>
        <w:adjustRightInd w:val="0"/>
        <w:spacing w:after="0" w:line="240" w:lineRule="auto"/>
        <w:ind w:firstLineChars="400" w:firstLine="960"/>
        <w:jc w:val="both"/>
        <w:rPr>
          <w:rFonts w:ascii="Times New Roman" w:hAnsi="Times New Roman" w:cs="Times New Roman"/>
          <w:sz w:val="24"/>
          <w:szCs w:val="24"/>
          <w:lang w:val="en-GB" w:eastAsia="ja-JP"/>
        </w:rPr>
      </w:pPr>
    </w:p>
    <w:p w14:paraId="1F6436A5" w14:textId="77777777" w:rsidR="00B13344" w:rsidRPr="00B13344" w:rsidRDefault="00B13344" w:rsidP="00B13344">
      <w:pPr>
        <w:spacing w:after="0" w:line="240" w:lineRule="auto"/>
        <w:ind w:left="1440" w:hanging="720"/>
        <w:jc w:val="both"/>
        <w:rPr>
          <w:rFonts w:ascii="Times New Roman" w:hAnsi="Times New Roman" w:cs="Times New Roman"/>
          <w:sz w:val="24"/>
          <w:szCs w:val="24"/>
          <w:lang w:val="en-GB" w:eastAsia="ja-JP"/>
        </w:rPr>
      </w:pPr>
      <w:r w:rsidRPr="00B13344">
        <w:rPr>
          <w:rFonts w:ascii="Times New Roman" w:hAnsi="Times New Roman" w:cs="Times New Roman"/>
          <w:sz w:val="24"/>
          <w:szCs w:val="24"/>
          <w:lang w:val="en-GB" w:eastAsia="ja-JP"/>
        </w:rPr>
        <w:t xml:space="preserve">(b) </w:t>
      </w:r>
      <w:r w:rsidRPr="00B13344">
        <w:rPr>
          <w:rFonts w:ascii="Times New Roman" w:hAnsi="Times New Roman" w:cs="Times New Roman"/>
          <w:sz w:val="24"/>
          <w:szCs w:val="24"/>
          <w:lang w:val="en-GB" w:eastAsia="ja-JP"/>
        </w:rPr>
        <w:tab/>
        <w:t>regrouping the data; or</w:t>
      </w:r>
    </w:p>
    <w:p w14:paraId="62912B56" w14:textId="77777777" w:rsidR="00B13344" w:rsidRPr="00B13344" w:rsidRDefault="00B13344" w:rsidP="00B13344">
      <w:pPr>
        <w:autoSpaceDE w:val="0"/>
        <w:autoSpaceDN w:val="0"/>
        <w:adjustRightInd w:val="0"/>
        <w:spacing w:after="0" w:line="240" w:lineRule="auto"/>
        <w:ind w:firstLineChars="400" w:firstLine="960"/>
        <w:jc w:val="both"/>
        <w:rPr>
          <w:rFonts w:ascii="Times New Roman" w:hAnsi="Times New Roman" w:cs="Times New Roman"/>
          <w:sz w:val="24"/>
          <w:szCs w:val="24"/>
          <w:lang w:val="en-GB" w:eastAsia="ja-JP"/>
        </w:rPr>
      </w:pPr>
    </w:p>
    <w:p w14:paraId="76386272" w14:textId="77777777" w:rsidR="00B13344" w:rsidRPr="00B13344" w:rsidRDefault="00B13344" w:rsidP="00B13344">
      <w:pPr>
        <w:spacing w:after="0" w:line="240" w:lineRule="auto"/>
        <w:ind w:left="1440" w:hanging="720"/>
        <w:jc w:val="both"/>
        <w:rPr>
          <w:rFonts w:ascii="Times New Roman" w:hAnsi="Times New Roman" w:cs="Times New Roman"/>
          <w:sz w:val="24"/>
          <w:szCs w:val="24"/>
          <w:lang w:val="en-GB" w:eastAsia="ja-JP"/>
        </w:rPr>
      </w:pPr>
      <w:r w:rsidRPr="00B13344">
        <w:rPr>
          <w:rFonts w:ascii="Times New Roman" w:hAnsi="Times New Roman" w:cs="Times New Roman"/>
          <w:sz w:val="24"/>
          <w:szCs w:val="24"/>
          <w:lang w:val="en-GB" w:eastAsia="ja-JP"/>
        </w:rPr>
        <w:t>(c)</w:t>
      </w:r>
      <w:r w:rsidRPr="00B13344">
        <w:rPr>
          <w:rFonts w:ascii="Times New Roman" w:hAnsi="Times New Roman" w:cs="Times New Roman"/>
          <w:sz w:val="24"/>
          <w:szCs w:val="24"/>
          <w:lang w:val="en-GB" w:eastAsia="ja-JP"/>
        </w:rPr>
        <w:tab/>
        <w:t>using the data for commercial or non-commercial purposes, including in the process of production of a new product or service.</w:t>
      </w:r>
    </w:p>
    <w:p w14:paraId="6C25B84E" w14:textId="77777777" w:rsidR="00B13344" w:rsidRPr="00B13344" w:rsidRDefault="00B13344" w:rsidP="00B13344">
      <w:pPr>
        <w:autoSpaceDE w:val="0"/>
        <w:autoSpaceDN w:val="0"/>
        <w:adjustRightInd w:val="0"/>
        <w:spacing w:after="0" w:line="240" w:lineRule="auto"/>
        <w:jc w:val="both"/>
        <w:rPr>
          <w:rFonts w:ascii="Times New Roman" w:hAnsi="Times New Roman" w:cs="Times New Roman"/>
          <w:bCs/>
          <w:sz w:val="24"/>
          <w:szCs w:val="24"/>
          <w:lang w:val="en-GB"/>
        </w:rPr>
      </w:pPr>
      <w:r w:rsidRPr="00B13344">
        <w:rPr>
          <w:rFonts w:ascii="Times New Roman" w:hAnsi="Times New Roman" w:cs="Times New Roman"/>
          <w:bCs/>
          <w:sz w:val="24"/>
          <w:szCs w:val="24"/>
          <w:lang w:val="en-GB"/>
        </w:rPr>
        <w:t xml:space="preserve"> </w:t>
      </w:r>
    </w:p>
    <w:p w14:paraId="7E1C8324"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90" w:name="_Toc80690512"/>
      <w:r w:rsidRPr="00B13344">
        <w:rPr>
          <w:rFonts w:ascii="Times New Roman" w:eastAsia="Times New Roman" w:hAnsi="Times New Roman" w:cs="Times New Roman"/>
          <w:b/>
          <w:sz w:val="24"/>
          <w:szCs w:val="24"/>
          <w:lang w:val="en-GB"/>
        </w:rPr>
        <w:t>ARTICLE 9.1</w:t>
      </w:r>
      <w:bookmarkEnd w:id="290"/>
      <w:r w:rsidRPr="00B13344">
        <w:rPr>
          <w:rFonts w:ascii="Times New Roman" w:eastAsia="Times New Roman" w:hAnsi="Times New Roman" w:cs="Times New Roman"/>
          <w:b/>
          <w:sz w:val="24"/>
          <w:szCs w:val="24"/>
          <w:lang w:val="en-GB"/>
        </w:rPr>
        <w:t>4</w:t>
      </w:r>
    </w:p>
    <w:p w14:paraId="26DFF131"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291" w:name="_Toc80690513"/>
      <w:r w:rsidRPr="00B13344">
        <w:rPr>
          <w:rFonts w:ascii="Times New Roman" w:eastAsia="Times New Roman" w:hAnsi="Times New Roman" w:cs="Times New Roman"/>
          <w:b/>
          <w:sz w:val="24"/>
          <w:szCs w:val="24"/>
          <w:lang w:val="en-GB"/>
        </w:rPr>
        <w:t>Digital Government</w:t>
      </w:r>
      <w:bookmarkEnd w:id="291"/>
    </w:p>
    <w:p w14:paraId="7834BB0A"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p>
    <w:p w14:paraId="19F87176" w14:textId="77777777" w:rsidR="00B13344" w:rsidRPr="00B13344" w:rsidRDefault="00B13344" w:rsidP="00B13344">
      <w:pPr>
        <w:numPr>
          <w:ilvl w:val="0"/>
          <w:numId w:val="148"/>
        </w:numPr>
        <w:spacing w:after="0" w:line="240" w:lineRule="auto"/>
        <w:ind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The Parties recognise that technology can enable more efficient and agile government operations, improve the quality and reliability of government services, and enable governments to better serve the needs of their citizens and other stakeholders.</w:t>
      </w:r>
    </w:p>
    <w:p w14:paraId="6B257509" w14:textId="77777777" w:rsidR="00B13344" w:rsidRPr="00B13344" w:rsidRDefault="00B13344" w:rsidP="00B13344">
      <w:pPr>
        <w:spacing w:after="0" w:line="240" w:lineRule="auto"/>
        <w:ind w:left="720"/>
        <w:jc w:val="both"/>
        <w:rPr>
          <w:rFonts w:ascii="Times New Roman" w:eastAsia="Calibri" w:hAnsi="Times New Roman" w:cs="Times New Roman"/>
          <w:kern w:val="24"/>
          <w:sz w:val="24"/>
          <w:szCs w:val="24"/>
          <w:lang w:val="en-GB" w:bidi="en-US"/>
        </w:rPr>
      </w:pPr>
    </w:p>
    <w:p w14:paraId="1707CAD1" w14:textId="77777777" w:rsidR="00B13344" w:rsidRPr="00B13344" w:rsidRDefault="00B13344" w:rsidP="00B13344">
      <w:pPr>
        <w:numPr>
          <w:ilvl w:val="0"/>
          <w:numId w:val="148"/>
        </w:numPr>
        <w:spacing w:after="0" w:line="240" w:lineRule="auto"/>
        <w:ind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lastRenderedPageBreak/>
        <w:t>To this end, the Parties shall endeavour to develop and implement strategies to digitally transform their respective government operations and services, which may include:</w:t>
      </w:r>
    </w:p>
    <w:p w14:paraId="20FC60CF" w14:textId="77777777" w:rsidR="00B13344" w:rsidRPr="00B13344" w:rsidRDefault="00B13344" w:rsidP="00B13344">
      <w:pPr>
        <w:spacing w:after="0" w:line="240" w:lineRule="auto"/>
        <w:ind w:left="720"/>
        <w:jc w:val="both"/>
        <w:rPr>
          <w:rFonts w:ascii="Times New Roman" w:eastAsia="Calibri" w:hAnsi="Times New Roman" w:cs="Times New Roman"/>
          <w:kern w:val="24"/>
          <w:sz w:val="24"/>
          <w:szCs w:val="24"/>
          <w:lang w:val="en-GB" w:bidi="en-US"/>
        </w:rPr>
      </w:pPr>
    </w:p>
    <w:p w14:paraId="0D1AB779" w14:textId="77777777" w:rsidR="00B13344" w:rsidRPr="00B13344" w:rsidRDefault="00B13344" w:rsidP="00B13344">
      <w:pPr>
        <w:widowControl w:val="0"/>
        <w:numPr>
          <w:ilvl w:val="4"/>
          <w:numId w:val="134"/>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hAnsi="Times New Roman" w:cs="Times New Roman"/>
          <w:sz w:val="24"/>
          <w:szCs w:val="24"/>
          <w:lang w:val="en-GB" w:eastAsia="en-GB"/>
        </w:rPr>
        <w:t>adopting</w:t>
      </w:r>
      <w:r w:rsidRPr="00B13344">
        <w:rPr>
          <w:rFonts w:ascii="Times New Roman" w:eastAsia="Calibri" w:hAnsi="Times New Roman" w:cs="Times New Roman"/>
          <w:kern w:val="24"/>
          <w:sz w:val="24"/>
          <w:szCs w:val="24"/>
          <w:lang w:val="en-GB" w:bidi="en-US"/>
        </w:rPr>
        <w:t xml:space="preserve"> open and inclusive government processes focusing on accessibility, transparency, and accountability in a manner that overcomes digital divides;</w:t>
      </w:r>
    </w:p>
    <w:p w14:paraId="54FD615E"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kern w:val="24"/>
          <w:sz w:val="24"/>
          <w:szCs w:val="24"/>
          <w:lang w:val="en-GB" w:bidi="en-US"/>
        </w:rPr>
      </w:pPr>
    </w:p>
    <w:p w14:paraId="178D26C5" w14:textId="77777777" w:rsidR="00B13344" w:rsidRPr="00B13344" w:rsidRDefault="00B13344" w:rsidP="00B13344">
      <w:pPr>
        <w:widowControl w:val="0"/>
        <w:numPr>
          <w:ilvl w:val="4"/>
          <w:numId w:val="134"/>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promoting cross-sectoral and cross-governmental coordination and collaboration on digital agenda issues;</w:t>
      </w:r>
    </w:p>
    <w:p w14:paraId="1D152252"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kern w:val="24"/>
          <w:sz w:val="24"/>
          <w:szCs w:val="24"/>
          <w:lang w:val="en-GB" w:bidi="en-US"/>
        </w:rPr>
      </w:pPr>
    </w:p>
    <w:p w14:paraId="4ED25398" w14:textId="77777777" w:rsidR="00B13344" w:rsidRPr="00B13344" w:rsidRDefault="00B13344" w:rsidP="00B13344">
      <w:pPr>
        <w:widowControl w:val="0"/>
        <w:numPr>
          <w:ilvl w:val="4"/>
          <w:numId w:val="134"/>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shaping government processes, services, and policies with digital inclusivity in mind; </w:t>
      </w:r>
    </w:p>
    <w:p w14:paraId="75DDC3B5"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kern w:val="24"/>
          <w:sz w:val="24"/>
          <w:szCs w:val="24"/>
          <w:lang w:val="en-GB" w:bidi="en-US"/>
        </w:rPr>
      </w:pPr>
    </w:p>
    <w:p w14:paraId="57AA009F" w14:textId="77777777" w:rsidR="00B13344" w:rsidRPr="00B13344" w:rsidRDefault="00B13344" w:rsidP="00B13344">
      <w:pPr>
        <w:widowControl w:val="0"/>
        <w:numPr>
          <w:ilvl w:val="4"/>
          <w:numId w:val="134"/>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providing a unified digital platform and common digital enablers for government service delivery; </w:t>
      </w:r>
    </w:p>
    <w:p w14:paraId="2FE6B5FE"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kern w:val="24"/>
          <w:sz w:val="24"/>
          <w:szCs w:val="24"/>
          <w:lang w:val="en-GB" w:bidi="en-US"/>
        </w:rPr>
      </w:pPr>
    </w:p>
    <w:p w14:paraId="40E0B022" w14:textId="77777777" w:rsidR="00B13344" w:rsidRPr="00B13344" w:rsidRDefault="00B13344" w:rsidP="00B13344">
      <w:pPr>
        <w:widowControl w:val="0"/>
        <w:numPr>
          <w:ilvl w:val="4"/>
          <w:numId w:val="134"/>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leveraging emerging technologies to build capabilities in anticipation of disasters and crises and facilitating proactive responses; </w:t>
      </w:r>
    </w:p>
    <w:p w14:paraId="06D1E08C"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kern w:val="24"/>
          <w:sz w:val="24"/>
          <w:szCs w:val="24"/>
          <w:lang w:val="en-GB" w:bidi="en-US"/>
        </w:rPr>
      </w:pPr>
    </w:p>
    <w:p w14:paraId="3CA00651" w14:textId="77777777" w:rsidR="00B13344" w:rsidRPr="00B13344" w:rsidRDefault="00B13344" w:rsidP="00B13344">
      <w:pPr>
        <w:widowControl w:val="0"/>
        <w:numPr>
          <w:ilvl w:val="4"/>
          <w:numId w:val="134"/>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generating public value from government data by applying it in the planning, delivering and monitoring of public policies, and adopting rules and ethical principles for the trustworthy and safe use of data; and </w:t>
      </w:r>
    </w:p>
    <w:p w14:paraId="621F38C0"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kern w:val="24"/>
          <w:sz w:val="24"/>
          <w:szCs w:val="24"/>
          <w:lang w:val="en-GB" w:bidi="en-US"/>
        </w:rPr>
      </w:pPr>
    </w:p>
    <w:p w14:paraId="62D10A18" w14:textId="77777777" w:rsidR="00B13344" w:rsidRPr="00B13344" w:rsidRDefault="00B13344" w:rsidP="00B13344">
      <w:pPr>
        <w:widowControl w:val="0"/>
        <w:numPr>
          <w:ilvl w:val="4"/>
          <w:numId w:val="134"/>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promoting initiatives to raise the level of digital capabilities and skills of both the populace and the government workforce.</w:t>
      </w:r>
    </w:p>
    <w:p w14:paraId="087D2D96"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kern w:val="24"/>
          <w:sz w:val="24"/>
          <w:szCs w:val="24"/>
          <w:lang w:val="en-GB" w:bidi="en-US"/>
        </w:rPr>
      </w:pPr>
    </w:p>
    <w:p w14:paraId="454A986D" w14:textId="77777777" w:rsidR="00B13344" w:rsidRPr="00B13344" w:rsidRDefault="00B13344" w:rsidP="00B13344">
      <w:pPr>
        <w:numPr>
          <w:ilvl w:val="0"/>
          <w:numId w:val="148"/>
        </w:numPr>
        <w:spacing w:after="0" w:line="240" w:lineRule="auto"/>
        <w:ind w:left="709" w:hanging="709"/>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Recognising that the Parties can benefit by sharing their experiences with digital government initiatives, the Parties shall endeavour to cooperate on activities relating to the digital transformation of government and government services, which may include: </w:t>
      </w:r>
    </w:p>
    <w:p w14:paraId="59C66BA2" w14:textId="77777777" w:rsidR="00B13344" w:rsidRPr="00B13344" w:rsidRDefault="00B13344" w:rsidP="00B13344">
      <w:pPr>
        <w:spacing w:after="0" w:line="240" w:lineRule="auto"/>
        <w:ind w:left="709"/>
        <w:contextualSpacing/>
        <w:jc w:val="both"/>
        <w:rPr>
          <w:rFonts w:ascii="Times New Roman" w:eastAsia="Calibri" w:hAnsi="Times New Roman" w:cs="Times New Roman"/>
          <w:kern w:val="24"/>
          <w:sz w:val="24"/>
          <w:szCs w:val="24"/>
          <w:lang w:val="en-GB" w:bidi="en-US"/>
        </w:rPr>
      </w:pPr>
    </w:p>
    <w:p w14:paraId="2C1BFE1E" w14:textId="77777777" w:rsidR="00B13344" w:rsidRPr="00B13344" w:rsidRDefault="00B13344" w:rsidP="00B13344">
      <w:pPr>
        <w:numPr>
          <w:ilvl w:val="0"/>
          <w:numId w:val="149"/>
        </w:numPr>
        <w:spacing w:after="0" w:line="240" w:lineRule="auto"/>
        <w:ind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exchanging information and experiences on digital government strategies and policies; </w:t>
      </w:r>
    </w:p>
    <w:p w14:paraId="48F09DB0"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51DE4C24" w14:textId="77777777" w:rsidR="00B13344" w:rsidRPr="00B13344" w:rsidRDefault="00B13344" w:rsidP="00B13344">
      <w:pPr>
        <w:numPr>
          <w:ilvl w:val="0"/>
          <w:numId w:val="149"/>
        </w:numPr>
        <w:spacing w:after="0" w:line="240" w:lineRule="auto"/>
        <w:ind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sharing best practices on digital government and the digital delivery of government services;</w:t>
      </w:r>
    </w:p>
    <w:p w14:paraId="581BEDCC"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427E9A74" w14:textId="77777777" w:rsidR="00B13344" w:rsidRPr="00B13344" w:rsidRDefault="00B13344" w:rsidP="00B13344">
      <w:pPr>
        <w:numPr>
          <w:ilvl w:val="0"/>
          <w:numId w:val="149"/>
        </w:numPr>
        <w:spacing w:after="0" w:line="240" w:lineRule="auto"/>
        <w:ind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providing advice or training, including through exchange of officials, to assist the other Party in building digital government capacity;</w:t>
      </w:r>
    </w:p>
    <w:p w14:paraId="0DF82AD6"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04900D4B" w14:textId="77777777" w:rsidR="00B13344" w:rsidRPr="00B13344" w:rsidRDefault="00B13344" w:rsidP="00B13344">
      <w:pPr>
        <w:numPr>
          <w:ilvl w:val="0"/>
          <w:numId w:val="149"/>
        </w:numPr>
        <w:spacing w:after="0" w:line="240" w:lineRule="auto"/>
        <w:ind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promoting government platform, technology, application, and service design providers for business uses; and</w:t>
      </w:r>
    </w:p>
    <w:p w14:paraId="255A968B"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1F4E10FD" w14:textId="77777777" w:rsidR="00B13344" w:rsidRPr="00B13344" w:rsidRDefault="00B13344" w:rsidP="00B13344">
      <w:pPr>
        <w:numPr>
          <w:ilvl w:val="0"/>
          <w:numId w:val="149"/>
        </w:numPr>
        <w:spacing w:after="0" w:line="240" w:lineRule="auto"/>
        <w:ind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encouraging academia and non-governmental organisations to develop new approaches, models, and communities.</w:t>
      </w:r>
    </w:p>
    <w:p w14:paraId="10EE801F"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28B5E04F"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92" w:name="_Toc80690514"/>
    </w:p>
    <w:p w14:paraId="646AEF45"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p>
    <w:p w14:paraId="756A0939"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p>
    <w:p w14:paraId="7FF0C3C4"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lastRenderedPageBreak/>
        <w:t>ARTICLE 9.1</w:t>
      </w:r>
      <w:bookmarkEnd w:id="292"/>
      <w:r w:rsidRPr="00B13344">
        <w:rPr>
          <w:rFonts w:ascii="Times New Roman" w:eastAsia="Times New Roman" w:hAnsi="Times New Roman" w:cs="Times New Roman"/>
          <w:b/>
          <w:sz w:val="24"/>
          <w:szCs w:val="24"/>
          <w:lang w:val="en-GB"/>
        </w:rPr>
        <w:t>5</w:t>
      </w:r>
    </w:p>
    <w:p w14:paraId="52934457" w14:textId="77777777" w:rsidR="00B13344" w:rsidRPr="00B13344" w:rsidRDefault="00B13344" w:rsidP="00B13344">
      <w:pPr>
        <w:spacing w:after="0" w:line="240" w:lineRule="auto"/>
        <w:contextualSpacing/>
        <w:jc w:val="center"/>
        <w:outlineLvl w:val="0"/>
        <w:rPr>
          <w:rFonts w:ascii="Times New Roman" w:eastAsia="Times New Roman" w:hAnsi="Times New Roman" w:cs="Times New Roman"/>
          <w:b/>
          <w:caps/>
          <w:kern w:val="24"/>
          <w:sz w:val="24"/>
          <w:szCs w:val="24"/>
          <w:lang w:val="en-GB"/>
        </w:rPr>
      </w:pPr>
      <w:bookmarkStart w:id="293" w:name="_Toc80690515"/>
      <w:r w:rsidRPr="00B13344">
        <w:rPr>
          <w:rFonts w:ascii="Times New Roman" w:eastAsia="Times New Roman" w:hAnsi="Times New Roman" w:cs="Times New Roman"/>
          <w:b/>
          <w:kern w:val="24"/>
          <w:sz w:val="24"/>
          <w:szCs w:val="24"/>
          <w:lang w:val="en-GB"/>
        </w:rPr>
        <w:t>Electronic Invoicing</w:t>
      </w:r>
      <w:bookmarkEnd w:id="293"/>
      <w:r w:rsidRPr="00B13344">
        <w:rPr>
          <w:rFonts w:ascii="Times New Roman" w:eastAsia="Times New Roman" w:hAnsi="Times New Roman" w:cs="Times New Roman"/>
          <w:b/>
          <w:kern w:val="24"/>
          <w:sz w:val="24"/>
          <w:szCs w:val="24"/>
          <w:vertAlign w:val="superscript"/>
          <w:lang w:val="en-GB"/>
        </w:rPr>
        <w:footnoteReference w:id="16"/>
      </w:r>
    </w:p>
    <w:p w14:paraId="76B1AD78"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1958DC11" w14:textId="77777777" w:rsidR="00B13344" w:rsidRPr="00B13344" w:rsidRDefault="00B13344" w:rsidP="00B13344">
      <w:pPr>
        <w:numPr>
          <w:ilvl w:val="3"/>
          <w:numId w:val="135"/>
        </w:num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The Parties recognise the importance of electronic invoicing to increase the efficiency, accuracy, and reliability of commercial transactions. Each Party also recognises the benefits of ensuring that the systems used for electronic inv</w:t>
      </w:r>
      <w:r w:rsidRPr="00B13344">
        <w:rPr>
          <w:rFonts w:ascii="Times New Roman" w:eastAsia="Calibri" w:hAnsi="Times New Roman" w:cs="Times New Roman"/>
          <w:color w:val="000000"/>
          <w:kern w:val="24"/>
          <w:sz w:val="24"/>
          <w:szCs w:val="24"/>
          <w:lang w:val="en-GB" w:bidi="en-US"/>
        </w:rPr>
        <w:t xml:space="preserve">oicing within its territory are interoperable with the systems used in the other Party’s territory. </w:t>
      </w:r>
    </w:p>
    <w:p w14:paraId="00FF3B3E" w14:textId="77777777" w:rsidR="00B13344" w:rsidRPr="00B13344" w:rsidRDefault="00B13344" w:rsidP="00B13344">
      <w:pPr>
        <w:spacing w:after="0" w:line="240" w:lineRule="auto"/>
        <w:ind w:left="720"/>
        <w:contextualSpacing/>
        <w:jc w:val="both"/>
        <w:rPr>
          <w:rFonts w:ascii="Times New Roman" w:eastAsia="Calibri" w:hAnsi="Times New Roman" w:cs="Times New Roman"/>
          <w:kern w:val="24"/>
          <w:sz w:val="24"/>
          <w:szCs w:val="24"/>
          <w:lang w:val="en-GB" w:bidi="en-US"/>
        </w:rPr>
      </w:pPr>
    </w:p>
    <w:p w14:paraId="5A905C70" w14:textId="77777777" w:rsidR="00B13344" w:rsidRPr="00B13344" w:rsidRDefault="00B13344" w:rsidP="00B13344">
      <w:pPr>
        <w:numPr>
          <w:ilvl w:val="3"/>
          <w:numId w:val="135"/>
        </w:numPr>
        <w:spacing w:after="0" w:line="240" w:lineRule="auto"/>
        <w:ind w:left="72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bCs/>
          <w:kern w:val="24"/>
          <w:sz w:val="24"/>
          <w:szCs w:val="24"/>
          <w:lang w:val="en-GB" w:bidi="en-US"/>
        </w:rPr>
        <w:t>Each Party shall endeavour to ensure that the implementation of measures related</w:t>
      </w:r>
      <w:r w:rsidRPr="00B13344">
        <w:rPr>
          <w:rFonts w:ascii="Times New Roman" w:eastAsia="Calibri" w:hAnsi="Times New Roman" w:cs="Times New Roman"/>
          <w:kern w:val="24"/>
          <w:sz w:val="24"/>
          <w:szCs w:val="24"/>
          <w:lang w:val="en-GB" w:bidi="en-US"/>
        </w:rPr>
        <w:t xml:space="preserve"> to </w:t>
      </w:r>
      <w:r w:rsidRPr="00B13344">
        <w:rPr>
          <w:rFonts w:ascii="Times New Roman" w:eastAsia="Calibri" w:hAnsi="Times New Roman" w:cs="Times New Roman"/>
          <w:bCs/>
          <w:kern w:val="24"/>
          <w:sz w:val="24"/>
          <w:szCs w:val="24"/>
          <w:lang w:val="en-GB" w:bidi="en-US"/>
        </w:rPr>
        <w:t xml:space="preserve">electronic invoicing in its </w:t>
      </w:r>
      <w:r w:rsidRPr="00B13344">
        <w:rPr>
          <w:rFonts w:ascii="Times New Roman" w:eastAsia="Calibri" w:hAnsi="Times New Roman" w:cs="Times New Roman"/>
          <w:bCs/>
          <w:color w:val="000000"/>
          <w:kern w:val="24"/>
          <w:sz w:val="24"/>
          <w:szCs w:val="24"/>
          <w:lang w:val="en-GB" w:bidi="en-US"/>
        </w:rPr>
        <w:t>territory</w:t>
      </w:r>
      <w:r w:rsidRPr="00B13344">
        <w:rPr>
          <w:rFonts w:ascii="Times New Roman" w:eastAsia="Calibri" w:hAnsi="Times New Roman" w:cs="Times New Roman"/>
          <w:color w:val="000000"/>
          <w:kern w:val="24"/>
          <w:sz w:val="24"/>
          <w:szCs w:val="24"/>
          <w:lang w:val="en-GB" w:bidi="en-US"/>
        </w:rPr>
        <w:t xml:space="preserve"> </w:t>
      </w:r>
      <w:r w:rsidRPr="00B13344">
        <w:rPr>
          <w:rFonts w:ascii="Times New Roman" w:eastAsia="Calibri" w:hAnsi="Times New Roman" w:cs="Times New Roman"/>
          <w:bCs/>
          <w:color w:val="000000"/>
          <w:kern w:val="24"/>
          <w:sz w:val="24"/>
          <w:szCs w:val="24"/>
          <w:lang w:val="en-GB" w:bidi="en-US"/>
        </w:rPr>
        <w:t>supports cross-border</w:t>
      </w:r>
      <w:r w:rsidRPr="00B13344">
        <w:rPr>
          <w:rFonts w:ascii="Times New Roman" w:eastAsia="Calibri" w:hAnsi="Times New Roman" w:cs="Times New Roman"/>
          <w:color w:val="000000"/>
          <w:kern w:val="24"/>
          <w:sz w:val="24"/>
          <w:szCs w:val="24"/>
          <w:lang w:val="en-GB" w:bidi="en-US"/>
        </w:rPr>
        <w:t xml:space="preserve"> interoperability between the Parties’ electronic invoicing </w:t>
      </w:r>
      <w:r w:rsidRPr="00B13344">
        <w:rPr>
          <w:rFonts w:ascii="Times New Roman" w:eastAsia="Calibri" w:hAnsi="Times New Roman" w:cs="Times New Roman"/>
          <w:bCs/>
          <w:color w:val="000000"/>
          <w:kern w:val="24"/>
          <w:sz w:val="24"/>
          <w:szCs w:val="24"/>
          <w:lang w:val="en-GB" w:bidi="en-US"/>
        </w:rPr>
        <w:t xml:space="preserve">frameworks. </w:t>
      </w:r>
      <w:r w:rsidRPr="00B13344">
        <w:rPr>
          <w:rFonts w:ascii="Times New Roman" w:eastAsia="Calibri" w:hAnsi="Times New Roman" w:cs="Times New Roman"/>
          <w:bCs/>
          <w:kern w:val="24"/>
          <w:sz w:val="24"/>
          <w:szCs w:val="24"/>
          <w:lang w:val="en-GB" w:bidi="en-US"/>
        </w:rPr>
        <w:t>To this end, each Party</w:t>
      </w:r>
      <w:r w:rsidRPr="00B13344">
        <w:rPr>
          <w:rFonts w:ascii="Times New Roman" w:eastAsia="Calibri" w:hAnsi="Times New Roman" w:cs="Times New Roman"/>
          <w:kern w:val="24"/>
          <w:sz w:val="24"/>
          <w:szCs w:val="24"/>
          <w:lang w:val="en-GB" w:bidi="en-US"/>
        </w:rPr>
        <w:t xml:space="preserve"> shall endeavour to </w:t>
      </w:r>
      <w:r w:rsidRPr="00B13344">
        <w:rPr>
          <w:rFonts w:ascii="Times New Roman" w:eastAsia="Calibri" w:hAnsi="Times New Roman" w:cs="Times New Roman"/>
          <w:bCs/>
          <w:kern w:val="24"/>
          <w:sz w:val="24"/>
          <w:szCs w:val="24"/>
          <w:lang w:val="en-GB" w:bidi="en-US"/>
        </w:rPr>
        <w:t>base</w:t>
      </w:r>
      <w:r w:rsidRPr="00B13344">
        <w:rPr>
          <w:rFonts w:ascii="Times New Roman" w:eastAsia="Calibri" w:hAnsi="Times New Roman" w:cs="Times New Roman"/>
          <w:kern w:val="24"/>
          <w:sz w:val="24"/>
          <w:szCs w:val="24"/>
          <w:lang w:val="en-GB" w:bidi="en-US"/>
        </w:rPr>
        <w:t xml:space="preserve"> its </w:t>
      </w:r>
      <w:r w:rsidRPr="00B13344">
        <w:rPr>
          <w:rFonts w:ascii="Times New Roman" w:eastAsia="Calibri" w:hAnsi="Times New Roman" w:cs="Times New Roman"/>
          <w:bCs/>
          <w:kern w:val="24"/>
          <w:sz w:val="24"/>
          <w:szCs w:val="24"/>
          <w:lang w:val="en-GB" w:bidi="en-US"/>
        </w:rPr>
        <w:t>measures relating to electronic invoicing on international</w:t>
      </w:r>
      <w:r w:rsidRPr="00B13344">
        <w:rPr>
          <w:rFonts w:ascii="Times New Roman" w:eastAsia="Calibri" w:hAnsi="Times New Roman" w:cs="Times New Roman"/>
          <w:kern w:val="24"/>
          <w:sz w:val="24"/>
          <w:szCs w:val="24"/>
          <w:lang w:val="en-GB" w:bidi="en-US"/>
        </w:rPr>
        <w:t xml:space="preserve"> frameworks.</w:t>
      </w:r>
    </w:p>
    <w:p w14:paraId="6F372740" w14:textId="77777777" w:rsidR="00B13344" w:rsidRPr="00B13344" w:rsidRDefault="00B13344" w:rsidP="00B13344">
      <w:pPr>
        <w:spacing w:after="0" w:line="240" w:lineRule="auto"/>
        <w:contextualSpacing/>
        <w:jc w:val="both"/>
        <w:rPr>
          <w:rFonts w:ascii="Times New Roman" w:eastAsia="Calibri" w:hAnsi="Times New Roman" w:cs="Times New Roman"/>
          <w:kern w:val="24"/>
          <w:sz w:val="24"/>
          <w:szCs w:val="24"/>
          <w:lang w:val="en-GB" w:bidi="en-US"/>
        </w:rPr>
      </w:pPr>
    </w:p>
    <w:p w14:paraId="31E9C381" w14:textId="77777777" w:rsidR="00B13344" w:rsidRPr="00B13344" w:rsidRDefault="00B13344" w:rsidP="00B13344">
      <w:pPr>
        <w:numPr>
          <w:ilvl w:val="3"/>
          <w:numId w:val="135"/>
        </w:numPr>
        <w:spacing w:after="0" w:line="240" w:lineRule="auto"/>
        <w:ind w:left="720" w:hanging="720"/>
        <w:contextualSpacing/>
        <w:jc w:val="both"/>
        <w:rPr>
          <w:rFonts w:ascii="Times New Roman" w:eastAsia="Calibri" w:hAnsi="Times New Roman" w:cs="Times New Roman"/>
          <w:color w:val="0070C0"/>
          <w:kern w:val="24"/>
          <w:sz w:val="24"/>
          <w:szCs w:val="24"/>
          <w:lang w:val="en-GB" w:bidi="en-US"/>
        </w:rPr>
      </w:pPr>
      <w:r w:rsidRPr="00B13344">
        <w:rPr>
          <w:rFonts w:ascii="Times New Roman" w:eastAsia="Calibri" w:hAnsi="Times New Roman" w:cs="Times New Roman"/>
          <w:color w:val="000000"/>
          <w:kern w:val="24"/>
          <w:sz w:val="24"/>
          <w:szCs w:val="24"/>
          <w:lang w:val="en-GB" w:bidi="en-US"/>
        </w:rPr>
        <w:t xml:space="preserve">The Parties recognise the economic importance of promoting the global adoption of digital and </w:t>
      </w:r>
      <w:r w:rsidRPr="00B13344">
        <w:rPr>
          <w:rFonts w:ascii="Times New Roman" w:eastAsia="Calibri" w:hAnsi="Times New Roman" w:cs="Times New Roman"/>
          <w:bCs/>
          <w:color w:val="000000"/>
          <w:kern w:val="24"/>
          <w:sz w:val="24"/>
          <w:szCs w:val="24"/>
          <w:lang w:val="en-GB" w:bidi="en-US"/>
        </w:rPr>
        <w:t>electronic invoicing systems, including interoperable international frameworks.</w:t>
      </w:r>
      <w:r w:rsidRPr="00B13344">
        <w:rPr>
          <w:rFonts w:ascii="Times New Roman" w:eastAsia="Calibri" w:hAnsi="Times New Roman" w:cs="Times New Roman"/>
          <w:color w:val="000000"/>
          <w:kern w:val="24"/>
          <w:sz w:val="24"/>
          <w:szCs w:val="24"/>
          <w:lang w:val="en-GB" w:bidi="en-US"/>
        </w:rPr>
        <w:t xml:space="preserve"> To this end, the Parties </w:t>
      </w:r>
      <w:r w:rsidRPr="00B13344">
        <w:rPr>
          <w:rFonts w:ascii="Times New Roman" w:eastAsia="Calibri" w:hAnsi="Times New Roman" w:cs="Times New Roman"/>
          <w:bCs/>
          <w:color w:val="000000"/>
          <w:kern w:val="24"/>
          <w:sz w:val="24"/>
          <w:szCs w:val="24"/>
          <w:lang w:val="en-GB" w:bidi="en-US"/>
        </w:rPr>
        <w:t>shall endeavour to:</w:t>
      </w:r>
      <w:r w:rsidRPr="00B13344">
        <w:rPr>
          <w:rFonts w:ascii="Times New Roman" w:eastAsia="Calibri" w:hAnsi="Times New Roman" w:cs="Times New Roman"/>
          <w:color w:val="000000"/>
          <w:kern w:val="24"/>
          <w:sz w:val="24"/>
          <w:szCs w:val="24"/>
          <w:lang w:val="en-GB" w:bidi="en-US"/>
        </w:rPr>
        <w:t xml:space="preserve"> </w:t>
      </w:r>
    </w:p>
    <w:p w14:paraId="6FFDEC13" w14:textId="77777777" w:rsidR="00B13344" w:rsidRPr="00B13344" w:rsidRDefault="00B13344" w:rsidP="00B13344">
      <w:pPr>
        <w:spacing w:after="0" w:line="240" w:lineRule="auto"/>
        <w:ind w:left="720"/>
        <w:contextualSpacing/>
        <w:jc w:val="both"/>
        <w:rPr>
          <w:rFonts w:ascii="Times New Roman" w:eastAsia="Calibri" w:hAnsi="Times New Roman" w:cs="Times New Roman"/>
          <w:color w:val="0070C0"/>
          <w:kern w:val="24"/>
          <w:sz w:val="24"/>
          <w:szCs w:val="24"/>
          <w:lang w:val="en-GB" w:bidi="en-US"/>
        </w:rPr>
      </w:pPr>
    </w:p>
    <w:p w14:paraId="7B56884A" w14:textId="77777777" w:rsidR="00B13344" w:rsidRPr="00B13344" w:rsidRDefault="00B13344" w:rsidP="00B13344">
      <w:pPr>
        <w:widowControl w:val="0"/>
        <w:numPr>
          <w:ilvl w:val="4"/>
          <w:numId w:val="136"/>
        </w:numPr>
        <w:spacing w:after="0" w:line="240" w:lineRule="auto"/>
        <w:contextualSpacing/>
        <w:jc w:val="both"/>
        <w:rPr>
          <w:rFonts w:ascii="Times New Roman" w:eastAsia="Calibri" w:hAnsi="Times New Roman" w:cs="Times New Roman"/>
          <w:color w:val="000000"/>
          <w:kern w:val="24"/>
          <w:sz w:val="24"/>
          <w:szCs w:val="24"/>
          <w:lang w:val="en-GB" w:bidi="en-US"/>
        </w:rPr>
      </w:pPr>
      <w:r w:rsidRPr="00B13344">
        <w:rPr>
          <w:rFonts w:ascii="Times New Roman" w:eastAsia="Calibri" w:hAnsi="Times New Roman" w:cs="Times New Roman"/>
          <w:color w:val="000000"/>
          <w:kern w:val="24"/>
          <w:sz w:val="24"/>
          <w:szCs w:val="24"/>
          <w:lang w:val="en-GB" w:bidi="en-US"/>
        </w:rPr>
        <w:t xml:space="preserve">promote, encourage, support or facilitate the adoption of </w:t>
      </w:r>
      <w:r w:rsidRPr="00B13344">
        <w:rPr>
          <w:rFonts w:ascii="Times New Roman" w:eastAsia="Calibri" w:hAnsi="Times New Roman" w:cs="Times New Roman"/>
          <w:bCs/>
          <w:color w:val="000000"/>
          <w:kern w:val="24"/>
          <w:sz w:val="24"/>
          <w:szCs w:val="24"/>
          <w:lang w:val="en-GB" w:bidi="en-US"/>
        </w:rPr>
        <w:t>electronic invoicing</w:t>
      </w:r>
      <w:r w:rsidRPr="00B13344">
        <w:rPr>
          <w:rFonts w:ascii="Times New Roman" w:eastAsia="Calibri" w:hAnsi="Times New Roman" w:cs="Times New Roman"/>
          <w:color w:val="000000"/>
          <w:kern w:val="24"/>
          <w:sz w:val="24"/>
          <w:szCs w:val="24"/>
          <w:lang w:val="en-GB" w:bidi="en-US"/>
        </w:rPr>
        <w:t xml:space="preserve"> by enterprises;</w:t>
      </w:r>
    </w:p>
    <w:p w14:paraId="41B77498"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color w:val="000000"/>
          <w:kern w:val="24"/>
          <w:sz w:val="24"/>
          <w:szCs w:val="24"/>
          <w:lang w:val="en-GB" w:bidi="en-US"/>
        </w:rPr>
      </w:pPr>
    </w:p>
    <w:p w14:paraId="3600D2D8" w14:textId="77777777" w:rsidR="00B13344" w:rsidRPr="00B13344" w:rsidRDefault="00B13344" w:rsidP="00B13344">
      <w:pPr>
        <w:widowControl w:val="0"/>
        <w:numPr>
          <w:ilvl w:val="4"/>
          <w:numId w:val="136"/>
        </w:numPr>
        <w:spacing w:after="0" w:line="240" w:lineRule="auto"/>
        <w:contextualSpacing/>
        <w:jc w:val="both"/>
        <w:rPr>
          <w:rFonts w:ascii="Times New Roman" w:eastAsia="Calibri" w:hAnsi="Times New Roman" w:cs="Times New Roman"/>
          <w:color w:val="000000"/>
          <w:kern w:val="24"/>
          <w:sz w:val="24"/>
          <w:szCs w:val="24"/>
          <w:lang w:val="en-GB" w:bidi="en-US"/>
        </w:rPr>
      </w:pPr>
      <w:r w:rsidRPr="00B13344">
        <w:rPr>
          <w:rFonts w:ascii="Times New Roman" w:eastAsia="Calibri" w:hAnsi="Times New Roman" w:cs="Times New Roman"/>
          <w:color w:val="000000"/>
          <w:kern w:val="24"/>
          <w:sz w:val="24"/>
          <w:szCs w:val="24"/>
          <w:lang w:val="en-GB" w:bidi="en-US"/>
        </w:rPr>
        <w:t xml:space="preserve">promote the existence of policies, infrastructure, and processes that support electronic invoicing; </w:t>
      </w:r>
    </w:p>
    <w:p w14:paraId="58A58A53"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color w:val="000000"/>
          <w:kern w:val="24"/>
          <w:sz w:val="24"/>
          <w:szCs w:val="24"/>
          <w:lang w:val="en-GB" w:bidi="en-US"/>
        </w:rPr>
      </w:pPr>
    </w:p>
    <w:p w14:paraId="61B87488" w14:textId="77777777" w:rsidR="00B13344" w:rsidRPr="00B13344" w:rsidRDefault="00B13344" w:rsidP="00B13344">
      <w:pPr>
        <w:widowControl w:val="0"/>
        <w:numPr>
          <w:ilvl w:val="4"/>
          <w:numId w:val="136"/>
        </w:numPr>
        <w:spacing w:after="0" w:line="240" w:lineRule="auto"/>
        <w:contextualSpacing/>
        <w:jc w:val="both"/>
        <w:rPr>
          <w:rFonts w:ascii="Times New Roman" w:eastAsia="Calibri" w:hAnsi="Times New Roman" w:cs="Times New Roman"/>
          <w:color w:val="000000"/>
          <w:kern w:val="24"/>
          <w:sz w:val="24"/>
          <w:szCs w:val="24"/>
          <w:lang w:val="en-GB" w:bidi="en-US"/>
        </w:rPr>
      </w:pPr>
      <w:r w:rsidRPr="00B13344">
        <w:rPr>
          <w:rFonts w:ascii="Times New Roman" w:eastAsia="Calibri" w:hAnsi="Times New Roman" w:cs="Times New Roman"/>
          <w:color w:val="000000"/>
          <w:kern w:val="24"/>
          <w:sz w:val="24"/>
          <w:szCs w:val="24"/>
          <w:lang w:val="en-GB" w:bidi="en-US"/>
        </w:rPr>
        <w:t>generate awareness of, and build capacity for, electronic invoicing</w:t>
      </w:r>
      <w:r w:rsidRPr="00B13344">
        <w:rPr>
          <w:rFonts w:ascii="Times New Roman" w:eastAsia="Calibri" w:hAnsi="Times New Roman" w:cs="Times New Roman"/>
          <w:bCs/>
          <w:color w:val="000000"/>
          <w:kern w:val="24"/>
          <w:sz w:val="24"/>
          <w:szCs w:val="24"/>
          <w:lang w:val="en-GB" w:bidi="en-US"/>
        </w:rPr>
        <w:t xml:space="preserve">; and </w:t>
      </w:r>
    </w:p>
    <w:p w14:paraId="7C5B7233" w14:textId="77777777" w:rsidR="00B13344" w:rsidRPr="00B13344" w:rsidRDefault="00B13344" w:rsidP="00B13344">
      <w:pPr>
        <w:widowControl w:val="0"/>
        <w:spacing w:after="0" w:line="240" w:lineRule="auto"/>
        <w:ind w:left="1440"/>
        <w:contextualSpacing/>
        <w:jc w:val="both"/>
        <w:rPr>
          <w:rFonts w:ascii="Times New Roman" w:eastAsia="Calibri" w:hAnsi="Times New Roman" w:cs="Times New Roman"/>
          <w:color w:val="000000"/>
          <w:kern w:val="24"/>
          <w:sz w:val="24"/>
          <w:szCs w:val="24"/>
          <w:lang w:val="en-GB" w:bidi="en-US"/>
        </w:rPr>
      </w:pPr>
    </w:p>
    <w:p w14:paraId="5B3904D6" w14:textId="77777777" w:rsidR="00B13344" w:rsidRPr="00B13344" w:rsidRDefault="00B13344" w:rsidP="00B13344">
      <w:pPr>
        <w:widowControl w:val="0"/>
        <w:numPr>
          <w:ilvl w:val="4"/>
          <w:numId w:val="136"/>
        </w:numPr>
        <w:spacing w:after="0" w:line="240" w:lineRule="auto"/>
        <w:contextualSpacing/>
        <w:jc w:val="both"/>
        <w:rPr>
          <w:rFonts w:ascii="Times New Roman" w:eastAsia="Calibri" w:hAnsi="Times New Roman" w:cs="Times New Roman"/>
          <w:color w:val="000000"/>
          <w:kern w:val="24"/>
          <w:sz w:val="24"/>
          <w:szCs w:val="24"/>
          <w:lang w:val="en-GB" w:bidi="en-US"/>
        </w:rPr>
      </w:pPr>
      <w:r w:rsidRPr="00B13344">
        <w:rPr>
          <w:rFonts w:ascii="Times New Roman" w:eastAsia="Calibri" w:hAnsi="Times New Roman" w:cs="Times New Roman"/>
          <w:bCs/>
          <w:color w:val="000000"/>
          <w:kern w:val="24"/>
          <w:sz w:val="24"/>
          <w:szCs w:val="24"/>
          <w:lang w:val="en-GB" w:bidi="en-US"/>
        </w:rPr>
        <w:t>share best practices and</w:t>
      </w:r>
      <w:r w:rsidRPr="00B13344">
        <w:rPr>
          <w:rFonts w:ascii="Times New Roman" w:eastAsia="Calibri" w:hAnsi="Times New Roman" w:cs="Times New Roman"/>
          <w:color w:val="000000"/>
          <w:kern w:val="24"/>
          <w:sz w:val="24"/>
          <w:szCs w:val="24"/>
          <w:lang w:val="en-GB" w:bidi="en-US"/>
        </w:rPr>
        <w:t xml:space="preserve"> promote the adoption of interoperable international electronic invoicing </w:t>
      </w:r>
      <w:r w:rsidRPr="00B13344">
        <w:rPr>
          <w:rFonts w:ascii="Times New Roman" w:eastAsia="Calibri" w:hAnsi="Times New Roman" w:cs="Times New Roman"/>
          <w:bCs/>
          <w:color w:val="000000"/>
          <w:kern w:val="24"/>
          <w:sz w:val="24"/>
          <w:szCs w:val="24"/>
          <w:lang w:val="en-GB" w:bidi="en-US"/>
        </w:rPr>
        <w:t>systems.</w:t>
      </w:r>
    </w:p>
    <w:p w14:paraId="357B7EC1"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94" w:name="_Toc80690516"/>
    </w:p>
    <w:p w14:paraId="5DBA7300"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9.1</w:t>
      </w:r>
      <w:bookmarkEnd w:id="294"/>
      <w:r w:rsidRPr="00B13344">
        <w:rPr>
          <w:rFonts w:ascii="Times New Roman" w:eastAsia="Times New Roman" w:hAnsi="Times New Roman" w:cs="Times New Roman"/>
          <w:b/>
          <w:sz w:val="24"/>
          <w:szCs w:val="24"/>
          <w:lang w:val="en-GB"/>
        </w:rPr>
        <w:t>6</w:t>
      </w:r>
    </w:p>
    <w:p w14:paraId="54DAAC61" w14:textId="77777777" w:rsidR="00B13344" w:rsidRPr="00B13344" w:rsidRDefault="00B13344" w:rsidP="00B13344">
      <w:pPr>
        <w:spacing w:after="0" w:line="240" w:lineRule="auto"/>
        <w:contextualSpacing/>
        <w:jc w:val="center"/>
        <w:outlineLvl w:val="0"/>
        <w:rPr>
          <w:rFonts w:ascii="Times New Roman" w:eastAsia="Times New Roman" w:hAnsi="Times New Roman" w:cs="Times New Roman"/>
          <w:b/>
          <w:kern w:val="24"/>
          <w:sz w:val="24"/>
          <w:szCs w:val="24"/>
          <w:lang w:val="en-GB"/>
        </w:rPr>
      </w:pPr>
      <w:bookmarkStart w:id="295" w:name="_Toc80690517"/>
      <w:r w:rsidRPr="00B13344">
        <w:rPr>
          <w:rFonts w:ascii="Times New Roman" w:eastAsia="Times New Roman" w:hAnsi="Times New Roman" w:cs="Times New Roman"/>
          <w:b/>
          <w:kern w:val="24"/>
          <w:sz w:val="24"/>
          <w:szCs w:val="24"/>
          <w:lang w:val="en-GB"/>
        </w:rPr>
        <w:t>Electronic Payments</w:t>
      </w:r>
      <w:bookmarkEnd w:id="295"/>
      <w:r w:rsidRPr="00B13344">
        <w:rPr>
          <w:rFonts w:ascii="Times New Roman" w:eastAsia="Times New Roman" w:hAnsi="Times New Roman" w:cs="Times New Roman"/>
          <w:b/>
          <w:kern w:val="24"/>
          <w:sz w:val="24"/>
          <w:szCs w:val="24"/>
          <w:vertAlign w:val="superscript"/>
          <w:lang w:val="en-GB"/>
        </w:rPr>
        <w:footnoteReference w:id="17"/>
      </w:r>
    </w:p>
    <w:p w14:paraId="6413D5DC"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680043D8" w14:textId="77777777" w:rsidR="00B13344" w:rsidRPr="00B13344" w:rsidRDefault="00B13344" w:rsidP="00B13344">
      <w:pPr>
        <w:numPr>
          <w:ilvl w:val="0"/>
          <w:numId w:val="150"/>
        </w:numPr>
        <w:spacing w:after="0" w:line="240" w:lineRule="auto"/>
        <w:ind w:left="709" w:hanging="709"/>
        <w:contextualSpacing/>
        <w:jc w:val="both"/>
        <w:rPr>
          <w:rFonts w:ascii="Times New Roman" w:eastAsia="Calibri" w:hAnsi="Times New Roman" w:cs="Times New Roman"/>
          <w:color w:val="0070C0"/>
          <w:kern w:val="24"/>
          <w:sz w:val="24"/>
          <w:szCs w:val="24"/>
          <w:lang w:val="en-GB" w:bidi="en-US"/>
        </w:rPr>
      </w:pPr>
      <w:r w:rsidRPr="00B13344">
        <w:rPr>
          <w:rFonts w:ascii="Times New Roman" w:eastAsia="Calibri" w:hAnsi="Times New Roman" w:cs="Times New Roman"/>
          <w:color w:val="000000"/>
          <w:kern w:val="24"/>
          <w:sz w:val="24"/>
          <w:szCs w:val="24"/>
          <w:lang w:val="en-GB" w:bidi="en-US"/>
        </w:rPr>
        <w:t xml:space="preserve">Recognising the rapid growth of </w:t>
      </w:r>
      <w:r w:rsidRPr="00B13344">
        <w:rPr>
          <w:rFonts w:ascii="Times New Roman" w:eastAsia="Calibri" w:hAnsi="Times New Roman" w:cs="Times New Roman"/>
          <w:kern w:val="24"/>
          <w:sz w:val="24"/>
          <w:szCs w:val="24"/>
          <w:lang w:val="en-GB" w:bidi="en-US"/>
        </w:rPr>
        <w:t xml:space="preserve">electronic </w:t>
      </w:r>
      <w:r w:rsidRPr="00B13344">
        <w:rPr>
          <w:rFonts w:ascii="Times New Roman" w:eastAsia="Calibri" w:hAnsi="Times New Roman" w:cs="Times New Roman"/>
          <w:color w:val="000000"/>
          <w:kern w:val="24"/>
          <w:sz w:val="24"/>
          <w:szCs w:val="24"/>
          <w:lang w:val="en-GB" w:bidi="en-US"/>
        </w:rPr>
        <w:t xml:space="preserve">payments, </w:t>
      </w:r>
      <w:r w:rsidRPr="00B13344">
        <w:rPr>
          <w:rFonts w:ascii="Times New Roman" w:eastAsia="Calibri" w:hAnsi="Times New Roman" w:cs="Times New Roman"/>
          <w:kern w:val="24"/>
          <w:sz w:val="24"/>
          <w:szCs w:val="24"/>
          <w:lang w:val="en-GB" w:bidi="en-US"/>
        </w:rPr>
        <w:t xml:space="preserve">in particular, those provided by non-bank, non-financial institutions and financial technology enterprises, the Parties shall endeavour to support the development of efficient, safe and secure cross-border electronic payments by: </w:t>
      </w:r>
    </w:p>
    <w:p w14:paraId="6D379706" w14:textId="77777777" w:rsidR="00B13344" w:rsidRPr="00B13344" w:rsidRDefault="00B13344" w:rsidP="00B13344">
      <w:pPr>
        <w:spacing w:after="0" w:line="240" w:lineRule="auto"/>
        <w:ind w:left="709"/>
        <w:contextualSpacing/>
        <w:jc w:val="both"/>
        <w:rPr>
          <w:rFonts w:ascii="Times New Roman" w:eastAsia="Calibri" w:hAnsi="Times New Roman" w:cs="Times New Roman"/>
          <w:color w:val="0070C0"/>
          <w:kern w:val="24"/>
          <w:sz w:val="24"/>
          <w:szCs w:val="24"/>
          <w:lang w:val="en-GB" w:bidi="en-US"/>
        </w:rPr>
      </w:pPr>
    </w:p>
    <w:p w14:paraId="08A9AE0E" w14:textId="77777777" w:rsidR="00B13344" w:rsidRPr="00B13344" w:rsidRDefault="00B13344" w:rsidP="00B13344">
      <w:pPr>
        <w:numPr>
          <w:ilvl w:val="4"/>
          <w:numId w:val="137"/>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fostering the adoption and use of internationally accepted standards for electronic payments; </w:t>
      </w:r>
    </w:p>
    <w:p w14:paraId="7086FFB6"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060CE4E7" w14:textId="77777777" w:rsidR="00B13344" w:rsidRPr="00B13344" w:rsidRDefault="00B13344" w:rsidP="00B13344">
      <w:pPr>
        <w:widowControl w:val="0"/>
        <w:numPr>
          <w:ilvl w:val="4"/>
          <w:numId w:val="137"/>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hAnsi="Times New Roman" w:cs="Times New Roman"/>
          <w:sz w:val="24"/>
          <w:szCs w:val="24"/>
          <w:lang w:val="en-GB" w:eastAsia="en-GB"/>
        </w:rPr>
        <w:t>promoting</w:t>
      </w:r>
      <w:r w:rsidRPr="00B13344">
        <w:rPr>
          <w:rFonts w:ascii="Times New Roman" w:eastAsia="Calibri" w:hAnsi="Times New Roman" w:cs="Times New Roman"/>
          <w:kern w:val="24"/>
          <w:sz w:val="24"/>
          <w:szCs w:val="24"/>
          <w:lang w:val="en-GB" w:bidi="en-US"/>
        </w:rPr>
        <w:t xml:space="preserve"> interoperability and the interlinking of electronic payment infrastructures; and </w:t>
      </w:r>
    </w:p>
    <w:p w14:paraId="37B62818"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622CE0B5" w14:textId="77777777" w:rsidR="00B13344" w:rsidRPr="00B13344" w:rsidRDefault="00B13344" w:rsidP="00B13344">
      <w:pPr>
        <w:numPr>
          <w:ilvl w:val="4"/>
          <w:numId w:val="137"/>
        </w:numPr>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encouraging innovation and competition in electronic payments services.</w:t>
      </w:r>
    </w:p>
    <w:p w14:paraId="6EB55E3C"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3EED25DF" w14:textId="77777777" w:rsidR="00B13344" w:rsidRPr="00B13344" w:rsidRDefault="00B13344" w:rsidP="00B13344">
      <w:pPr>
        <w:widowControl w:val="0"/>
        <w:numPr>
          <w:ilvl w:val="3"/>
          <w:numId w:val="137"/>
        </w:numPr>
        <w:tabs>
          <w:tab w:val="left" w:pos="709"/>
          <w:tab w:val="left" w:pos="1418"/>
          <w:tab w:val="left" w:pos="2127"/>
          <w:tab w:val="left" w:pos="2835"/>
        </w:tabs>
        <w:spacing w:after="0" w:line="240" w:lineRule="auto"/>
        <w:contextualSpacing/>
        <w:jc w:val="both"/>
        <w:rPr>
          <w:rFonts w:ascii="Times New Roman" w:eastAsia="Calibri" w:hAnsi="Times New Roman" w:cs="Times New Roman"/>
          <w:color w:val="0070C0"/>
          <w:kern w:val="24"/>
          <w:sz w:val="24"/>
          <w:szCs w:val="24"/>
          <w:lang w:val="en-GB" w:bidi="en-US"/>
        </w:rPr>
      </w:pPr>
      <w:r w:rsidRPr="00B13344">
        <w:rPr>
          <w:rFonts w:ascii="Times New Roman" w:eastAsia="Calibri" w:hAnsi="Times New Roman" w:cs="Times New Roman"/>
          <w:kern w:val="24"/>
          <w:sz w:val="24"/>
          <w:szCs w:val="24"/>
          <w:lang w:val="en-GB" w:bidi="en-US"/>
        </w:rPr>
        <w:t xml:space="preserve">To this end, each Party shall endeavour to: </w:t>
      </w:r>
    </w:p>
    <w:p w14:paraId="2AD2C271" w14:textId="77777777" w:rsidR="00B13344" w:rsidRPr="00B13344" w:rsidRDefault="00B13344" w:rsidP="00B13344">
      <w:pPr>
        <w:widowControl w:val="0"/>
        <w:tabs>
          <w:tab w:val="left" w:pos="709"/>
          <w:tab w:val="left" w:pos="1418"/>
          <w:tab w:val="left" w:pos="2127"/>
          <w:tab w:val="left" w:pos="2835"/>
        </w:tabs>
        <w:spacing w:after="0" w:line="240" w:lineRule="auto"/>
        <w:contextualSpacing/>
        <w:jc w:val="both"/>
        <w:rPr>
          <w:rFonts w:ascii="Times New Roman" w:eastAsia="Calibri" w:hAnsi="Times New Roman" w:cs="Times New Roman"/>
          <w:color w:val="0070C0"/>
          <w:kern w:val="24"/>
          <w:sz w:val="24"/>
          <w:szCs w:val="24"/>
          <w:lang w:val="en-GB" w:bidi="en-US"/>
        </w:rPr>
      </w:pPr>
    </w:p>
    <w:p w14:paraId="727A2823" w14:textId="77777777" w:rsidR="00B13344" w:rsidRPr="00B13344" w:rsidRDefault="00B13344" w:rsidP="00B13344">
      <w:pPr>
        <w:widowControl w:val="0"/>
        <w:numPr>
          <w:ilvl w:val="4"/>
          <w:numId w:val="137"/>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make publicly available its laws and regulations of general applicability relating to electronic payments, including in relation to licensing requirements, procedures, and technical standards;  </w:t>
      </w:r>
    </w:p>
    <w:p w14:paraId="5362C4AB"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0F1FBB00" w14:textId="77777777" w:rsidR="00B13344" w:rsidRPr="00B13344" w:rsidRDefault="00B13344" w:rsidP="00B13344">
      <w:pPr>
        <w:widowControl w:val="0"/>
        <w:numPr>
          <w:ilvl w:val="4"/>
          <w:numId w:val="137"/>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process licensing applications relating to electronic payments in a timely manner; </w:t>
      </w:r>
    </w:p>
    <w:p w14:paraId="4F55B189"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2588BA00" w14:textId="77777777" w:rsidR="00B13344" w:rsidRPr="00B13344" w:rsidRDefault="00B13344" w:rsidP="00B13344">
      <w:pPr>
        <w:widowControl w:val="0"/>
        <w:numPr>
          <w:ilvl w:val="4"/>
          <w:numId w:val="137"/>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adopt or utilize international standards for electronic data exchange between financial institutions and services suppliers to enable greater interoperability between electronic payment systems; and</w:t>
      </w:r>
    </w:p>
    <w:p w14:paraId="095454B1"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0341B0BE" w14:textId="77777777" w:rsidR="00B13344" w:rsidRPr="00B13344" w:rsidRDefault="00B13344" w:rsidP="00B13344">
      <w:pPr>
        <w:widowControl w:val="0"/>
        <w:numPr>
          <w:ilvl w:val="4"/>
          <w:numId w:val="137"/>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facilitate the use of open platforms and architectures such as tools and protocols provided for through Application Programming Interfaces (APIs) and encourage payment service providers to safely and securely make APIs for their products and services available to third parties, where possible, to facilitate greater interoperability, innovation, and competition in electronic payments.</w:t>
      </w:r>
    </w:p>
    <w:p w14:paraId="0A262379"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96" w:name="_Toc80690518"/>
    </w:p>
    <w:p w14:paraId="742B8025"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9.1</w:t>
      </w:r>
      <w:bookmarkEnd w:id="296"/>
      <w:r w:rsidRPr="00B13344">
        <w:rPr>
          <w:rFonts w:ascii="Times New Roman" w:eastAsia="Times New Roman" w:hAnsi="Times New Roman" w:cs="Times New Roman"/>
          <w:b/>
          <w:sz w:val="24"/>
          <w:szCs w:val="24"/>
          <w:lang w:val="en-GB"/>
        </w:rPr>
        <w:t>7</w:t>
      </w:r>
    </w:p>
    <w:p w14:paraId="43DFFC33"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97" w:name="_Toc80690519"/>
      <w:r w:rsidRPr="00B13344">
        <w:rPr>
          <w:rFonts w:ascii="Times New Roman" w:eastAsia="Times New Roman" w:hAnsi="Times New Roman" w:cs="Times New Roman"/>
          <w:b/>
          <w:sz w:val="24"/>
          <w:szCs w:val="24"/>
          <w:lang w:val="en-GB"/>
        </w:rPr>
        <w:t>Digital Identities</w:t>
      </w:r>
      <w:bookmarkEnd w:id="297"/>
    </w:p>
    <w:p w14:paraId="02DB0952" w14:textId="77777777" w:rsidR="00B13344" w:rsidRPr="00B13344" w:rsidRDefault="00B13344" w:rsidP="00B13344">
      <w:pPr>
        <w:spacing w:after="0" w:line="240" w:lineRule="auto"/>
        <w:contextualSpacing/>
        <w:jc w:val="both"/>
        <w:rPr>
          <w:rFonts w:ascii="Times New Roman" w:eastAsia="Times New Roman" w:hAnsi="Times New Roman" w:cs="Times New Roman"/>
          <w:kern w:val="24"/>
          <w:sz w:val="24"/>
          <w:szCs w:val="24"/>
          <w:lang w:val="en-GB"/>
        </w:rPr>
      </w:pPr>
    </w:p>
    <w:p w14:paraId="28014BA2" w14:textId="77777777" w:rsidR="00B13344" w:rsidRPr="00B13344" w:rsidRDefault="00B13344" w:rsidP="00B13344">
      <w:pPr>
        <w:widowControl w:val="0"/>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Recognising that cooperation between the Parties on digital identities for natural persons and enterprises will promote connectivity and further growth of digital trade, and recognising that each Party may take different legal and technical approaches to digital identities, the Parties shall endeavour to pursue mechanisms to promote compatibility between their respective digital identity regimes. This may include:</w:t>
      </w:r>
    </w:p>
    <w:p w14:paraId="54BF4C36" w14:textId="77777777" w:rsidR="00B13344" w:rsidRPr="00B13344" w:rsidRDefault="00B13344" w:rsidP="00B13344">
      <w:pPr>
        <w:widowControl w:val="0"/>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p>
    <w:p w14:paraId="49DB939A" w14:textId="77777777" w:rsidR="00B13344" w:rsidRPr="00B13344" w:rsidRDefault="00B13344" w:rsidP="00B13344">
      <w:pPr>
        <w:widowControl w:val="0"/>
        <w:numPr>
          <w:ilvl w:val="4"/>
          <w:numId w:val="138"/>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developing appropriate frameworks and common standards to foster technical interoperability between each Party’s implementation of digital identities;</w:t>
      </w:r>
    </w:p>
    <w:p w14:paraId="07BA4893"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107EE9C6" w14:textId="77777777" w:rsidR="00B13344" w:rsidRPr="00B13344" w:rsidRDefault="00B13344" w:rsidP="00B13344">
      <w:pPr>
        <w:widowControl w:val="0"/>
        <w:numPr>
          <w:ilvl w:val="4"/>
          <w:numId w:val="138"/>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developing comparable protection of digital identities under each Party’s respective legal frameworks, or the recognition of their legal effects, whether accorded autonomously or by agreement;</w:t>
      </w:r>
    </w:p>
    <w:p w14:paraId="6FDB1782"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4321DA7A" w14:textId="77777777" w:rsidR="00B13344" w:rsidRPr="00B13344" w:rsidRDefault="00B13344" w:rsidP="00B13344">
      <w:pPr>
        <w:widowControl w:val="0"/>
        <w:numPr>
          <w:ilvl w:val="4"/>
          <w:numId w:val="138"/>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supporting the development of international frameworks on digital identity regimes; or</w:t>
      </w:r>
    </w:p>
    <w:p w14:paraId="04C744BA"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6BA45535" w14:textId="77777777" w:rsidR="00B13344" w:rsidRPr="00B13344" w:rsidRDefault="00B13344" w:rsidP="00B13344">
      <w:pPr>
        <w:widowControl w:val="0"/>
        <w:numPr>
          <w:ilvl w:val="4"/>
          <w:numId w:val="138"/>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exchanging knowledge and expertise on best practices relating to digital identity policies and regulations, technical implementation and security standards, and the promotion of the use of digital identities.</w:t>
      </w:r>
    </w:p>
    <w:p w14:paraId="1A65B097"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98" w:name="_Toc80690520"/>
    </w:p>
    <w:p w14:paraId="4A345EB5"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9.1</w:t>
      </w:r>
      <w:bookmarkEnd w:id="298"/>
      <w:r w:rsidRPr="00B13344">
        <w:rPr>
          <w:rFonts w:ascii="Times New Roman" w:eastAsia="Times New Roman" w:hAnsi="Times New Roman" w:cs="Times New Roman"/>
          <w:b/>
          <w:sz w:val="24"/>
          <w:szCs w:val="24"/>
          <w:lang w:val="en-GB"/>
        </w:rPr>
        <w:t>8</w:t>
      </w:r>
    </w:p>
    <w:p w14:paraId="56221507"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299" w:name="_Toc80690521"/>
      <w:r w:rsidRPr="00B13344">
        <w:rPr>
          <w:rFonts w:ascii="Times New Roman" w:eastAsia="Times New Roman" w:hAnsi="Times New Roman" w:cs="Times New Roman"/>
          <w:b/>
          <w:sz w:val="24"/>
          <w:szCs w:val="24"/>
          <w:lang w:val="en-GB"/>
        </w:rPr>
        <w:t>Artificial Intelligence</w:t>
      </w:r>
      <w:bookmarkEnd w:id="299"/>
    </w:p>
    <w:p w14:paraId="748D8E1F" w14:textId="77777777" w:rsidR="00B13344" w:rsidRPr="00B13344" w:rsidRDefault="00B13344" w:rsidP="00B13344">
      <w:pPr>
        <w:spacing w:after="0" w:line="240" w:lineRule="auto"/>
        <w:contextualSpacing/>
        <w:rPr>
          <w:rFonts w:ascii="Times New Roman" w:eastAsia="Times New Roman" w:hAnsi="Times New Roman" w:cs="Times New Roman"/>
          <w:kern w:val="24"/>
          <w:sz w:val="24"/>
          <w:szCs w:val="24"/>
          <w:lang w:val="en-GB"/>
        </w:rPr>
      </w:pPr>
    </w:p>
    <w:p w14:paraId="759240A2" w14:textId="77777777" w:rsidR="00B13344" w:rsidRPr="00B13344" w:rsidRDefault="00B13344" w:rsidP="00B13344">
      <w:pPr>
        <w:numPr>
          <w:ilvl w:val="0"/>
          <w:numId w:val="151"/>
        </w:numPr>
        <w:spacing w:after="0" w:line="240" w:lineRule="auto"/>
        <w:ind w:left="709" w:hanging="709"/>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The Parties recognise that the use and adoption of Artificial Intelligence (AI) technologies are becoming increasingly important to digital trade, offering significant social and economic benefits to natural persons and enterprises. In view of this, the </w:t>
      </w:r>
      <w:r w:rsidRPr="00B13344">
        <w:rPr>
          <w:rFonts w:ascii="Times New Roman" w:eastAsia="Calibri" w:hAnsi="Times New Roman" w:cs="Times New Roman"/>
          <w:kern w:val="24"/>
          <w:sz w:val="24"/>
          <w:szCs w:val="24"/>
          <w:lang w:val="en-GB" w:bidi="en-US"/>
        </w:rPr>
        <w:lastRenderedPageBreak/>
        <w:t>Parties shall endeavour to cooperate, in accordance with their respective laws and policies, through:</w:t>
      </w:r>
    </w:p>
    <w:p w14:paraId="06C66CFC" w14:textId="77777777" w:rsidR="00B13344" w:rsidRPr="00B13344" w:rsidRDefault="00B13344" w:rsidP="00B13344">
      <w:pPr>
        <w:spacing w:after="0" w:line="240" w:lineRule="auto"/>
        <w:ind w:left="709"/>
        <w:contextualSpacing/>
        <w:jc w:val="both"/>
        <w:rPr>
          <w:rFonts w:ascii="Times New Roman" w:eastAsia="Calibri" w:hAnsi="Times New Roman" w:cs="Times New Roman"/>
          <w:kern w:val="24"/>
          <w:sz w:val="24"/>
          <w:szCs w:val="24"/>
          <w:lang w:val="en-GB" w:bidi="en-US"/>
        </w:rPr>
      </w:pPr>
    </w:p>
    <w:p w14:paraId="054FA2D8" w14:textId="77777777" w:rsidR="00B13344" w:rsidRPr="00B13344" w:rsidRDefault="00B13344" w:rsidP="00B13344">
      <w:pPr>
        <w:widowControl w:val="0"/>
        <w:numPr>
          <w:ilvl w:val="4"/>
          <w:numId w:val="139"/>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eastAsia="zh-CN" w:bidi="en-US"/>
        </w:rPr>
        <w:t>sharing</w:t>
      </w:r>
      <w:r w:rsidRPr="00B13344">
        <w:rPr>
          <w:rFonts w:ascii="Times New Roman" w:eastAsia="Calibri" w:hAnsi="Times New Roman" w:cs="Times New Roman"/>
          <w:kern w:val="24"/>
          <w:sz w:val="24"/>
          <w:szCs w:val="24"/>
          <w:lang w:val="en-GB" w:bidi="en-US"/>
        </w:rPr>
        <w:t xml:space="preserve"> </w:t>
      </w:r>
      <w:r w:rsidRPr="00B13344">
        <w:rPr>
          <w:rFonts w:ascii="Times New Roman" w:eastAsia="Calibri" w:hAnsi="Times New Roman" w:cs="Times New Roman"/>
          <w:kern w:val="24"/>
          <w:sz w:val="24"/>
          <w:szCs w:val="24"/>
          <w:lang w:val="en-GB" w:eastAsia="zh-CN" w:bidi="en-US"/>
        </w:rPr>
        <w:t>research and industry practices related to AI technologies and their governance;</w:t>
      </w:r>
    </w:p>
    <w:p w14:paraId="5B26DAC9"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7CA43233" w14:textId="77777777" w:rsidR="00B13344" w:rsidRPr="00B13344" w:rsidRDefault="00B13344" w:rsidP="00B13344">
      <w:pPr>
        <w:widowControl w:val="0"/>
        <w:numPr>
          <w:ilvl w:val="4"/>
          <w:numId w:val="139"/>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eastAsia="zh-CN" w:bidi="en-US"/>
        </w:rPr>
        <w:t>promoting and sustaining the responsible use and adoption of AI technologies by businesses and across the community; and</w:t>
      </w:r>
    </w:p>
    <w:p w14:paraId="4226BEEC"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637728E4" w14:textId="77777777" w:rsidR="00B13344" w:rsidRPr="00B13344" w:rsidRDefault="00B13344" w:rsidP="00B13344">
      <w:pPr>
        <w:widowControl w:val="0"/>
        <w:numPr>
          <w:ilvl w:val="4"/>
          <w:numId w:val="139"/>
        </w:numPr>
        <w:tabs>
          <w:tab w:val="left" w:pos="709"/>
          <w:tab w:val="left" w:pos="1418"/>
          <w:tab w:val="left" w:pos="2127"/>
          <w:tab w:val="left" w:pos="2835"/>
        </w:tabs>
        <w:spacing w:after="0" w:line="240" w:lineRule="auto"/>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eastAsia="zh-CN" w:bidi="en-US"/>
        </w:rPr>
        <w:t>encouraging</w:t>
      </w:r>
      <w:r w:rsidRPr="00B13344">
        <w:rPr>
          <w:rFonts w:ascii="Times New Roman" w:eastAsia="Calibri" w:hAnsi="Times New Roman" w:cs="Times New Roman"/>
          <w:kern w:val="24"/>
          <w:sz w:val="24"/>
          <w:szCs w:val="24"/>
          <w:lang w:val="en-GB" w:bidi="en-US"/>
        </w:rPr>
        <w:t xml:space="preserve"> commercialisation opportunities and collaboration between researchers, academics, and industry.</w:t>
      </w:r>
    </w:p>
    <w:p w14:paraId="6D68A5C4" w14:textId="77777777" w:rsidR="00B13344" w:rsidRPr="00B13344" w:rsidRDefault="00B13344" w:rsidP="00B13344">
      <w:pPr>
        <w:widowControl w:val="0"/>
        <w:tabs>
          <w:tab w:val="left" w:pos="709"/>
          <w:tab w:val="left" w:pos="1418"/>
          <w:tab w:val="left" w:pos="2127"/>
          <w:tab w:val="left" w:pos="2835"/>
        </w:tabs>
        <w:spacing w:after="0" w:line="240" w:lineRule="auto"/>
        <w:ind w:left="1440"/>
        <w:contextualSpacing/>
        <w:jc w:val="both"/>
        <w:rPr>
          <w:rFonts w:ascii="Times New Roman" w:eastAsia="Calibri" w:hAnsi="Times New Roman" w:cs="Times New Roman"/>
          <w:kern w:val="24"/>
          <w:sz w:val="24"/>
          <w:szCs w:val="24"/>
          <w:lang w:val="en-GB" w:bidi="en-US"/>
        </w:rPr>
      </w:pPr>
    </w:p>
    <w:p w14:paraId="62AC4278" w14:textId="77777777" w:rsidR="00B13344" w:rsidRPr="00B13344" w:rsidRDefault="00B13344" w:rsidP="00B13344">
      <w:pPr>
        <w:numPr>
          <w:ilvl w:val="0"/>
          <w:numId w:val="150"/>
        </w:numPr>
        <w:spacing w:after="0" w:line="240" w:lineRule="auto"/>
        <w:ind w:left="709" w:hanging="709"/>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The Parties also recognise the importance of developing ethical governance frameworks for the trusted, safe, and responsible use of AI technologies </w:t>
      </w:r>
      <w:r w:rsidRPr="00B13344">
        <w:rPr>
          <w:rFonts w:ascii="Times New Roman" w:eastAsia="Calibri" w:hAnsi="Times New Roman" w:cs="Times New Roman"/>
          <w:kern w:val="24"/>
          <w:sz w:val="24"/>
          <w:szCs w:val="24"/>
          <w:lang w:val="en-GB" w:eastAsia="zh-CN" w:bidi="en-US"/>
        </w:rPr>
        <w:t xml:space="preserve">that </w:t>
      </w:r>
      <w:r w:rsidRPr="00B13344">
        <w:rPr>
          <w:rFonts w:ascii="Times New Roman" w:eastAsia="Calibri" w:hAnsi="Times New Roman" w:cs="Times New Roman"/>
          <w:kern w:val="24"/>
          <w:sz w:val="24"/>
          <w:szCs w:val="24"/>
          <w:lang w:val="en-GB" w:bidi="en-US"/>
        </w:rPr>
        <w:t>will help realise the benefits of AI. In view of the cross-border nature of digital trade, the Parties further acknowledge the benefits of ensuring that such frameworks are internationally aligned as far as possible</w:t>
      </w:r>
      <w:r w:rsidRPr="00B13344">
        <w:rPr>
          <w:rFonts w:ascii="Times New Roman" w:eastAsia="Calibri" w:hAnsi="Times New Roman" w:cs="Times New Roman"/>
          <w:kern w:val="24"/>
          <w:sz w:val="24"/>
          <w:szCs w:val="24"/>
          <w:lang w:val="en-GB" w:eastAsia="zh-CN" w:bidi="en-US"/>
        </w:rPr>
        <w:t xml:space="preserve">. To this end, the Parties shall </w:t>
      </w:r>
      <w:r w:rsidRPr="00B13344">
        <w:rPr>
          <w:rFonts w:ascii="Times New Roman" w:eastAsia="Calibri" w:hAnsi="Times New Roman" w:cs="Times New Roman"/>
          <w:kern w:val="24"/>
          <w:sz w:val="24"/>
          <w:szCs w:val="24"/>
          <w:lang w:val="en-GB" w:bidi="en-US"/>
        </w:rPr>
        <w:t>endeavour to</w:t>
      </w:r>
      <w:r w:rsidRPr="00B13344">
        <w:rPr>
          <w:rFonts w:ascii="Times New Roman" w:eastAsia="Calibri" w:hAnsi="Times New Roman" w:cs="Times New Roman"/>
          <w:kern w:val="24"/>
          <w:sz w:val="24"/>
          <w:szCs w:val="24"/>
          <w:lang w:val="en-GB" w:eastAsia="zh-CN" w:bidi="en-US"/>
        </w:rPr>
        <w:t>:</w:t>
      </w:r>
    </w:p>
    <w:p w14:paraId="057ECF96" w14:textId="77777777" w:rsidR="00B13344" w:rsidRPr="00B13344" w:rsidRDefault="00B13344" w:rsidP="00B13344">
      <w:pPr>
        <w:spacing w:after="0" w:line="240" w:lineRule="auto"/>
        <w:ind w:left="709"/>
        <w:contextualSpacing/>
        <w:jc w:val="both"/>
        <w:rPr>
          <w:rFonts w:ascii="Times New Roman" w:eastAsia="Calibri" w:hAnsi="Times New Roman" w:cs="Times New Roman"/>
          <w:kern w:val="24"/>
          <w:sz w:val="24"/>
          <w:szCs w:val="24"/>
          <w:lang w:val="en-GB" w:bidi="en-US"/>
        </w:rPr>
      </w:pPr>
    </w:p>
    <w:p w14:paraId="6CEE66BC" w14:textId="77777777" w:rsidR="00B13344" w:rsidRPr="00B13344" w:rsidRDefault="00B13344" w:rsidP="00B13344">
      <w:pPr>
        <w:numPr>
          <w:ilvl w:val="0"/>
          <w:numId w:val="152"/>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hAnsi="Times New Roman" w:cs="Times New Roman"/>
          <w:sz w:val="24"/>
          <w:szCs w:val="24"/>
          <w:lang w:val="en-GB" w:eastAsia="en-GB"/>
        </w:rPr>
        <w:t>collaborate</w:t>
      </w:r>
      <w:r w:rsidRPr="00B13344">
        <w:rPr>
          <w:rFonts w:ascii="Times New Roman" w:eastAsia="Calibri" w:hAnsi="Times New Roman" w:cs="Times New Roman"/>
          <w:kern w:val="24"/>
          <w:sz w:val="24"/>
          <w:szCs w:val="24"/>
          <w:lang w:val="en-GB" w:eastAsia="zh-CN" w:bidi="en-US"/>
        </w:rPr>
        <w:t xml:space="preserve"> on and</w:t>
      </w:r>
      <w:r w:rsidRPr="00B13344">
        <w:rPr>
          <w:rFonts w:ascii="Times New Roman" w:eastAsia="Calibri" w:hAnsi="Times New Roman" w:cs="Times New Roman"/>
          <w:kern w:val="24"/>
          <w:sz w:val="24"/>
          <w:szCs w:val="24"/>
          <w:lang w:val="en-GB" w:bidi="en-US"/>
        </w:rPr>
        <w:t xml:space="preserve"> promote the</w:t>
      </w:r>
      <w:r w:rsidRPr="00B13344">
        <w:rPr>
          <w:rFonts w:ascii="Times New Roman" w:eastAsia="Calibri" w:hAnsi="Times New Roman" w:cs="Times New Roman"/>
          <w:kern w:val="24"/>
          <w:sz w:val="24"/>
          <w:szCs w:val="24"/>
          <w:lang w:val="en-GB" w:eastAsia="zh-CN" w:bidi="en-US"/>
        </w:rPr>
        <w:t xml:space="preserve"> development and</w:t>
      </w:r>
      <w:r w:rsidRPr="00B13344">
        <w:rPr>
          <w:rFonts w:ascii="Times New Roman" w:eastAsia="Calibri" w:hAnsi="Times New Roman" w:cs="Times New Roman"/>
          <w:kern w:val="24"/>
          <w:sz w:val="24"/>
          <w:szCs w:val="24"/>
          <w:lang w:val="en-GB" w:bidi="en-US"/>
        </w:rPr>
        <w:t xml:space="preserve"> adoption of ethical governance frameworks that support the trusted, safe, </w:t>
      </w:r>
      <w:r w:rsidRPr="00B13344">
        <w:rPr>
          <w:rFonts w:ascii="Times New Roman" w:eastAsia="Calibri" w:hAnsi="Times New Roman" w:cs="Times New Roman"/>
          <w:kern w:val="24"/>
          <w:sz w:val="24"/>
          <w:szCs w:val="24"/>
          <w:lang w:val="en-GB" w:eastAsia="zh-CN" w:bidi="en-US"/>
        </w:rPr>
        <w:t>and</w:t>
      </w:r>
      <w:r w:rsidRPr="00B13344">
        <w:rPr>
          <w:rFonts w:ascii="Times New Roman" w:eastAsia="Calibri" w:hAnsi="Times New Roman" w:cs="Times New Roman"/>
          <w:kern w:val="24"/>
          <w:sz w:val="24"/>
          <w:szCs w:val="24"/>
          <w:lang w:val="en-GB" w:bidi="en-US"/>
        </w:rPr>
        <w:t xml:space="preserve"> responsible use of AI technologies, including through relevant international fora</w:t>
      </w:r>
      <w:r w:rsidRPr="00B13344">
        <w:rPr>
          <w:rFonts w:ascii="Times New Roman" w:eastAsia="Calibri" w:hAnsi="Times New Roman" w:cs="Times New Roman"/>
          <w:kern w:val="24"/>
          <w:sz w:val="24"/>
          <w:szCs w:val="24"/>
          <w:lang w:val="en-GB" w:eastAsia="zh-CN" w:bidi="en-US"/>
        </w:rPr>
        <w:t>; and</w:t>
      </w:r>
    </w:p>
    <w:p w14:paraId="10E831D0"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36CBA140" w14:textId="77777777" w:rsidR="00B13344" w:rsidRPr="00B13344" w:rsidRDefault="00B13344" w:rsidP="00B13344">
      <w:pPr>
        <w:numPr>
          <w:ilvl w:val="0"/>
          <w:numId w:val="152"/>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eastAsia="zh-CN" w:bidi="en-US"/>
        </w:rPr>
        <w:t>take</w:t>
      </w:r>
      <w:r w:rsidRPr="00B13344">
        <w:rPr>
          <w:rFonts w:ascii="Times New Roman" w:eastAsia="Calibri" w:hAnsi="Times New Roman" w:cs="Times New Roman"/>
          <w:kern w:val="24"/>
          <w:sz w:val="24"/>
          <w:szCs w:val="24"/>
          <w:lang w:val="en-GB" w:bidi="en-US"/>
        </w:rPr>
        <w:t xml:space="preserve"> into consideration internationally-recognised principles or guidelines </w:t>
      </w:r>
      <w:r w:rsidRPr="00B13344">
        <w:rPr>
          <w:rFonts w:ascii="Times New Roman" w:eastAsia="Calibri" w:hAnsi="Times New Roman" w:cs="Times New Roman"/>
          <w:kern w:val="24"/>
          <w:sz w:val="24"/>
          <w:szCs w:val="24"/>
          <w:lang w:val="en-GB" w:eastAsia="zh-CN" w:bidi="en-US"/>
        </w:rPr>
        <w:t>when developing such</w:t>
      </w:r>
      <w:r w:rsidRPr="00B13344">
        <w:rPr>
          <w:rFonts w:ascii="Times New Roman" w:eastAsia="Calibri" w:hAnsi="Times New Roman" w:cs="Times New Roman"/>
          <w:kern w:val="24"/>
          <w:sz w:val="24"/>
          <w:szCs w:val="24"/>
          <w:lang w:val="en-GB" w:bidi="en-US"/>
        </w:rPr>
        <w:t xml:space="preserve"> frameworks</w:t>
      </w:r>
      <w:r w:rsidRPr="00B13344">
        <w:rPr>
          <w:rFonts w:ascii="Times New Roman" w:eastAsia="Calibri" w:hAnsi="Times New Roman" w:cs="Times New Roman"/>
          <w:kern w:val="24"/>
          <w:sz w:val="24"/>
          <w:szCs w:val="24"/>
          <w:lang w:val="en-GB" w:eastAsia="zh-CN" w:bidi="en-US"/>
        </w:rPr>
        <w:t>.</w:t>
      </w:r>
    </w:p>
    <w:p w14:paraId="3CF5DFEE"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300" w:name="_Toc80690522"/>
    </w:p>
    <w:p w14:paraId="3F9C7278"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9.1</w:t>
      </w:r>
      <w:bookmarkEnd w:id="300"/>
      <w:r w:rsidRPr="00B13344">
        <w:rPr>
          <w:rFonts w:ascii="Times New Roman" w:eastAsia="Times New Roman" w:hAnsi="Times New Roman" w:cs="Times New Roman"/>
          <w:b/>
          <w:sz w:val="24"/>
          <w:szCs w:val="24"/>
          <w:lang w:val="en-GB"/>
        </w:rPr>
        <w:t>9</w:t>
      </w:r>
    </w:p>
    <w:p w14:paraId="6FE04A98"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bookmarkStart w:id="301" w:name="_Toc80690523"/>
      <w:r w:rsidRPr="00B13344">
        <w:rPr>
          <w:rFonts w:ascii="Times New Roman" w:eastAsia="Times New Roman" w:hAnsi="Times New Roman" w:cs="Times New Roman"/>
          <w:b/>
          <w:sz w:val="24"/>
          <w:szCs w:val="24"/>
          <w:lang w:val="en-GB"/>
        </w:rPr>
        <w:t>Cooperation</w:t>
      </w:r>
      <w:bookmarkEnd w:id="301"/>
    </w:p>
    <w:p w14:paraId="0A9AA3BB" w14:textId="77777777" w:rsidR="00B13344" w:rsidRPr="00B13344" w:rsidRDefault="00B13344" w:rsidP="00B13344">
      <w:pPr>
        <w:spacing w:after="0" w:line="240" w:lineRule="auto"/>
        <w:contextualSpacing/>
        <w:jc w:val="center"/>
        <w:rPr>
          <w:rFonts w:ascii="Times New Roman" w:eastAsia="Times New Roman" w:hAnsi="Times New Roman" w:cs="Times New Roman"/>
          <w:b/>
          <w:sz w:val="24"/>
          <w:szCs w:val="24"/>
          <w:lang w:val="en-GB"/>
        </w:rPr>
      </w:pPr>
    </w:p>
    <w:p w14:paraId="6987EFCF" w14:textId="77777777" w:rsidR="00B13344" w:rsidRPr="00B13344" w:rsidRDefault="00B13344" w:rsidP="00B13344">
      <w:pPr>
        <w:numPr>
          <w:ilvl w:val="3"/>
          <w:numId w:val="131"/>
        </w:numPr>
        <w:spacing w:after="0" w:line="240" w:lineRule="auto"/>
        <w:ind w:left="709" w:hanging="709"/>
        <w:contextualSpacing/>
        <w:jc w:val="both"/>
        <w:rPr>
          <w:rFonts w:ascii="Times New Roman" w:eastAsia="Times New Roman"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Recognising</w:t>
      </w:r>
      <w:r w:rsidRPr="00B13344">
        <w:rPr>
          <w:rFonts w:ascii="Times New Roman" w:eastAsia="Times New Roman" w:hAnsi="Times New Roman" w:cs="Times New Roman"/>
          <w:kern w:val="24"/>
          <w:sz w:val="24"/>
          <w:szCs w:val="24"/>
          <w:lang w:val="en-GB" w:bidi="en-US"/>
        </w:rPr>
        <w:t xml:space="preserve"> the importance of digital trade to their collective economies, the Parties shall endeavour to maintain a dialogue on regulatory matters relating to digital trade with a view to sharing information and experiences, as appropriate, including on related laws, regulations, and their implementation, and best practices with respect to digital trade, including in relation to: </w:t>
      </w:r>
    </w:p>
    <w:p w14:paraId="1F07BEDA" w14:textId="77777777" w:rsidR="00B13344" w:rsidRPr="00B13344" w:rsidRDefault="00B13344" w:rsidP="00B13344">
      <w:pPr>
        <w:spacing w:after="0" w:line="240" w:lineRule="auto"/>
        <w:ind w:left="709"/>
        <w:contextualSpacing/>
        <w:jc w:val="both"/>
        <w:rPr>
          <w:rFonts w:ascii="Times New Roman" w:eastAsia="Times New Roman" w:hAnsi="Times New Roman" w:cs="Times New Roman"/>
          <w:kern w:val="24"/>
          <w:sz w:val="24"/>
          <w:szCs w:val="24"/>
          <w:lang w:val="en-GB" w:bidi="en-US"/>
        </w:rPr>
      </w:pPr>
    </w:p>
    <w:p w14:paraId="07318532" w14:textId="77777777"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online consumer protection;</w:t>
      </w:r>
    </w:p>
    <w:p w14:paraId="11CF7408" w14:textId="77777777" w:rsidR="00B13344" w:rsidRPr="00B13344" w:rsidRDefault="00B13344" w:rsidP="00B13344">
      <w:pPr>
        <w:spacing w:after="0" w:line="240" w:lineRule="auto"/>
        <w:ind w:left="1440"/>
        <w:contextualSpacing/>
        <w:jc w:val="both"/>
        <w:rPr>
          <w:rFonts w:ascii="Times New Roman" w:eastAsia="Times New Roman" w:hAnsi="Times New Roman" w:cs="Times New Roman"/>
          <w:kern w:val="24"/>
          <w:sz w:val="24"/>
          <w:szCs w:val="24"/>
          <w:lang w:val="en-GB" w:bidi="en-US"/>
        </w:rPr>
      </w:pPr>
    </w:p>
    <w:p w14:paraId="5EA31878" w14:textId="77777777"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personal data protection;</w:t>
      </w:r>
    </w:p>
    <w:p w14:paraId="31EE8AF6" w14:textId="77777777" w:rsidR="00B13344" w:rsidRPr="00B13344" w:rsidRDefault="00B13344" w:rsidP="00B13344">
      <w:pPr>
        <w:spacing w:after="0" w:line="240" w:lineRule="auto"/>
        <w:ind w:left="1440"/>
        <w:contextualSpacing/>
        <w:jc w:val="both"/>
        <w:rPr>
          <w:rFonts w:ascii="Times New Roman" w:eastAsia="Times New Roman" w:hAnsi="Times New Roman" w:cs="Times New Roman"/>
          <w:kern w:val="24"/>
          <w:sz w:val="24"/>
          <w:szCs w:val="24"/>
          <w:lang w:val="en-GB" w:bidi="en-US"/>
        </w:rPr>
      </w:pPr>
    </w:p>
    <w:p w14:paraId="2755D144" w14:textId="77777777"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anti-money laundering compliance for digital trade;</w:t>
      </w:r>
    </w:p>
    <w:p w14:paraId="2249E5A3" w14:textId="77777777" w:rsidR="00B13344" w:rsidRPr="00B13344" w:rsidRDefault="00B13344" w:rsidP="00B13344">
      <w:pPr>
        <w:spacing w:after="0" w:line="240" w:lineRule="auto"/>
        <w:ind w:left="1440"/>
        <w:contextualSpacing/>
        <w:jc w:val="both"/>
        <w:rPr>
          <w:rFonts w:ascii="Times New Roman" w:eastAsia="Times New Roman" w:hAnsi="Times New Roman" w:cs="Times New Roman"/>
          <w:kern w:val="24"/>
          <w:sz w:val="24"/>
          <w:szCs w:val="24"/>
          <w:lang w:val="en-GB" w:bidi="en-US"/>
        </w:rPr>
      </w:pPr>
    </w:p>
    <w:p w14:paraId="07FB6015" w14:textId="77777777"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unsolicited commercial electronic messages;</w:t>
      </w:r>
    </w:p>
    <w:p w14:paraId="51A1AC24" w14:textId="77777777" w:rsidR="00B13344" w:rsidRPr="00B13344" w:rsidRDefault="00B13344" w:rsidP="00B13344">
      <w:pPr>
        <w:spacing w:after="0" w:line="240" w:lineRule="auto"/>
        <w:ind w:left="1440"/>
        <w:contextualSpacing/>
        <w:jc w:val="both"/>
        <w:rPr>
          <w:rFonts w:ascii="Times New Roman" w:eastAsia="Times New Roman" w:hAnsi="Times New Roman" w:cs="Times New Roman"/>
          <w:kern w:val="24"/>
          <w:sz w:val="24"/>
          <w:szCs w:val="24"/>
          <w:lang w:val="en-GB" w:bidi="en-US"/>
        </w:rPr>
      </w:pPr>
    </w:p>
    <w:p w14:paraId="4255C8DB" w14:textId="77777777"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authentication and e-signatures;</w:t>
      </w:r>
    </w:p>
    <w:p w14:paraId="700742FC" w14:textId="77777777" w:rsidR="00B13344" w:rsidRPr="00B13344" w:rsidRDefault="00B13344" w:rsidP="00B13344">
      <w:pPr>
        <w:spacing w:after="0" w:line="240" w:lineRule="auto"/>
        <w:ind w:left="1440"/>
        <w:contextualSpacing/>
        <w:jc w:val="both"/>
        <w:rPr>
          <w:rFonts w:ascii="Times New Roman" w:eastAsia="Times New Roman" w:hAnsi="Times New Roman" w:cs="Times New Roman"/>
          <w:kern w:val="24"/>
          <w:sz w:val="24"/>
          <w:szCs w:val="24"/>
          <w:lang w:val="en-GB" w:bidi="en-US"/>
        </w:rPr>
      </w:pPr>
    </w:p>
    <w:p w14:paraId="61A1BE0C" w14:textId="77777777"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intellectual property concerns with respect to digital trade;</w:t>
      </w:r>
    </w:p>
    <w:p w14:paraId="1504BFFB" w14:textId="77777777" w:rsidR="00B13344" w:rsidRPr="00B13344" w:rsidRDefault="00B13344" w:rsidP="00B13344">
      <w:pPr>
        <w:spacing w:after="0" w:line="240" w:lineRule="auto"/>
        <w:ind w:left="1440"/>
        <w:contextualSpacing/>
        <w:jc w:val="both"/>
        <w:rPr>
          <w:rFonts w:ascii="Times New Roman" w:eastAsia="Times New Roman" w:hAnsi="Times New Roman" w:cs="Times New Roman"/>
          <w:kern w:val="24"/>
          <w:sz w:val="24"/>
          <w:szCs w:val="24"/>
          <w:lang w:val="en-GB" w:bidi="en-US"/>
        </w:rPr>
      </w:pPr>
    </w:p>
    <w:p w14:paraId="7B4B9B0C" w14:textId="62C683F0"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 xml:space="preserve">challenges for small and medium-sized enterprises in digital trade; </w:t>
      </w:r>
    </w:p>
    <w:p w14:paraId="1E882634" w14:textId="77777777"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lastRenderedPageBreak/>
        <w:t>digital government; and</w:t>
      </w:r>
    </w:p>
    <w:p w14:paraId="682E62B1" w14:textId="77777777" w:rsidR="00B13344" w:rsidRPr="00B13344" w:rsidRDefault="00B13344" w:rsidP="00B13344">
      <w:pPr>
        <w:spacing w:after="0" w:line="240" w:lineRule="auto"/>
        <w:ind w:left="1440"/>
        <w:contextualSpacing/>
        <w:jc w:val="both"/>
        <w:rPr>
          <w:rFonts w:ascii="Times New Roman" w:eastAsia="Times New Roman" w:hAnsi="Times New Roman" w:cs="Times New Roman"/>
          <w:kern w:val="24"/>
          <w:sz w:val="24"/>
          <w:szCs w:val="24"/>
          <w:lang w:val="en-GB" w:bidi="en-US"/>
        </w:rPr>
      </w:pPr>
    </w:p>
    <w:p w14:paraId="568D1D48" w14:textId="77777777" w:rsidR="00B13344" w:rsidRPr="00B13344" w:rsidRDefault="00B13344" w:rsidP="00B13344">
      <w:pPr>
        <w:numPr>
          <w:ilvl w:val="4"/>
          <w:numId w:val="128"/>
        </w:numPr>
        <w:spacing w:after="0" w:line="240" w:lineRule="auto"/>
        <w:ind w:left="1440" w:hanging="720"/>
        <w:contextualSpacing/>
        <w:jc w:val="both"/>
        <w:rPr>
          <w:rFonts w:ascii="Times New Roman" w:eastAsia="Times New Roman" w:hAnsi="Times New Roman" w:cs="Times New Roman"/>
          <w:kern w:val="24"/>
          <w:sz w:val="24"/>
          <w:szCs w:val="24"/>
          <w:lang w:val="en-GB" w:bidi="en-US"/>
        </w:rPr>
      </w:pPr>
      <w:r w:rsidRPr="00B13344">
        <w:rPr>
          <w:rFonts w:ascii="Times New Roman" w:eastAsia="Times New Roman" w:hAnsi="Times New Roman" w:cs="Times New Roman"/>
          <w:kern w:val="24"/>
          <w:sz w:val="24"/>
          <w:szCs w:val="24"/>
          <w:lang w:val="en-GB" w:bidi="en-US"/>
        </w:rPr>
        <w:t>financial technology (FinTech).</w:t>
      </w:r>
    </w:p>
    <w:p w14:paraId="7EA92C18" w14:textId="77777777" w:rsidR="00B13344" w:rsidRPr="00B13344" w:rsidRDefault="00B13344" w:rsidP="00B13344">
      <w:pPr>
        <w:spacing w:after="0" w:line="240" w:lineRule="auto"/>
        <w:ind w:left="1440"/>
        <w:contextualSpacing/>
        <w:jc w:val="both"/>
        <w:rPr>
          <w:rFonts w:ascii="Times New Roman" w:eastAsia="Times New Roman" w:hAnsi="Times New Roman" w:cs="Times New Roman"/>
          <w:kern w:val="24"/>
          <w:sz w:val="24"/>
          <w:szCs w:val="24"/>
          <w:lang w:val="en-GB" w:bidi="en-US"/>
        </w:rPr>
      </w:pPr>
    </w:p>
    <w:p w14:paraId="3B0D85DC" w14:textId="77777777" w:rsidR="00B13344" w:rsidRPr="00B13344" w:rsidRDefault="00B13344" w:rsidP="00B13344">
      <w:pPr>
        <w:numPr>
          <w:ilvl w:val="0"/>
          <w:numId w:val="151"/>
        </w:numPr>
        <w:spacing w:after="0" w:line="240" w:lineRule="auto"/>
        <w:ind w:left="709" w:hanging="709"/>
        <w:contextualSpacing/>
        <w:jc w:val="both"/>
        <w:rPr>
          <w:rFonts w:ascii="Times New Roman" w:eastAsia="Times New Roman" w:hAnsi="Times New Roman" w:cs="Times New Roman"/>
          <w:color w:val="0070C0"/>
          <w:kern w:val="24"/>
          <w:sz w:val="24"/>
          <w:szCs w:val="24"/>
          <w:lang w:val="en-GB" w:bidi="en-US"/>
        </w:rPr>
      </w:pPr>
      <w:r w:rsidRPr="00B13344">
        <w:rPr>
          <w:rFonts w:ascii="Times New Roman" w:eastAsia="Calibri" w:hAnsi="Times New Roman" w:cs="Times New Roman"/>
          <w:kern w:val="24"/>
          <w:sz w:val="24"/>
          <w:szCs w:val="24"/>
          <w:lang w:val="en-GB" w:bidi="en-US"/>
        </w:rPr>
        <w:t>The</w:t>
      </w:r>
      <w:r w:rsidRPr="00B13344">
        <w:rPr>
          <w:rFonts w:ascii="Times New Roman" w:eastAsia="Times New Roman" w:hAnsi="Times New Roman" w:cs="Times New Roman"/>
          <w:kern w:val="24"/>
          <w:sz w:val="24"/>
          <w:szCs w:val="24"/>
          <w:lang w:val="en-GB" w:bidi="en-US"/>
        </w:rPr>
        <w:t xml:space="preserve"> Parties have a shared vision to promote secure digital trade and recognise that threats to cybersecurity undermine confidence in digital trade. Accordingly, the Parties recognise the importance of:  </w:t>
      </w:r>
    </w:p>
    <w:p w14:paraId="10D52D8E" w14:textId="77777777" w:rsidR="00B13344" w:rsidRPr="00B13344" w:rsidRDefault="00B13344" w:rsidP="00B13344">
      <w:pPr>
        <w:spacing w:after="0" w:line="240" w:lineRule="auto"/>
        <w:ind w:left="709"/>
        <w:contextualSpacing/>
        <w:jc w:val="both"/>
        <w:rPr>
          <w:rFonts w:ascii="Times New Roman" w:eastAsia="Times New Roman" w:hAnsi="Times New Roman" w:cs="Times New Roman"/>
          <w:color w:val="0070C0"/>
          <w:kern w:val="24"/>
          <w:sz w:val="24"/>
          <w:szCs w:val="24"/>
          <w:lang w:val="en-GB" w:bidi="en-US"/>
        </w:rPr>
      </w:pPr>
    </w:p>
    <w:p w14:paraId="5D4151E3" w14:textId="77777777" w:rsidR="00B13344" w:rsidRPr="00B13344" w:rsidRDefault="00B13344" w:rsidP="00B13344">
      <w:pPr>
        <w:numPr>
          <w:ilvl w:val="0"/>
          <w:numId w:val="153"/>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building the capabilities of their government agencies responsible for computer security incident response; </w:t>
      </w:r>
    </w:p>
    <w:p w14:paraId="2DEF5F3C"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53255E9B" w14:textId="77777777" w:rsidR="00B13344" w:rsidRPr="00B13344" w:rsidRDefault="00B13344" w:rsidP="00B13344">
      <w:pPr>
        <w:numPr>
          <w:ilvl w:val="0"/>
          <w:numId w:val="153"/>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using existing collaboration mechanisms to cooperate to identify and mitigate malicious intrusions or dissemination of malicious code that affect the electronic networks of the Parties; </w:t>
      </w:r>
    </w:p>
    <w:p w14:paraId="5BAB4A08"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5543FA0F" w14:textId="77777777" w:rsidR="00B13344" w:rsidRPr="00B13344" w:rsidRDefault="00B13344" w:rsidP="00B13344">
      <w:pPr>
        <w:numPr>
          <w:ilvl w:val="0"/>
          <w:numId w:val="153"/>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promoting the development of a strong public and private workforce in the area of cybersecurity, including possible initiatives relating to mutual recognition of qualifications;</w:t>
      </w:r>
    </w:p>
    <w:p w14:paraId="2BDCF388"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56777954" w14:textId="77777777" w:rsidR="00B13344" w:rsidRPr="00B13344" w:rsidRDefault="00B13344" w:rsidP="00B13344">
      <w:pPr>
        <w:numPr>
          <w:ilvl w:val="0"/>
          <w:numId w:val="153"/>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meeting all relevant national and international legislative statutory, regulatory, and contractual requirements related to cybersecurity; </w:t>
      </w:r>
    </w:p>
    <w:p w14:paraId="40766BF3"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1A181A5A" w14:textId="77777777" w:rsidR="00B13344" w:rsidRPr="00B13344" w:rsidRDefault="00B13344" w:rsidP="00B13344">
      <w:pPr>
        <w:numPr>
          <w:ilvl w:val="0"/>
          <w:numId w:val="153"/>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security mechanisms and procedures that, taken together, in order to constitute a security architecture for digital trade;</w:t>
      </w:r>
    </w:p>
    <w:p w14:paraId="29B7B6B4"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07E8E03A" w14:textId="77777777" w:rsidR="00B13344" w:rsidRPr="00B13344" w:rsidRDefault="00B13344" w:rsidP="00B13344">
      <w:pPr>
        <w:numPr>
          <w:ilvl w:val="0"/>
          <w:numId w:val="153"/>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protections in place to ensure that data collected about individuals are not disclosed without the individuals’ explicit consent nor used for purposes other than that for which they are collected; and</w:t>
      </w:r>
    </w:p>
    <w:p w14:paraId="0BEEB377" w14:textId="77777777" w:rsidR="00B13344" w:rsidRPr="00B13344" w:rsidRDefault="00B13344" w:rsidP="00B13344">
      <w:pPr>
        <w:spacing w:after="0" w:line="240" w:lineRule="auto"/>
        <w:ind w:left="1440"/>
        <w:contextualSpacing/>
        <w:jc w:val="both"/>
        <w:rPr>
          <w:rFonts w:ascii="Times New Roman" w:eastAsia="Calibri" w:hAnsi="Times New Roman" w:cs="Times New Roman"/>
          <w:kern w:val="24"/>
          <w:sz w:val="24"/>
          <w:szCs w:val="24"/>
          <w:lang w:val="en-GB" w:bidi="en-US"/>
        </w:rPr>
      </w:pPr>
    </w:p>
    <w:p w14:paraId="5F679E04" w14:textId="77777777" w:rsidR="00B13344" w:rsidRPr="00B13344" w:rsidRDefault="00B13344" w:rsidP="00B13344">
      <w:pPr>
        <w:numPr>
          <w:ilvl w:val="0"/>
          <w:numId w:val="153"/>
        </w:numPr>
        <w:spacing w:after="0" w:line="240" w:lineRule="auto"/>
        <w:ind w:left="1440" w:hanging="720"/>
        <w:contextualSpacing/>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regular programs of audit and assessment of the security of digital trade environments and applications to provide assurance that cybersecurity controls are effective.</w:t>
      </w:r>
      <w:bookmarkStart w:id="302" w:name="_Toc80690524"/>
    </w:p>
    <w:bookmarkEnd w:id="302"/>
    <w:p w14:paraId="1D25991C" w14:textId="3DE47D6F"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01ACCE64" w14:textId="5D76753E"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60955EC8" w14:textId="77777777" w:rsidR="00B13344" w:rsidRPr="00B13344" w:rsidRDefault="00B13344" w:rsidP="00B13344">
      <w:pPr>
        <w:spacing w:after="0" w:line="240" w:lineRule="auto"/>
        <w:jc w:val="center"/>
        <w:rPr>
          <w:rFonts w:ascii="Times New Roman" w:hAnsi="Times New Roman" w:cs="Times New Roman"/>
          <w:b/>
          <w:bCs/>
          <w:sz w:val="24"/>
          <w:szCs w:val="24"/>
          <w:lang w:val="en-GB" w:eastAsia="zh-CN"/>
        </w:rPr>
      </w:pPr>
      <w:r w:rsidRPr="00B13344">
        <w:rPr>
          <w:rFonts w:ascii="Times New Roman" w:hAnsi="Times New Roman" w:cs="Times New Roman"/>
          <w:b/>
          <w:bCs/>
          <w:sz w:val="24"/>
          <w:szCs w:val="24"/>
          <w:lang w:val="en-GB" w:eastAsia="zh-CN"/>
        </w:rPr>
        <w:t xml:space="preserve">CHAPTER 10 </w:t>
      </w:r>
    </w:p>
    <w:p w14:paraId="5D62041C" w14:textId="77777777" w:rsidR="00B13344" w:rsidRPr="00B13344" w:rsidRDefault="00B13344" w:rsidP="00B13344">
      <w:pPr>
        <w:spacing w:after="0" w:line="240" w:lineRule="auto"/>
        <w:jc w:val="center"/>
        <w:rPr>
          <w:rFonts w:ascii="Times New Roman" w:hAnsi="Times New Roman" w:cs="Times New Roman"/>
          <w:b/>
          <w:bCs/>
          <w:sz w:val="24"/>
          <w:szCs w:val="24"/>
          <w:lang w:val="en-GB" w:eastAsia="zh-CN"/>
        </w:rPr>
      </w:pPr>
      <w:r w:rsidRPr="00B13344">
        <w:rPr>
          <w:rFonts w:ascii="Times New Roman" w:hAnsi="Times New Roman" w:cs="Times New Roman"/>
          <w:b/>
          <w:bCs/>
          <w:sz w:val="24"/>
          <w:szCs w:val="24"/>
          <w:lang w:val="en-GB" w:eastAsia="zh-CN"/>
        </w:rPr>
        <w:t>INVESTMENT FACILITATION</w:t>
      </w:r>
    </w:p>
    <w:p w14:paraId="14447DC4" w14:textId="77777777" w:rsidR="00B13344" w:rsidRPr="00B13344" w:rsidRDefault="00B13344" w:rsidP="00B13344">
      <w:pPr>
        <w:spacing w:after="0" w:line="240" w:lineRule="auto"/>
        <w:jc w:val="center"/>
        <w:rPr>
          <w:rFonts w:ascii="Times New Roman" w:hAnsi="Times New Roman" w:cs="Times New Roman"/>
          <w:b/>
          <w:bCs/>
          <w:sz w:val="24"/>
          <w:szCs w:val="24"/>
          <w:lang w:val="en-GB" w:eastAsia="zh-CN"/>
        </w:rPr>
      </w:pPr>
    </w:p>
    <w:p w14:paraId="229988A5"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bCs/>
          <w:sz w:val="24"/>
          <w:szCs w:val="24"/>
          <w:lang w:val="en-GB" w:eastAsia="zh-CN"/>
        </w:rPr>
        <w:t xml:space="preserve"> </w:t>
      </w:r>
      <w:r w:rsidRPr="00B13344">
        <w:rPr>
          <w:rFonts w:ascii="Times New Roman" w:hAnsi="Times New Roman" w:cs="Times New Roman"/>
          <w:b/>
          <w:caps/>
          <w:sz w:val="24"/>
          <w:szCs w:val="24"/>
          <w:lang w:val="en-GB" w:eastAsia="zh-CN"/>
        </w:rPr>
        <w:t>Article</w:t>
      </w:r>
      <w:r w:rsidRPr="00B13344">
        <w:rPr>
          <w:rFonts w:ascii="Times New Roman" w:hAnsi="Times New Roman" w:cs="Times New Roman"/>
          <w:b/>
          <w:sz w:val="24"/>
          <w:szCs w:val="24"/>
          <w:lang w:val="en-GB" w:eastAsia="zh-CN"/>
        </w:rPr>
        <w:t xml:space="preserve"> 10.1</w:t>
      </w:r>
    </w:p>
    <w:p w14:paraId="771BDD82"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Definitions</w:t>
      </w:r>
    </w:p>
    <w:p w14:paraId="030DAD94" w14:textId="77777777" w:rsidR="00B13344" w:rsidRPr="00B13344" w:rsidRDefault="00B13344" w:rsidP="00B13344">
      <w:pPr>
        <w:spacing w:after="0" w:line="240" w:lineRule="auto"/>
        <w:contextualSpacing/>
        <w:jc w:val="both"/>
        <w:rPr>
          <w:rFonts w:ascii="Times New Roman" w:hAnsi="Times New Roman" w:cs="Times New Roman"/>
          <w:b/>
          <w:sz w:val="24"/>
          <w:szCs w:val="24"/>
          <w:lang w:val="en-GB" w:eastAsia="zh-CN"/>
        </w:rPr>
      </w:pPr>
    </w:p>
    <w:p w14:paraId="3EC8C93A"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r w:rsidRPr="00B13344">
        <w:rPr>
          <w:rFonts w:ascii="Times New Roman" w:hAnsi="Times New Roman" w:cs="Times New Roman"/>
          <w:sz w:val="24"/>
          <w:szCs w:val="24"/>
          <w:lang w:val="en-GB" w:eastAsia="zh-CN"/>
        </w:rPr>
        <w:t>For the purposes of this Chapter:</w:t>
      </w:r>
    </w:p>
    <w:p w14:paraId="37DC9455" w14:textId="77777777" w:rsidR="00B13344" w:rsidRPr="00B13344" w:rsidRDefault="00B13344" w:rsidP="00B13344">
      <w:pPr>
        <w:autoSpaceDE w:val="0"/>
        <w:autoSpaceDN w:val="0"/>
        <w:adjustRightInd w:val="0"/>
        <w:spacing w:after="0" w:line="240" w:lineRule="auto"/>
        <w:jc w:val="both"/>
        <w:rPr>
          <w:rFonts w:ascii="Times New Roman" w:eastAsia="Calibri" w:hAnsi="Times New Roman" w:cs="Times New Roman"/>
          <w:sz w:val="24"/>
          <w:szCs w:val="24"/>
          <w:lang w:val="en-GB"/>
        </w:rPr>
      </w:pPr>
    </w:p>
    <w:p w14:paraId="61C46FA9" w14:textId="18F2B1B6" w:rsidR="00B13344" w:rsidRDefault="00B13344" w:rsidP="00B13344">
      <w:pPr>
        <w:spacing w:after="0" w:line="240" w:lineRule="auto"/>
        <w:contextualSpacing/>
        <w:jc w:val="both"/>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 xml:space="preserve">Applicant </w:t>
      </w:r>
      <w:r w:rsidRPr="00B13344">
        <w:rPr>
          <w:rFonts w:ascii="Times New Roman" w:hAnsi="Times New Roman" w:cs="Times New Roman"/>
          <w:sz w:val="24"/>
          <w:szCs w:val="24"/>
          <w:lang w:val="en-GB" w:eastAsia="zh-CN"/>
        </w:rPr>
        <w:t>means an investor of a Party who applied for an authorisation in the territory of the other Party;</w:t>
      </w:r>
      <w:r w:rsidRPr="00B13344">
        <w:rPr>
          <w:rFonts w:ascii="Times New Roman" w:hAnsi="Times New Roman" w:cs="Times New Roman"/>
          <w:b/>
          <w:sz w:val="24"/>
          <w:szCs w:val="24"/>
          <w:lang w:val="en-GB" w:eastAsia="zh-CN"/>
        </w:rPr>
        <w:t xml:space="preserve"> </w:t>
      </w:r>
    </w:p>
    <w:p w14:paraId="319854FB" w14:textId="77777777" w:rsidR="00B13344" w:rsidRPr="00B13344" w:rsidRDefault="00B13344" w:rsidP="00B13344">
      <w:pPr>
        <w:spacing w:after="0" w:line="240" w:lineRule="auto"/>
        <w:contextualSpacing/>
        <w:jc w:val="both"/>
        <w:rPr>
          <w:rFonts w:ascii="Times New Roman" w:hAnsi="Times New Roman" w:cs="Times New Roman"/>
          <w:b/>
          <w:sz w:val="24"/>
          <w:szCs w:val="24"/>
          <w:lang w:val="en-GB" w:eastAsia="zh-CN"/>
        </w:rPr>
      </w:pPr>
    </w:p>
    <w:p w14:paraId="47FC8B8C" w14:textId="77777777" w:rsidR="00B13344" w:rsidRPr="00B13344" w:rsidRDefault="00B13344" w:rsidP="00B13344">
      <w:pPr>
        <w:spacing w:after="0" w:line="240" w:lineRule="auto"/>
        <w:contextualSpacing/>
        <w:jc w:val="both"/>
        <w:rPr>
          <w:rFonts w:ascii="Times New Roman" w:hAnsi="Times New Roman" w:cs="Times New Roman"/>
          <w:sz w:val="24"/>
          <w:szCs w:val="24"/>
          <w:lang w:val="en-GB" w:eastAsia="zh-CN"/>
        </w:rPr>
      </w:pPr>
      <w:r w:rsidRPr="00B13344">
        <w:rPr>
          <w:rFonts w:ascii="Times New Roman" w:hAnsi="Times New Roman" w:cs="Times New Roman"/>
          <w:b/>
          <w:sz w:val="24"/>
          <w:szCs w:val="24"/>
          <w:lang w:val="en-GB" w:eastAsia="zh-CN"/>
        </w:rPr>
        <w:lastRenderedPageBreak/>
        <w:t>Authorisation</w:t>
      </w:r>
      <w:r w:rsidRPr="00B13344">
        <w:rPr>
          <w:rFonts w:ascii="Times New Roman" w:hAnsi="Times New Roman" w:cs="Times New Roman"/>
          <w:sz w:val="24"/>
          <w:szCs w:val="24"/>
          <w:lang w:val="en-GB" w:eastAsia="zh-CN"/>
        </w:rPr>
        <w:t xml:space="preserve"> means the permission to pursue investment activities under the applicable law of a Party, such as permits, licences, and other similar authorisation, resulting from a procedure an investor must adhere to in order to demonstrate compliance with the necessary requirements;</w:t>
      </w:r>
    </w:p>
    <w:p w14:paraId="3E825BF1" w14:textId="77777777" w:rsidR="00B13344" w:rsidRPr="00B13344" w:rsidRDefault="00B13344" w:rsidP="00B13344">
      <w:pPr>
        <w:spacing w:after="0" w:line="240" w:lineRule="auto"/>
        <w:contextualSpacing/>
        <w:jc w:val="both"/>
        <w:rPr>
          <w:rFonts w:ascii="Times New Roman" w:hAnsi="Times New Roman" w:cs="Times New Roman"/>
          <w:sz w:val="24"/>
          <w:szCs w:val="24"/>
          <w:lang w:val="en-GB" w:eastAsia="zh-CN"/>
        </w:rPr>
      </w:pPr>
    </w:p>
    <w:p w14:paraId="2A0DFD7A" w14:textId="77777777" w:rsidR="00B13344" w:rsidRPr="00B13344" w:rsidRDefault="00B13344" w:rsidP="00B13344">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spacing w:after="0" w:line="240" w:lineRule="auto"/>
        <w:contextualSpacing/>
        <w:jc w:val="both"/>
        <w:rPr>
          <w:rFonts w:ascii="Times New Roman" w:hAnsi="Times New Roman" w:cs="Times New Roman"/>
          <w:sz w:val="24"/>
          <w:szCs w:val="24"/>
          <w:lang w:val="en-GB" w:eastAsia="zh-CN"/>
        </w:rPr>
      </w:pPr>
      <w:r w:rsidRPr="00B13344">
        <w:rPr>
          <w:rFonts w:ascii="Times New Roman" w:hAnsi="Times New Roman" w:cs="Times New Roman"/>
          <w:b/>
          <w:sz w:val="24"/>
          <w:szCs w:val="24"/>
          <w:lang w:val="en-GB" w:eastAsia="zh-CN"/>
        </w:rPr>
        <w:t>Enterprise</w:t>
      </w:r>
      <w:r w:rsidRPr="00B13344">
        <w:rPr>
          <w:rFonts w:ascii="Times New Roman" w:hAnsi="Times New Roman" w:cs="Times New Roman"/>
          <w:sz w:val="24"/>
          <w:szCs w:val="24"/>
          <w:lang w:val="en-GB" w:eastAsia="zh-CN"/>
        </w:rPr>
        <w:t xml:space="preserve"> means any juridical person or any other entity duly constituted or organised under the applicable laws and regulations, whether or not for profit, and whether private or government-owned or controlled, including any corporation, trust, partnership, sole proprietorship, joint venture, business association, organisation, or company; </w:t>
      </w:r>
    </w:p>
    <w:p w14:paraId="75C1EB63" w14:textId="77777777" w:rsidR="00B13344" w:rsidRPr="00B13344" w:rsidRDefault="00B13344" w:rsidP="00B13344">
      <w:pPr>
        <w:tabs>
          <w:tab w:val="left" w:pos="1440"/>
          <w:tab w:val="left" w:pos="2301"/>
          <w:tab w:val="left" w:pos="3038"/>
          <w:tab w:val="left" w:pos="10080"/>
          <w:tab w:val="left" w:pos="10800"/>
          <w:tab w:val="left" w:pos="11520"/>
          <w:tab w:val="left" w:pos="12240"/>
          <w:tab w:val="left" w:pos="12960"/>
          <w:tab w:val="left" w:pos="13680"/>
          <w:tab w:val="left" w:pos="14400"/>
          <w:tab w:val="left" w:pos="15120"/>
        </w:tabs>
        <w:spacing w:after="0" w:line="240" w:lineRule="auto"/>
        <w:contextualSpacing/>
        <w:jc w:val="both"/>
        <w:rPr>
          <w:rFonts w:ascii="Times New Roman" w:hAnsi="Times New Roman" w:cs="Times New Roman"/>
          <w:sz w:val="24"/>
          <w:szCs w:val="24"/>
          <w:lang w:val="en-GB" w:eastAsia="zh-CN"/>
        </w:rPr>
      </w:pPr>
    </w:p>
    <w:p w14:paraId="2B702C67" w14:textId="77777777" w:rsidR="00B13344" w:rsidRPr="00B13344" w:rsidRDefault="00B13344" w:rsidP="00B13344">
      <w:pPr>
        <w:spacing w:after="0" w:line="240" w:lineRule="auto"/>
        <w:contextualSpacing/>
        <w:jc w:val="both"/>
        <w:rPr>
          <w:rFonts w:ascii="Times New Roman" w:hAnsi="Times New Roman" w:cs="Times New Roman"/>
          <w:sz w:val="24"/>
          <w:szCs w:val="24"/>
          <w:lang w:val="en-GB" w:eastAsia="zh-CN"/>
        </w:rPr>
      </w:pPr>
      <w:r w:rsidRPr="00B13344">
        <w:rPr>
          <w:rFonts w:ascii="Times New Roman" w:hAnsi="Times New Roman" w:cs="Times New Roman"/>
          <w:b/>
          <w:sz w:val="24"/>
          <w:szCs w:val="24"/>
          <w:lang w:val="en-GB" w:eastAsia="zh-CN"/>
        </w:rPr>
        <w:t xml:space="preserve">Enterprise of a Party </w:t>
      </w:r>
      <w:r w:rsidRPr="00B13344">
        <w:rPr>
          <w:rFonts w:ascii="Times New Roman" w:hAnsi="Times New Roman" w:cs="Times New Roman"/>
          <w:sz w:val="24"/>
          <w:szCs w:val="24"/>
          <w:lang w:val="en-GB" w:eastAsia="zh-CN"/>
        </w:rPr>
        <w:t>means</w:t>
      </w:r>
      <w:r w:rsidRPr="00B13344">
        <w:rPr>
          <w:rFonts w:ascii="Times New Roman" w:hAnsi="Times New Roman" w:cs="Times New Roman"/>
          <w:b/>
          <w:sz w:val="24"/>
          <w:szCs w:val="24"/>
          <w:lang w:val="en-GB" w:eastAsia="zh-CN"/>
        </w:rPr>
        <w:t xml:space="preserve"> </w:t>
      </w:r>
      <w:r w:rsidRPr="00B13344">
        <w:rPr>
          <w:rFonts w:ascii="Times New Roman" w:hAnsi="Times New Roman" w:cs="Times New Roman"/>
          <w:sz w:val="24"/>
          <w:szCs w:val="24"/>
          <w:lang w:val="en-GB" w:eastAsia="zh-CN"/>
        </w:rPr>
        <w:t>a juridical person, including sovereign wealth funds, constituted or otherwise organised under the law of that Party, that is engaged in substantive business operations in the territory of that Party;</w:t>
      </w:r>
    </w:p>
    <w:p w14:paraId="09643394" w14:textId="77777777" w:rsidR="00B13344" w:rsidRPr="00B13344" w:rsidRDefault="00B13344" w:rsidP="00B13344">
      <w:pPr>
        <w:spacing w:after="0" w:line="240" w:lineRule="auto"/>
        <w:contextualSpacing/>
        <w:jc w:val="both"/>
        <w:rPr>
          <w:rFonts w:ascii="Times New Roman" w:hAnsi="Times New Roman" w:cs="Times New Roman"/>
          <w:sz w:val="24"/>
          <w:szCs w:val="24"/>
          <w:lang w:val="en-GB" w:eastAsia="zh-CN"/>
        </w:rPr>
      </w:pPr>
    </w:p>
    <w:p w14:paraId="641B652B" w14:textId="77777777" w:rsidR="00B13344" w:rsidRPr="00B13344" w:rsidRDefault="00B13344" w:rsidP="00B13344">
      <w:pPr>
        <w:spacing w:after="0" w:line="240" w:lineRule="auto"/>
        <w:contextualSpacing/>
        <w:jc w:val="both"/>
        <w:rPr>
          <w:rFonts w:ascii="Times New Roman" w:hAnsi="Times New Roman" w:cs="Times New Roman"/>
          <w:sz w:val="24"/>
          <w:szCs w:val="24"/>
          <w:lang w:val="en-GB" w:eastAsia="zh-CN"/>
        </w:rPr>
      </w:pPr>
      <w:r w:rsidRPr="00B13344">
        <w:rPr>
          <w:rFonts w:ascii="Times New Roman" w:hAnsi="Times New Roman" w:cs="Times New Roman"/>
          <w:b/>
          <w:sz w:val="24"/>
          <w:szCs w:val="24"/>
          <w:lang w:val="en-GB" w:eastAsia="zh-CN"/>
        </w:rPr>
        <w:t>Investment</w:t>
      </w:r>
      <w:r w:rsidRPr="00B13344">
        <w:rPr>
          <w:rFonts w:ascii="Times New Roman" w:hAnsi="Times New Roman" w:cs="Times New Roman"/>
          <w:sz w:val="24"/>
          <w:szCs w:val="24"/>
          <w:lang w:val="en-GB" w:eastAsia="zh-CN"/>
        </w:rPr>
        <w:t xml:space="preserve"> means an enterprise or a branch of an enterprise;</w:t>
      </w:r>
    </w:p>
    <w:p w14:paraId="0A050980" w14:textId="77777777" w:rsidR="00B13344" w:rsidRPr="00B13344" w:rsidRDefault="00B13344" w:rsidP="00B13344">
      <w:pPr>
        <w:spacing w:after="0" w:line="240" w:lineRule="auto"/>
        <w:contextualSpacing/>
        <w:jc w:val="both"/>
        <w:rPr>
          <w:rFonts w:ascii="Times New Roman" w:hAnsi="Times New Roman" w:cs="Times New Roman"/>
          <w:sz w:val="24"/>
          <w:szCs w:val="24"/>
          <w:lang w:val="en-GB" w:eastAsia="zh-CN"/>
        </w:rPr>
      </w:pPr>
    </w:p>
    <w:p w14:paraId="7E4A3608" w14:textId="77777777" w:rsidR="00B13344" w:rsidRPr="00B13344" w:rsidRDefault="00B13344" w:rsidP="00B13344">
      <w:pPr>
        <w:autoSpaceDE w:val="0"/>
        <w:autoSpaceDN w:val="0"/>
        <w:adjustRightInd w:val="0"/>
        <w:spacing w:after="0" w:line="240" w:lineRule="auto"/>
        <w:contextualSpacing/>
        <w:jc w:val="both"/>
        <w:rPr>
          <w:rFonts w:ascii="Times New Roman" w:eastAsia="CourierNewPSMT" w:hAnsi="Times New Roman" w:cs="Times New Roman"/>
          <w:sz w:val="24"/>
          <w:szCs w:val="24"/>
          <w:lang w:val="en-GB" w:eastAsia="zh-CN"/>
        </w:rPr>
      </w:pPr>
      <w:r w:rsidRPr="00B13344">
        <w:rPr>
          <w:rFonts w:ascii="Times New Roman" w:hAnsi="Times New Roman" w:cs="Times New Roman"/>
          <w:b/>
          <w:sz w:val="24"/>
          <w:szCs w:val="24"/>
          <w:lang w:val="en-GB" w:eastAsia="zh-CN"/>
        </w:rPr>
        <w:t>Investment activities</w:t>
      </w:r>
      <w:r w:rsidRPr="00B13344">
        <w:rPr>
          <w:rFonts w:ascii="Times New Roman" w:eastAsia="CourierNewPSMT" w:hAnsi="Times New Roman" w:cs="Times New Roman"/>
          <w:sz w:val="24"/>
          <w:szCs w:val="24"/>
          <w:lang w:val="en-GB" w:eastAsia="zh-CN"/>
        </w:rPr>
        <w:t xml:space="preserve"> </w:t>
      </w:r>
      <w:r w:rsidRPr="00B13344">
        <w:rPr>
          <w:rFonts w:ascii="Times New Roman" w:hAnsi="Times New Roman" w:cs="Times New Roman"/>
          <w:sz w:val="24"/>
          <w:szCs w:val="24"/>
          <w:lang w:val="en-GB" w:eastAsia="zh-CN"/>
        </w:rPr>
        <w:t>means the establishment, acquisition, expansion, operation, management, maintenance, use, enjoyment, sale, or other form of disposal of investments in services and non-services sectors</w:t>
      </w:r>
      <w:r w:rsidRPr="00B13344">
        <w:rPr>
          <w:rFonts w:ascii="Times New Roman" w:eastAsia="CourierNewPSMT" w:hAnsi="Times New Roman" w:cs="Times New Roman"/>
          <w:sz w:val="24"/>
          <w:szCs w:val="24"/>
          <w:lang w:val="en-GB" w:eastAsia="zh-CN"/>
        </w:rPr>
        <w:t>;</w:t>
      </w:r>
    </w:p>
    <w:p w14:paraId="0007DC80" w14:textId="77777777" w:rsidR="00B13344" w:rsidRPr="00B13344" w:rsidRDefault="00B13344" w:rsidP="00B13344">
      <w:pPr>
        <w:spacing w:after="0" w:line="240" w:lineRule="auto"/>
        <w:contextualSpacing/>
        <w:jc w:val="both"/>
        <w:rPr>
          <w:rFonts w:ascii="Times New Roman" w:hAnsi="Times New Roman" w:cs="Times New Roman"/>
          <w:sz w:val="24"/>
          <w:szCs w:val="24"/>
          <w:lang w:val="en-GB" w:eastAsia="zh-CN"/>
        </w:rPr>
      </w:pPr>
    </w:p>
    <w:p w14:paraId="48A2DD43" w14:textId="77777777" w:rsidR="00B13344" w:rsidRPr="00B13344" w:rsidRDefault="00B13344" w:rsidP="00B13344">
      <w:pPr>
        <w:spacing w:after="0" w:line="240" w:lineRule="auto"/>
        <w:contextualSpacing/>
        <w:jc w:val="both"/>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 xml:space="preserve">Investor of a Party </w:t>
      </w:r>
      <w:r w:rsidRPr="00B13344">
        <w:rPr>
          <w:rFonts w:ascii="Times New Roman" w:hAnsi="Times New Roman" w:cs="Times New Roman"/>
          <w:sz w:val="24"/>
          <w:szCs w:val="24"/>
          <w:lang w:val="en-GB" w:eastAsia="zh-CN"/>
        </w:rPr>
        <w:t>means a natural person of a Party or an enterprise of a Party that seeks to make, is making, or has made investments in the territory of the other Party;</w:t>
      </w:r>
      <w:r w:rsidRPr="00B13344">
        <w:rPr>
          <w:rFonts w:ascii="Times New Roman" w:hAnsi="Times New Roman" w:cs="Times New Roman"/>
          <w:b/>
          <w:sz w:val="24"/>
          <w:szCs w:val="24"/>
          <w:lang w:val="en-GB" w:eastAsia="zh-CN"/>
        </w:rPr>
        <w:t xml:space="preserve"> </w:t>
      </w:r>
    </w:p>
    <w:p w14:paraId="2B0F271D" w14:textId="77777777" w:rsidR="00B13344" w:rsidRPr="00B13344" w:rsidRDefault="00B13344" w:rsidP="00B13344">
      <w:pPr>
        <w:autoSpaceDE w:val="0"/>
        <w:autoSpaceDN w:val="0"/>
        <w:adjustRightInd w:val="0"/>
        <w:spacing w:after="0" w:line="240" w:lineRule="auto"/>
        <w:contextualSpacing/>
        <w:jc w:val="both"/>
        <w:rPr>
          <w:rFonts w:ascii="Times New Roman" w:eastAsia="CourierNewPSMT" w:hAnsi="Times New Roman" w:cs="Times New Roman"/>
          <w:sz w:val="24"/>
          <w:szCs w:val="24"/>
          <w:lang w:val="en-GB" w:eastAsia="zh-CN"/>
        </w:rPr>
      </w:pPr>
    </w:p>
    <w:p w14:paraId="7F5C477E" w14:textId="77777777" w:rsidR="00B13344" w:rsidRPr="00B13344" w:rsidRDefault="00B13344" w:rsidP="00B13344">
      <w:pPr>
        <w:autoSpaceDE w:val="0"/>
        <w:autoSpaceDN w:val="0"/>
        <w:adjustRightInd w:val="0"/>
        <w:spacing w:after="0" w:line="240" w:lineRule="auto"/>
        <w:contextualSpacing/>
        <w:jc w:val="both"/>
        <w:rPr>
          <w:rFonts w:ascii="Times New Roman" w:hAnsi="Times New Roman" w:cs="Times New Roman"/>
          <w:sz w:val="24"/>
          <w:szCs w:val="24"/>
          <w:lang w:val="en-GB" w:eastAsia="zh-CN"/>
        </w:rPr>
      </w:pPr>
      <w:r w:rsidRPr="00B13344">
        <w:rPr>
          <w:rFonts w:ascii="Times New Roman" w:eastAsia="CourierNewPSMT" w:hAnsi="Times New Roman" w:cs="Times New Roman"/>
          <w:b/>
          <w:bCs/>
          <w:sz w:val="24"/>
          <w:szCs w:val="24"/>
          <w:lang w:val="en-GB" w:eastAsia="zh-CN"/>
        </w:rPr>
        <w:t>N</w:t>
      </w:r>
      <w:r w:rsidRPr="00B13344">
        <w:rPr>
          <w:rFonts w:ascii="Times New Roman" w:hAnsi="Times New Roman" w:cs="Times New Roman"/>
          <w:b/>
          <w:bCs/>
          <w:sz w:val="24"/>
          <w:szCs w:val="24"/>
          <w:lang w:val="en-GB" w:eastAsia="zh-CN"/>
        </w:rPr>
        <w:t>atural</w:t>
      </w:r>
      <w:r w:rsidRPr="00B13344">
        <w:rPr>
          <w:rFonts w:ascii="Times New Roman" w:hAnsi="Times New Roman" w:cs="Times New Roman"/>
          <w:b/>
          <w:sz w:val="24"/>
          <w:szCs w:val="24"/>
          <w:lang w:val="en-GB" w:eastAsia="zh-CN"/>
        </w:rPr>
        <w:t xml:space="preserve"> person of a Party </w:t>
      </w:r>
      <w:r w:rsidRPr="00B13344">
        <w:rPr>
          <w:rFonts w:ascii="Times New Roman" w:hAnsi="Times New Roman" w:cs="Times New Roman"/>
          <w:sz w:val="24"/>
          <w:szCs w:val="24"/>
          <w:lang w:val="en-GB" w:eastAsia="zh-CN"/>
        </w:rPr>
        <w:t>means a natural person who, under the law of that Party, is a national of that Party; and</w:t>
      </w:r>
    </w:p>
    <w:p w14:paraId="122FA350" w14:textId="77777777" w:rsidR="00B13344" w:rsidRPr="00B13344" w:rsidRDefault="00B13344" w:rsidP="00B13344">
      <w:pPr>
        <w:autoSpaceDE w:val="0"/>
        <w:autoSpaceDN w:val="0"/>
        <w:adjustRightInd w:val="0"/>
        <w:spacing w:after="0" w:line="240" w:lineRule="auto"/>
        <w:contextualSpacing/>
        <w:jc w:val="both"/>
        <w:rPr>
          <w:rFonts w:ascii="Times New Roman" w:eastAsia="CourierNewPSMT" w:hAnsi="Times New Roman" w:cs="Times New Roman"/>
          <w:sz w:val="24"/>
          <w:szCs w:val="24"/>
          <w:lang w:val="en-GB" w:eastAsia="zh-CN"/>
        </w:rPr>
      </w:pPr>
    </w:p>
    <w:p w14:paraId="4898F553" w14:textId="77777777" w:rsidR="00B13344" w:rsidRPr="00B13344" w:rsidRDefault="00B13344" w:rsidP="00B13344">
      <w:pPr>
        <w:spacing w:after="0" w:line="240" w:lineRule="auto"/>
        <w:jc w:val="both"/>
        <w:rPr>
          <w:rFonts w:ascii="Times New Roman" w:eastAsia="Times New Roman" w:hAnsi="Times New Roman" w:cs="Times New Roman"/>
          <w:color w:val="000000"/>
          <w:sz w:val="24"/>
          <w:szCs w:val="24"/>
          <w:lang w:val="en-GB" w:eastAsia="en-GB"/>
        </w:rPr>
      </w:pPr>
      <w:r w:rsidRPr="00B13344">
        <w:rPr>
          <w:rFonts w:ascii="Times New Roman" w:eastAsia="Times New Roman" w:hAnsi="Times New Roman" w:cs="Times New Roman"/>
          <w:b/>
          <w:color w:val="000000"/>
          <w:sz w:val="24"/>
          <w:szCs w:val="24"/>
          <w:lang w:val="en-GB" w:eastAsia="en-GB"/>
        </w:rPr>
        <w:t xml:space="preserve"> Measure</w:t>
      </w:r>
      <w:r w:rsidRPr="00B13344">
        <w:rPr>
          <w:rFonts w:ascii="Times New Roman" w:eastAsia="Times New Roman" w:hAnsi="Times New Roman" w:cs="Times New Roman"/>
          <w:color w:val="000000"/>
          <w:sz w:val="24"/>
          <w:szCs w:val="24"/>
          <w:lang w:val="en-GB" w:eastAsia="en-GB"/>
        </w:rPr>
        <w:t xml:space="preserve"> means any measure by a Party, whether in the form of a law, regulation, rule, procedure, decision, administrative action, or any other form.</w:t>
      </w:r>
    </w:p>
    <w:p w14:paraId="2F085303"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p>
    <w:p w14:paraId="6D65561B"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caps/>
          <w:sz w:val="24"/>
          <w:szCs w:val="24"/>
          <w:lang w:val="en-GB" w:eastAsia="zh-CN"/>
        </w:rPr>
        <w:t>Article</w:t>
      </w:r>
      <w:r w:rsidRPr="00B13344">
        <w:rPr>
          <w:rFonts w:ascii="Times New Roman" w:hAnsi="Times New Roman" w:cs="Times New Roman"/>
          <w:b/>
          <w:sz w:val="24"/>
          <w:szCs w:val="24"/>
          <w:lang w:val="en-GB" w:eastAsia="zh-CN"/>
        </w:rPr>
        <w:t xml:space="preserve"> 10.2</w:t>
      </w:r>
    </w:p>
    <w:p w14:paraId="63A5369A"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 xml:space="preserve">Objectives and Scope </w:t>
      </w:r>
    </w:p>
    <w:p w14:paraId="542CA842" w14:textId="77777777" w:rsidR="00B13344" w:rsidRPr="00B13344" w:rsidRDefault="00B13344" w:rsidP="00B13344">
      <w:pPr>
        <w:spacing w:after="0" w:line="240" w:lineRule="auto"/>
        <w:jc w:val="both"/>
        <w:rPr>
          <w:rFonts w:ascii="Times New Roman" w:hAnsi="Times New Roman" w:cs="Times New Roman"/>
          <w:sz w:val="24"/>
          <w:szCs w:val="24"/>
          <w:lang w:val="en-GB" w:eastAsia="zh-CN"/>
        </w:rPr>
      </w:pPr>
    </w:p>
    <w:p w14:paraId="503FBE8C"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The purpose of this Chapter is to ensure the facilitation of procedures as much as possible to increase direct investment flows between the Parties and create a better and safer environment for doing business in the territory of each Party.</w:t>
      </w:r>
    </w:p>
    <w:p w14:paraId="387DE125" w14:textId="77777777" w:rsidR="00B13344" w:rsidRPr="00B13344" w:rsidRDefault="00B13344" w:rsidP="00B13344">
      <w:pPr>
        <w:spacing w:after="0" w:line="240" w:lineRule="auto"/>
        <w:ind w:left="720"/>
        <w:contextualSpacing/>
        <w:jc w:val="both"/>
        <w:rPr>
          <w:rFonts w:ascii="Times New Roman" w:hAnsi="Times New Roman" w:cs="Times New Roman"/>
          <w:sz w:val="24"/>
          <w:szCs w:val="24"/>
          <w:lang w:val="en-GB" w:eastAsia="zh-CN"/>
        </w:rPr>
      </w:pPr>
    </w:p>
    <w:p w14:paraId="50330B94"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 xml:space="preserve">This Chapter applies to the administration of measures by a Party affecting investment activities in its territory of an investor of the other Party. </w:t>
      </w:r>
    </w:p>
    <w:p w14:paraId="514FFD03" w14:textId="77777777" w:rsidR="00B13344" w:rsidRPr="00B13344" w:rsidRDefault="00B13344" w:rsidP="00B13344">
      <w:pPr>
        <w:spacing w:after="0" w:line="240" w:lineRule="auto"/>
        <w:ind w:left="720"/>
        <w:contextualSpacing/>
        <w:jc w:val="both"/>
        <w:rPr>
          <w:rFonts w:ascii="Times New Roman" w:hAnsi="Times New Roman" w:cs="Times New Roman"/>
          <w:sz w:val="24"/>
          <w:szCs w:val="24"/>
          <w:lang w:val="en-GB" w:eastAsia="zh-CN"/>
        </w:rPr>
      </w:pPr>
    </w:p>
    <w:p w14:paraId="04AA4A8A"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This Chapter shall apply to measures adopted or maintained by:</w:t>
      </w:r>
    </w:p>
    <w:p w14:paraId="13FA3992" w14:textId="77777777" w:rsidR="00B13344" w:rsidRPr="00B13344" w:rsidRDefault="00B13344" w:rsidP="00B13344">
      <w:pPr>
        <w:spacing w:after="0" w:line="240" w:lineRule="auto"/>
        <w:jc w:val="both"/>
        <w:rPr>
          <w:rFonts w:ascii="Times New Roman" w:hAnsi="Times New Roman" w:cs="Times New Roman"/>
          <w:sz w:val="24"/>
          <w:szCs w:val="24"/>
          <w:lang w:val="en-GB" w:eastAsia="zh-CN"/>
        </w:rPr>
      </w:pPr>
    </w:p>
    <w:p w14:paraId="017F5AAD"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(a)</w:t>
      </w:r>
      <w:r w:rsidRPr="00B13344">
        <w:rPr>
          <w:rFonts w:ascii="Times New Roman" w:hAnsi="Times New Roman" w:cs="Times New Roman"/>
          <w:sz w:val="24"/>
          <w:szCs w:val="24"/>
          <w:lang w:val="en-GB" w:eastAsia="zh-CN"/>
        </w:rPr>
        <w:tab/>
        <w:t>central, regional, or local governments and authorities; and</w:t>
      </w:r>
    </w:p>
    <w:p w14:paraId="0DC66103"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p>
    <w:p w14:paraId="0E84727B"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(b)</w:t>
      </w:r>
      <w:r w:rsidRPr="00B13344">
        <w:rPr>
          <w:rFonts w:ascii="Times New Roman" w:hAnsi="Times New Roman" w:cs="Times New Roman"/>
          <w:sz w:val="24"/>
          <w:szCs w:val="24"/>
          <w:lang w:val="en-GB" w:eastAsia="zh-CN"/>
        </w:rPr>
        <w:tab/>
        <w:t xml:space="preserve">non-governmental bodies in the exercise of powers delegated by central, </w:t>
      </w:r>
      <w:r w:rsidRPr="00B13344">
        <w:rPr>
          <w:rFonts w:ascii="Times New Roman" w:hAnsi="Times New Roman" w:cs="Times New Roman"/>
          <w:sz w:val="24"/>
          <w:szCs w:val="24"/>
          <w:lang w:val="en-GB" w:eastAsia="zh-CN"/>
        </w:rPr>
        <w:tab/>
        <w:t>regional, or local governments or authorities.</w:t>
      </w:r>
    </w:p>
    <w:p w14:paraId="0A28951E" w14:textId="77777777" w:rsidR="00B13344" w:rsidRPr="00B13344" w:rsidRDefault="00B13344" w:rsidP="00B13344">
      <w:pPr>
        <w:spacing w:after="0" w:line="240" w:lineRule="auto"/>
        <w:jc w:val="both"/>
        <w:rPr>
          <w:rFonts w:ascii="Times New Roman" w:hAnsi="Times New Roman" w:cs="Times New Roman"/>
          <w:sz w:val="24"/>
          <w:szCs w:val="24"/>
          <w:lang w:val="en-GB" w:eastAsia="zh-CN"/>
        </w:rPr>
      </w:pPr>
    </w:p>
    <w:p w14:paraId="51ED531C"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lastRenderedPageBreak/>
        <w:t>The Parties recognise the right to regulate and introduce new regulations in order to meet national policy objectives in a manner consistent with their obligations and commitments under this Agreement.</w:t>
      </w:r>
    </w:p>
    <w:p w14:paraId="189A4C01" w14:textId="77777777" w:rsidR="00B13344" w:rsidRPr="00B13344" w:rsidRDefault="00B13344" w:rsidP="00B13344">
      <w:pPr>
        <w:spacing w:after="0" w:line="240" w:lineRule="auto"/>
        <w:ind w:left="720"/>
        <w:contextualSpacing/>
        <w:jc w:val="both"/>
        <w:rPr>
          <w:rFonts w:ascii="Times New Roman" w:hAnsi="Times New Roman" w:cs="Times New Roman"/>
          <w:sz w:val="24"/>
          <w:szCs w:val="24"/>
          <w:lang w:val="en-GB" w:eastAsia="zh-CN"/>
        </w:rPr>
      </w:pPr>
    </w:p>
    <w:p w14:paraId="726270AB"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Without prejudice to the rights and obligations arising from Chapter 8 (Trade in Services), nothing in this Chapter shall be construed to confer any rights for market access.</w:t>
      </w:r>
    </w:p>
    <w:p w14:paraId="458933B3" w14:textId="77777777" w:rsidR="00B13344" w:rsidRPr="00B13344" w:rsidRDefault="00B13344" w:rsidP="00B13344">
      <w:pPr>
        <w:spacing w:after="0" w:line="240" w:lineRule="auto"/>
        <w:ind w:left="720"/>
        <w:contextualSpacing/>
        <w:jc w:val="both"/>
        <w:rPr>
          <w:rFonts w:ascii="Times New Roman" w:hAnsi="Times New Roman" w:cs="Times New Roman"/>
          <w:sz w:val="24"/>
          <w:szCs w:val="24"/>
          <w:lang w:val="en-GB" w:eastAsia="zh-CN"/>
        </w:rPr>
      </w:pPr>
    </w:p>
    <w:p w14:paraId="3B91434D"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 xml:space="preserve">This Chapter shall not apply to government procurement and public concessions, including public-private partnership projects. </w:t>
      </w:r>
    </w:p>
    <w:p w14:paraId="4ECFC2AE" w14:textId="77777777" w:rsidR="00B13344" w:rsidRPr="00B13344" w:rsidRDefault="00B13344" w:rsidP="00B13344">
      <w:pPr>
        <w:spacing w:after="0" w:line="240" w:lineRule="auto"/>
        <w:ind w:left="720"/>
        <w:contextualSpacing/>
        <w:jc w:val="both"/>
        <w:rPr>
          <w:rFonts w:ascii="Times New Roman" w:hAnsi="Times New Roman" w:cs="Times New Roman"/>
          <w:sz w:val="24"/>
          <w:szCs w:val="24"/>
          <w:lang w:val="en-GB" w:eastAsia="zh-CN"/>
        </w:rPr>
      </w:pPr>
    </w:p>
    <w:p w14:paraId="136C61A8"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The Parties affirm their rights and obligations stemming from the Agreement Between the Republic of Turkey and the United Arab Emirates Concerning the Reciprocal Promotion and Protection of Investments, signed at Abu Dhabi, UAE on 28 September 2005 or any future Bilateral Investment Treaty signed between two Parties, and acknowledge that the provisions of this Chapter and that Agreement are complementary to each other.</w:t>
      </w:r>
    </w:p>
    <w:p w14:paraId="3FEB38B5" w14:textId="77777777" w:rsidR="00B13344" w:rsidRPr="00B13344" w:rsidRDefault="00B13344" w:rsidP="00B13344">
      <w:pPr>
        <w:spacing w:after="0" w:line="240" w:lineRule="auto"/>
        <w:ind w:left="720"/>
        <w:contextualSpacing/>
        <w:jc w:val="both"/>
        <w:rPr>
          <w:rFonts w:ascii="Times New Roman" w:hAnsi="Times New Roman" w:cs="Times New Roman"/>
          <w:sz w:val="24"/>
          <w:szCs w:val="24"/>
          <w:lang w:val="en-GB" w:eastAsia="zh-CN"/>
        </w:rPr>
      </w:pPr>
    </w:p>
    <w:p w14:paraId="3DEB46F4"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 xml:space="preserve">For greater certainty, this Chapter does not cover any provisions related to investment protection or investor-state dispute settlement. </w:t>
      </w:r>
    </w:p>
    <w:p w14:paraId="060DD842" w14:textId="77777777" w:rsidR="00B13344" w:rsidRPr="00B13344" w:rsidRDefault="00B13344" w:rsidP="00B13344">
      <w:pPr>
        <w:spacing w:after="0" w:line="240" w:lineRule="auto"/>
        <w:ind w:left="720"/>
        <w:contextualSpacing/>
        <w:jc w:val="both"/>
        <w:rPr>
          <w:rFonts w:ascii="Times New Roman" w:hAnsi="Times New Roman" w:cs="Times New Roman"/>
          <w:sz w:val="24"/>
          <w:szCs w:val="24"/>
          <w:lang w:val="en-GB" w:eastAsia="zh-CN"/>
        </w:rPr>
      </w:pPr>
    </w:p>
    <w:p w14:paraId="5C2E18BE" w14:textId="77777777" w:rsidR="00B13344" w:rsidRPr="00B13344" w:rsidRDefault="00B13344" w:rsidP="00B13344">
      <w:pPr>
        <w:numPr>
          <w:ilvl w:val="0"/>
          <w:numId w:val="156"/>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In case of any inconsistency between the provisions of this Chapter and the provisions of the Agreement Between the Republic of Turkey and the United Arab Emirates Concerning the Reciprocal Promotion and Protection of Investments, signed at Abu Dhabi, UAE on 28 September 2005 or any future Bilateral Investment Treaty signed between two Parties, the provisions of the latter shall prevail.</w:t>
      </w:r>
    </w:p>
    <w:p w14:paraId="6F7816C6" w14:textId="77777777" w:rsidR="00B13344" w:rsidRPr="00B13344" w:rsidRDefault="00B13344" w:rsidP="00B13344">
      <w:pPr>
        <w:spacing w:after="0" w:line="240" w:lineRule="auto"/>
        <w:jc w:val="both"/>
        <w:rPr>
          <w:rFonts w:ascii="Times New Roman" w:hAnsi="Times New Roman" w:cs="Times New Roman"/>
          <w:b/>
          <w:color w:val="FF0000"/>
          <w:sz w:val="24"/>
          <w:szCs w:val="24"/>
          <w:lang w:val="en-GB" w:eastAsia="zh-CN"/>
        </w:rPr>
      </w:pPr>
    </w:p>
    <w:p w14:paraId="6D0E9D64"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caps/>
          <w:sz w:val="24"/>
          <w:szCs w:val="24"/>
          <w:lang w:val="en-GB" w:eastAsia="zh-CN"/>
        </w:rPr>
        <w:t>Article</w:t>
      </w:r>
      <w:r w:rsidRPr="00B13344">
        <w:rPr>
          <w:rFonts w:ascii="Times New Roman" w:hAnsi="Times New Roman" w:cs="Times New Roman"/>
          <w:b/>
          <w:sz w:val="24"/>
          <w:szCs w:val="24"/>
          <w:lang w:val="en-GB" w:eastAsia="zh-CN"/>
        </w:rPr>
        <w:t xml:space="preserve"> 10.3</w:t>
      </w:r>
    </w:p>
    <w:p w14:paraId="64B90215" w14:textId="77777777" w:rsidR="00B13344" w:rsidRPr="00B13344" w:rsidRDefault="00B13344" w:rsidP="00B13344">
      <w:pPr>
        <w:spacing w:after="0" w:line="240" w:lineRule="auto"/>
        <w:jc w:val="center"/>
        <w:rPr>
          <w:rFonts w:ascii="Times New Roman" w:hAnsi="Times New Roman" w:cs="Times New Roman"/>
          <w:sz w:val="24"/>
          <w:szCs w:val="24"/>
          <w:lang w:val="en-GB" w:eastAsia="zh-CN"/>
        </w:rPr>
      </w:pPr>
      <w:r w:rsidRPr="00B13344">
        <w:rPr>
          <w:rFonts w:ascii="Times New Roman" w:hAnsi="Times New Roman" w:cs="Times New Roman"/>
          <w:b/>
          <w:sz w:val="24"/>
          <w:szCs w:val="24"/>
          <w:lang w:val="en-GB" w:eastAsia="zh-CN"/>
        </w:rPr>
        <w:t>Transparency and Predictability</w:t>
      </w:r>
    </w:p>
    <w:p w14:paraId="2891CA1B" w14:textId="77777777" w:rsidR="00B13344" w:rsidRPr="00B13344" w:rsidRDefault="00B13344" w:rsidP="00B13344">
      <w:pPr>
        <w:spacing w:after="0" w:line="240" w:lineRule="auto"/>
        <w:jc w:val="center"/>
        <w:rPr>
          <w:rFonts w:ascii="Times New Roman" w:hAnsi="Times New Roman" w:cs="Times New Roman"/>
          <w:sz w:val="24"/>
          <w:szCs w:val="24"/>
          <w:lang w:val="en-GB" w:eastAsia="zh-CN"/>
        </w:rPr>
      </w:pPr>
    </w:p>
    <w:p w14:paraId="7C03258D" w14:textId="77777777" w:rsidR="00B13344" w:rsidRPr="00B13344" w:rsidRDefault="00B13344" w:rsidP="00B13344">
      <w:pPr>
        <w:widowControl w:val="0"/>
        <w:numPr>
          <w:ilvl w:val="0"/>
          <w:numId w:val="157"/>
        </w:numPr>
        <w:spacing w:after="0" w:line="240" w:lineRule="auto"/>
        <w:ind w:hanging="720"/>
        <w:jc w:val="both"/>
        <w:rPr>
          <w:rFonts w:ascii="Times New Roman" w:eastAsia="Times New Roman" w:hAnsi="Times New Roman" w:cs="Times New Roman"/>
          <w:sz w:val="24"/>
          <w:szCs w:val="24"/>
          <w:lang w:val="en-GB" w:eastAsia="x-none"/>
        </w:rPr>
      </w:pPr>
      <w:r w:rsidRPr="00B13344">
        <w:rPr>
          <w:rFonts w:ascii="Times New Roman" w:eastAsia="Times New Roman" w:hAnsi="Times New Roman" w:cs="Times New Roman"/>
          <w:sz w:val="24"/>
          <w:szCs w:val="24"/>
          <w:lang w:val="en-GB" w:eastAsia="x-none"/>
        </w:rPr>
        <w:t>Each Party shall ensure that its laws, regulations, procedures, and other measures of general application,</w:t>
      </w:r>
      <w:r w:rsidRPr="00B13344">
        <w:rPr>
          <w:rFonts w:ascii="Times New Roman" w:eastAsia="Times New Roman" w:hAnsi="Times New Roman" w:cs="Times New Roman"/>
          <w:b/>
          <w:sz w:val="24"/>
          <w:szCs w:val="24"/>
          <w:lang w:val="en-GB" w:eastAsia="x-none"/>
        </w:rPr>
        <w:t xml:space="preserve"> </w:t>
      </w:r>
      <w:r w:rsidRPr="00B13344">
        <w:rPr>
          <w:rFonts w:ascii="Times New Roman" w:eastAsia="Times New Roman" w:hAnsi="Times New Roman" w:cs="Times New Roman"/>
          <w:sz w:val="24"/>
          <w:szCs w:val="24"/>
          <w:lang w:val="en-GB" w:eastAsia="x-none"/>
        </w:rPr>
        <w:t>as well as international agreements, affecting investment activities are published or otherwise made available in a manner that enables interested persons and the other Party to become acquainted with them.</w:t>
      </w:r>
    </w:p>
    <w:p w14:paraId="1FC497D2" w14:textId="77777777" w:rsidR="00B13344" w:rsidRPr="00B13344" w:rsidRDefault="00B13344" w:rsidP="00B13344">
      <w:pPr>
        <w:widowControl w:val="0"/>
        <w:spacing w:after="0" w:line="240" w:lineRule="auto"/>
        <w:ind w:left="720"/>
        <w:jc w:val="both"/>
        <w:rPr>
          <w:rFonts w:ascii="Times New Roman" w:eastAsia="Times New Roman" w:hAnsi="Times New Roman" w:cs="Times New Roman"/>
          <w:sz w:val="24"/>
          <w:szCs w:val="24"/>
          <w:lang w:val="en-GB" w:eastAsia="x-none"/>
        </w:rPr>
      </w:pPr>
    </w:p>
    <w:p w14:paraId="54012808" w14:textId="77777777" w:rsidR="00B13344" w:rsidRPr="00B13344" w:rsidRDefault="00B13344" w:rsidP="00B13344">
      <w:pPr>
        <w:widowControl w:val="0"/>
        <w:numPr>
          <w:ilvl w:val="0"/>
          <w:numId w:val="157"/>
        </w:numPr>
        <w:spacing w:after="0" w:line="240" w:lineRule="auto"/>
        <w:ind w:hanging="720"/>
        <w:jc w:val="both"/>
        <w:rPr>
          <w:rFonts w:ascii="Times New Roman" w:eastAsia="Times New Roman" w:hAnsi="Times New Roman" w:cs="Times New Roman"/>
          <w:sz w:val="24"/>
          <w:szCs w:val="24"/>
          <w:lang w:val="en-GB" w:eastAsia="x-none"/>
        </w:rPr>
      </w:pPr>
      <w:r w:rsidRPr="00B13344">
        <w:rPr>
          <w:rFonts w:ascii="Times New Roman" w:eastAsia="Times New Roman" w:hAnsi="Times New Roman" w:cs="Times New Roman"/>
          <w:sz w:val="24"/>
          <w:szCs w:val="24"/>
          <w:lang w:val="en-GB" w:eastAsia="x-none"/>
        </w:rPr>
        <w:t>If a Party requires authorisation for investment activities, the Party shall publish or otherwise make publicly available in writing</w:t>
      </w:r>
      <w:r w:rsidRPr="00B13344">
        <w:rPr>
          <w:rFonts w:ascii="Times New Roman" w:eastAsia="Times New Roman" w:hAnsi="Times New Roman" w:cs="Times New Roman"/>
          <w:sz w:val="24"/>
          <w:szCs w:val="24"/>
          <w:vertAlign w:val="superscript"/>
          <w:lang w:val="en-GB" w:eastAsia="x-none"/>
        </w:rPr>
        <w:footnoteReference w:id="18"/>
      </w:r>
      <w:r w:rsidRPr="00B13344">
        <w:rPr>
          <w:rFonts w:ascii="Times New Roman" w:eastAsia="Times New Roman" w:hAnsi="Times New Roman" w:cs="Times New Roman"/>
          <w:sz w:val="24"/>
          <w:szCs w:val="24"/>
          <w:lang w:val="en-GB" w:eastAsia="x-none"/>
        </w:rPr>
        <w:t xml:space="preserve"> the information necessary to comply with the requirements and the procedures for obtaining, maintaining, amending, or renewing such authorisation. Such information shall include, </w:t>
      </w:r>
      <w:r w:rsidRPr="00B13344">
        <w:rPr>
          <w:rFonts w:ascii="Times New Roman" w:eastAsia="Times New Roman" w:hAnsi="Times New Roman" w:cs="Times New Roman"/>
          <w:i/>
          <w:sz w:val="24"/>
          <w:szCs w:val="24"/>
          <w:lang w:val="en-GB" w:eastAsia="x-none"/>
        </w:rPr>
        <w:t>inter alia</w:t>
      </w:r>
      <w:r w:rsidRPr="00B13344">
        <w:rPr>
          <w:rFonts w:ascii="Times New Roman" w:eastAsia="Times New Roman" w:hAnsi="Times New Roman" w:cs="Times New Roman"/>
          <w:sz w:val="24"/>
          <w:szCs w:val="24"/>
          <w:lang w:val="en-GB" w:eastAsia="x-none"/>
        </w:rPr>
        <w:t>, where it exists:</w:t>
      </w:r>
    </w:p>
    <w:p w14:paraId="4B69A574" w14:textId="77777777" w:rsidR="00B13344" w:rsidRPr="00B13344" w:rsidRDefault="00B13344" w:rsidP="00B13344">
      <w:pPr>
        <w:tabs>
          <w:tab w:val="left" w:pos="720"/>
        </w:tabs>
        <w:adjustRightInd w:val="0"/>
        <w:snapToGrid w:val="0"/>
        <w:spacing w:after="0" w:line="240" w:lineRule="auto"/>
        <w:jc w:val="both"/>
        <w:rPr>
          <w:rFonts w:ascii="Times New Roman" w:eastAsia="PMingLiU" w:hAnsi="Times New Roman" w:cs="Times New Roman"/>
          <w:kern w:val="2"/>
          <w:sz w:val="24"/>
          <w:szCs w:val="24"/>
          <w:lang w:val="en-GB" w:eastAsia="zh-TW"/>
        </w:rPr>
      </w:pPr>
    </w:p>
    <w:p w14:paraId="2EFD3838"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ab/>
        <w:t>(a)</w:t>
      </w:r>
      <w:r w:rsidRPr="00B13344">
        <w:rPr>
          <w:rFonts w:ascii="Times New Roman" w:eastAsia="PMingLiU" w:hAnsi="Times New Roman" w:cs="Times New Roman"/>
          <w:kern w:val="2"/>
          <w:sz w:val="24"/>
          <w:szCs w:val="24"/>
          <w:lang w:val="en-GB" w:eastAsia="zh-TW"/>
        </w:rPr>
        <w:tab/>
        <w:t xml:space="preserve">the requirements applicable to investment activities and the procedures needed </w:t>
      </w:r>
      <w:r w:rsidRPr="00B13344">
        <w:rPr>
          <w:rFonts w:ascii="Times New Roman" w:eastAsia="PMingLiU" w:hAnsi="Times New Roman" w:cs="Times New Roman"/>
          <w:kern w:val="2"/>
          <w:sz w:val="24"/>
          <w:szCs w:val="24"/>
          <w:lang w:val="en-GB" w:eastAsia="zh-TW"/>
        </w:rPr>
        <w:tab/>
        <w:t>to comply with those requirements;</w:t>
      </w:r>
    </w:p>
    <w:p w14:paraId="43629775"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p>
    <w:p w14:paraId="3859388C"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ab/>
        <w:t>(b)</w:t>
      </w:r>
      <w:r w:rsidRPr="00B13344">
        <w:rPr>
          <w:rFonts w:ascii="Times New Roman" w:eastAsia="PMingLiU" w:hAnsi="Times New Roman" w:cs="Times New Roman"/>
          <w:kern w:val="2"/>
          <w:sz w:val="24"/>
          <w:szCs w:val="24"/>
          <w:lang w:val="en-GB" w:eastAsia="zh-TW"/>
        </w:rPr>
        <w:tab/>
        <w:t>the contact information of relevant competent authorities;</w:t>
      </w:r>
    </w:p>
    <w:p w14:paraId="51DB32EB"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p>
    <w:p w14:paraId="613D35F7"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ab/>
        <w:t>(c)</w:t>
      </w:r>
      <w:r w:rsidRPr="00B13344">
        <w:rPr>
          <w:rFonts w:ascii="Times New Roman" w:eastAsia="PMingLiU" w:hAnsi="Times New Roman" w:cs="Times New Roman"/>
          <w:kern w:val="2"/>
          <w:sz w:val="24"/>
          <w:szCs w:val="24"/>
          <w:lang w:val="en-GB" w:eastAsia="zh-TW"/>
        </w:rPr>
        <w:tab/>
        <w:t>fees;</w:t>
      </w:r>
    </w:p>
    <w:p w14:paraId="044C2159"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lastRenderedPageBreak/>
        <w:tab/>
      </w:r>
    </w:p>
    <w:p w14:paraId="77A7F3EC"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ab/>
        <w:t>(d)</w:t>
      </w:r>
      <w:r w:rsidRPr="00B13344">
        <w:rPr>
          <w:rFonts w:ascii="Times New Roman" w:eastAsia="PMingLiU" w:hAnsi="Times New Roman" w:cs="Times New Roman"/>
          <w:kern w:val="2"/>
          <w:sz w:val="24"/>
          <w:szCs w:val="24"/>
          <w:lang w:val="en-GB" w:eastAsia="zh-TW"/>
        </w:rPr>
        <w:tab/>
        <w:t>technical standards;</w:t>
      </w:r>
    </w:p>
    <w:p w14:paraId="0145A577"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ab/>
      </w:r>
    </w:p>
    <w:p w14:paraId="67E97C1A"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ab/>
        <w:t>(e)</w:t>
      </w:r>
      <w:r w:rsidRPr="00B13344">
        <w:rPr>
          <w:rFonts w:ascii="Times New Roman" w:eastAsia="PMingLiU" w:hAnsi="Times New Roman" w:cs="Times New Roman"/>
          <w:kern w:val="2"/>
          <w:sz w:val="24"/>
          <w:szCs w:val="24"/>
          <w:lang w:val="en-GB" w:eastAsia="zh-TW"/>
        </w:rPr>
        <w:tab/>
        <w:t>the procedures for appeal or review of decisions concerning applications;</w:t>
      </w:r>
    </w:p>
    <w:p w14:paraId="034AE24B"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p>
    <w:p w14:paraId="6AD804F3"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ab/>
        <w:t>(f)</w:t>
      </w:r>
      <w:r w:rsidRPr="00B13344">
        <w:rPr>
          <w:rFonts w:ascii="Times New Roman" w:eastAsia="PMingLiU" w:hAnsi="Times New Roman" w:cs="Times New Roman"/>
          <w:kern w:val="2"/>
          <w:sz w:val="24"/>
          <w:szCs w:val="24"/>
          <w:lang w:val="en-GB" w:eastAsia="zh-TW"/>
        </w:rPr>
        <w:tab/>
        <w:t xml:space="preserve">the procedures for monitoring or enforcing compliance with the terms and </w:t>
      </w:r>
      <w:r w:rsidRPr="00B13344">
        <w:rPr>
          <w:rFonts w:ascii="Times New Roman" w:eastAsia="PMingLiU" w:hAnsi="Times New Roman" w:cs="Times New Roman"/>
          <w:kern w:val="2"/>
          <w:sz w:val="24"/>
          <w:szCs w:val="24"/>
          <w:lang w:val="en-GB" w:eastAsia="zh-TW"/>
        </w:rPr>
        <w:tab/>
        <w:t>conditions of licences or qualifications; and</w:t>
      </w:r>
    </w:p>
    <w:p w14:paraId="7C42D6D6"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p>
    <w:p w14:paraId="2B38CA8D"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ab/>
        <w:t>(g)</w:t>
      </w:r>
      <w:r w:rsidRPr="00B13344">
        <w:rPr>
          <w:rFonts w:ascii="Times New Roman" w:eastAsia="PMingLiU" w:hAnsi="Times New Roman" w:cs="Times New Roman"/>
          <w:kern w:val="2"/>
          <w:sz w:val="24"/>
          <w:szCs w:val="24"/>
          <w:lang w:val="en-GB" w:eastAsia="zh-TW"/>
        </w:rPr>
        <w:tab/>
        <w:t xml:space="preserve">the indicative timeframes for the processing of an application. </w:t>
      </w:r>
    </w:p>
    <w:p w14:paraId="3CBF51F9" w14:textId="77777777" w:rsidR="00B13344" w:rsidRPr="00B13344" w:rsidRDefault="00B13344" w:rsidP="00B13344">
      <w:pPr>
        <w:numPr>
          <w:ilvl w:val="1"/>
          <w:numId w:val="154"/>
        </w:numPr>
        <w:autoSpaceDE w:val="0"/>
        <w:autoSpaceDN w:val="0"/>
        <w:adjustRightInd w:val="0"/>
        <w:spacing w:after="0" w:line="240" w:lineRule="auto"/>
        <w:jc w:val="both"/>
        <w:rPr>
          <w:rFonts w:ascii="Times New Roman" w:eastAsia="Calibri" w:hAnsi="Times New Roman" w:cs="Times New Roman"/>
          <w:color w:val="FF0000"/>
          <w:sz w:val="24"/>
          <w:szCs w:val="24"/>
          <w:lang w:val="en-GB"/>
        </w:rPr>
      </w:pPr>
    </w:p>
    <w:p w14:paraId="12B893A1" w14:textId="77777777" w:rsidR="00B13344" w:rsidRPr="00B13344" w:rsidRDefault="00B13344" w:rsidP="00B13344">
      <w:pPr>
        <w:numPr>
          <w:ilvl w:val="0"/>
          <w:numId w:val="157"/>
        </w:numPr>
        <w:tabs>
          <w:tab w:val="left" w:pos="720"/>
        </w:tabs>
        <w:adjustRightInd w:val="0"/>
        <w:snapToGrid w:val="0"/>
        <w:spacing w:after="0" w:line="240" w:lineRule="auto"/>
        <w:ind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Each Party shall endeavour to ensure that laws and regulations it proposes to adopt in relation to matters falling within the scope of this Chapter are published in advance in electronic form.</w:t>
      </w:r>
    </w:p>
    <w:p w14:paraId="4E04369E" w14:textId="77777777" w:rsidR="00B13344" w:rsidRPr="00B13344" w:rsidRDefault="00B13344" w:rsidP="00B13344">
      <w:pPr>
        <w:spacing w:after="0" w:line="240" w:lineRule="auto"/>
        <w:jc w:val="both"/>
        <w:rPr>
          <w:rFonts w:ascii="Times New Roman" w:hAnsi="Times New Roman" w:cs="Times New Roman"/>
          <w:b/>
          <w:color w:val="FF0000"/>
          <w:sz w:val="24"/>
          <w:szCs w:val="24"/>
          <w:lang w:val="en-GB" w:eastAsia="zh-CN"/>
        </w:rPr>
      </w:pPr>
    </w:p>
    <w:p w14:paraId="12B02EE8"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caps/>
          <w:sz w:val="24"/>
          <w:szCs w:val="24"/>
          <w:lang w:val="en-GB" w:eastAsia="zh-CN"/>
        </w:rPr>
        <w:t>Article</w:t>
      </w:r>
      <w:r w:rsidRPr="00B13344">
        <w:rPr>
          <w:rFonts w:ascii="Times New Roman" w:hAnsi="Times New Roman" w:cs="Times New Roman"/>
          <w:b/>
          <w:sz w:val="24"/>
          <w:szCs w:val="24"/>
          <w:lang w:val="en-GB" w:eastAsia="zh-CN"/>
        </w:rPr>
        <w:t xml:space="preserve"> 10.4</w:t>
      </w:r>
    </w:p>
    <w:p w14:paraId="0C043627"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Procedures</w:t>
      </w:r>
    </w:p>
    <w:p w14:paraId="189E2EAB" w14:textId="77777777" w:rsidR="00B13344" w:rsidRPr="00B13344" w:rsidRDefault="00B13344" w:rsidP="00B13344">
      <w:pPr>
        <w:spacing w:after="0" w:line="240" w:lineRule="auto"/>
        <w:rPr>
          <w:rFonts w:ascii="Times New Roman" w:hAnsi="Times New Roman" w:cs="Times New Roman"/>
          <w:color w:val="FF0000"/>
          <w:sz w:val="24"/>
          <w:szCs w:val="24"/>
          <w:lang w:val="en-GB" w:eastAsia="zh-CN"/>
        </w:rPr>
      </w:pPr>
    </w:p>
    <w:p w14:paraId="077107F4" w14:textId="77777777" w:rsidR="00B13344" w:rsidRPr="00B13344" w:rsidRDefault="00B13344" w:rsidP="00B13344">
      <w:pPr>
        <w:spacing w:after="0" w:line="240" w:lineRule="auto"/>
        <w:jc w:val="both"/>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Submission of Applications</w:t>
      </w:r>
    </w:p>
    <w:p w14:paraId="164AC71A" w14:textId="77777777" w:rsidR="00B13344" w:rsidRPr="00B13344" w:rsidRDefault="00B13344" w:rsidP="00B13344">
      <w:pPr>
        <w:spacing w:after="0" w:line="240" w:lineRule="auto"/>
        <w:jc w:val="both"/>
        <w:rPr>
          <w:rFonts w:ascii="Times New Roman" w:hAnsi="Times New Roman" w:cs="Times New Roman"/>
          <w:i/>
          <w:sz w:val="24"/>
          <w:szCs w:val="24"/>
          <w:lang w:val="en-GB" w:eastAsia="zh-CN"/>
        </w:rPr>
      </w:pPr>
    </w:p>
    <w:p w14:paraId="4DC4F168" w14:textId="77777777" w:rsidR="00B13344" w:rsidRPr="00B13344" w:rsidRDefault="00B13344" w:rsidP="00B13344">
      <w:pPr>
        <w:numPr>
          <w:ilvl w:val="0"/>
          <w:numId w:val="158"/>
        </w:numPr>
        <w:tabs>
          <w:tab w:val="left" w:pos="720"/>
        </w:tabs>
        <w:adjustRightInd w:val="0"/>
        <w:snapToGrid w:val="0"/>
        <w:spacing w:after="0" w:line="240" w:lineRule="auto"/>
        <w:ind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Each Party shall, to the extent practicable, endeavour to avoid requiring an applicant</w:t>
      </w:r>
      <w:r w:rsidRPr="00B13344">
        <w:rPr>
          <w:rFonts w:ascii="Times New Roman" w:eastAsia="PMingLiU" w:hAnsi="Times New Roman" w:cs="Times New Roman"/>
          <w:kern w:val="2"/>
          <w:sz w:val="24"/>
          <w:szCs w:val="24"/>
          <w:lang w:val="en-GB" w:eastAsia="zh-HK"/>
        </w:rPr>
        <w:t xml:space="preserve"> </w:t>
      </w:r>
      <w:r w:rsidRPr="00B13344">
        <w:rPr>
          <w:rFonts w:ascii="Times New Roman" w:eastAsia="PMingLiU" w:hAnsi="Times New Roman" w:cs="Times New Roman"/>
          <w:kern w:val="2"/>
          <w:sz w:val="24"/>
          <w:szCs w:val="24"/>
          <w:lang w:val="en-GB" w:eastAsia="zh-TW"/>
        </w:rPr>
        <w:t>to approach more than</w:t>
      </w:r>
      <w:r w:rsidRPr="00B13344">
        <w:rPr>
          <w:rFonts w:ascii="Times New Roman" w:eastAsia="PMingLiU" w:hAnsi="Times New Roman" w:cs="Times New Roman"/>
          <w:kern w:val="2"/>
          <w:sz w:val="24"/>
          <w:szCs w:val="24"/>
          <w:lang w:val="en-GB" w:eastAsia="zh-HK"/>
        </w:rPr>
        <w:t xml:space="preserve"> </w:t>
      </w:r>
      <w:r w:rsidRPr="00B13344">
        <w:rPr>
          <w:rFonts w:ascii="Times New Roman" w:eastAsia="PMingLiU" w:hAnsi="Times New Roman" w:cs="Times New Roman"/>
          <w:kern w:val="2"/>
          <w:sz w:val="24"/>
          <w:szCs w:val="24"/>
          <w:lang w:val="en-GB" w:eastAsia="zh-TW"/>
        </w:rPr>
        <w:t>one competent authority for each application</w:t>
      </w:r>
      <w:r w:rsidRPr="00B13344">
        <w:rPr>
          <w:rFonts w:ascii="Times New Roman" w:eastAsia="PMingLiU" w:hAnsi="Times New Roman" w:cs="Times New Roman"/>
          <w:kern w:val="2"/>
          <w:sz w:val="24"/>
          <w:szCs w:val="24"/>
          <w:lang w:val="en-GB" w:eastAsia="zh-HK"/>
        </w:rPr>
        <w:t xml:space="preserve"> to comply with licencing and qualification requirements</w:t>
      </w:r>
      <w:r w:rsidRPr="00B13344">
        <w:rPr>
          <w:rFonts w:ascii="Times New Roman" w:eastAsia="PMingLiU" w:hAnsi="Times New Roman" w:cs="Times New Roman"/>
          <w:kern w:val="2"/>
          <w:sz w:val="24"/>
          <w:szCs w:val="24"/>
          <w:lang w:val="en-GB" w:eastAsia="zh-TW"/>
        </w:rPr>
        <w:t>.</w:t>
      </w:r>
      <w:r w:rsidRPr="00B13344">
        <w:rPr>
          <w:rFonts w:ascii="Times New Roman" w:eastAsia="PMingLiU" w:hAnsi="Times New Roman" w:cs="Times New Roman"/>
          <w:kern w:val="2"/>
          <w:sz w:val="24"/>
          <w:szCs w:val="24"/>
          <w:vertAlign w:val="superscript"/>
          <w:lang w:val="en-GB" w:eastAsia="zh-TW"/>
        </w:rPr>
        <w:footnoteReference w:id="19"/>
      </w:r>
    </w:p>
    <w:p w14:paraId="176E0F21" w14:textId="77777777" w:rsidR="00B13344" w:rsidRPr="00B13344" w:rsidRDefault="00B13344" w:rsidP="00B13344">
      <w:pPr>
        <w:tabs>
          <w:tab w:val="left" w:pos="720"/>
        </w:tabs>
        <w:adjustRightInd w:val="0"/>
        <w:snapToGrid w:val="0"/>
        <w:spacing w:after="0" w:line="240" w:lineRule="auto"/>
        <w:ind w:left="720"/>
        <w:jc w:val="both"/>
        <w:rPr>
          <w:rFonts w:ascii="Times New Roman" w:eastAsia="PMingLiU" w:hAnsi="Times New Roman" w:cs="Times New Roman"/>
          <w:kern w:val="2"/>
          <w:sz w:val="24"/>
          <w:szCs w:val="24"/>
          <w:lang w:val="en-GB" w:eastAsia="zh-TW"/>
        </w:rPr>
      </w:pPr>
    </w:p>
    <w:p w14:paraId="7447317D" w14:textId="77777777" w:rsidR="00B13344" w:rsidRPr="00B13344" w:rsidRDefault="00B13344" w:rsidP="00B13344">
      <w:pPr>
        <w:numPr>
          <w:ilvl w:val="0"/>
          <w:numId w:val="158"/>
        </w:numPr>
        <w:tabs>
          <w:tab w:val="left" w:pos="720"/>
        </w:tabs>
        <w:adjustRightInd w:val="0"/>
        <w:snapToGrid w:val="0"/>
        <w:spacing w:after="0" w:line="240" w:lineRule="auto"/>
        <w:ind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To the extent practicable, the competent authorities shall accept applications in electronic format under the same conditions of authenticity as paper submissions.</w:t>
      </w:r>
    </w:p>
    <w:p w14:paraId="6A4273B5" w14:textId="77777777" w:rsidR="00B13344" w:rsidRPr="00B13344" w:rsidRDefault="00B13344" w:rsidP="00B13344">
      <w:pPr>
        <w:autoSpaceDE w:val="0"/>
        <w:autoSpaceDN w:val="0"/>
        <w:adjustRightInd w:val="0"/>
        <w:spacing w:after="0" w:line="240" w:lineRule="auto"/>
        <w:jc w:val="both"/>
        <w:rPr>
          <w:rFonts w:ascii="Times New Roman" w:eastAsia="Calibri" w:hAnsi="Times New Roman" w:cs="Times New Roman"/>
          <w:b/>
          <w:bCs/>
          <w:color w:val="FF0000"/>
          <w:sz w:val="24"/>
          <w:szCs w:val="24"/>
          <w:lang w:val="en-GB"/>
        </w:rPr>
      </w:pPr>
    </w:p>
    <w:p w14:paraId="125DC4CB" w14:textId="77777777" w:rsidR="00B13344" w:rsidRPr="00B13344" w:rsidRDefault="00B13344" w:rsidP="00B13344">
      <w:pPr>
        <w:spacing w:after="0" w:line="240" w:lineRule="auto"/>
        <w:jc w:val="both"/>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 xml:space="preserve">Application Timeframes </w:t>
      </w:r>
    </w:p>
    <w:p w14:paraId="325351A6" w14:textId="77777777" w:rsidR="00B13344" w:rsidRPr="00B13344" w:rsidRDefault="00B13344" w:rsidP="00B13344">
      <w:pPr>
        <w:autoSpaceDE w:val="0"/>
        <w:autoSpaceDN w:val="0"/>
        <w:adjustRightInd w:val="0"/>
        <w:spacing w:after="0" w:line="240" w:lineRule="auto"/>
        <w:jc w:val="both"/>
        <w:rPr>
          <w:rFonts w:ascii="Times New Roman" w:eastAsia="Calibri" w:hAnsi="Times New Roman" w:cs="Times New Roman"/>
          <w:sz w:val="24"/>
          <w:szCs w:val="24"/>
          <w:lang w:val="en-GB"/>
        </w:rPr>
      </w:pPr>
    </w:p>
    <w:p w14:paraId="0D45847D" w14:textId="59958ABE" w:rsidR="00B13344" w:rsidRPr="00B13344" w:rsidRDefault="00B13344" w:rsidP="00B13344">
      <w:pPr>
        <w:numPr>
          <w:ilvl w:val="0"/>
          <w:numId w:val="158"/>
        </w:numPr>
        <w:tabs>
          <w:tab w:val="left" w:pos="720"/>
        </w:tabs>
        <w:adjustRightInd w:val="0"/>
        <w:snapToGrid w:val="0"/>
        <w:spacing w:after="0" w:line="240" w:lineRule="auto"/>
        <w:ind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The competent authorities shall,</w:t>
      </w:r>
      <w:r w:rsidRPr="00B13344">
        <w:rPr>
          <w:rFonts w:ascii="Times New Roman" w:eastAsia="PMingLiU" w:hAnsi="Times New Roman" w:cs="Times New Roman"/>
          <w:kern w:val="2"/>
          <w:sz w:val="24"/>
          <w:szCs w:val="24"/>
          <w:lang w:val="en-GB" w:eastAsia="zh-HK"/>
        </w:rPr>
        <w:t xml:space="preserve"> to the extent practicable,</w:t>
      </w:r>
      <w:r w:rsidRPr="00B13344">
        <w:rPr>
          <w:rFonts w:ascii="Times New Roman" w:eastAsia="PMingLiU" w:hAnsi="Times New Roman" w:cs="Times New Roman"/>
          <w:kern w:val="2"/>
          <w:sz w:val="24"/>
          <w:szCs w:val="24"/>
          <w:lang w:val="en-GB" w:eastAsia="zh-TW"/>
        </w:rPr>
        <w:t xml:space="preserve"> permit an</w:t>
      </w:r>
      <w:r w:rsidRPr="00B13344">
        <w:rPr>
          <w:rFonts w:ascii="Times New Roman" w:eastAsia="PMingLiU" w:hAnsi="Times New Roman" w:cs="Times New Roman"/>
          <w:kern w:val="2"/>
          <w:sz w:val="24"/>
          <w:szCs w:val="24"/>
          <w:lang w:val="en-GB" w:eastAsia="zh-HK"/>
        </w:rPr>
        <w:t xml:space="preserve"> </w:t>
      </w:r>
      <w:r w:rsidRPr="00B13344">
        <w:rPr>
          <w:rFonts w:ascii="Times New Roman" w:eastAsia="PMingLiU" w:hAnsi="Times New Roman" w:cs="Times New Roman"/>
          <w:kern w:val="2"/>
          <w:sz w:val="24"/>
          <w:szCs w:val="24"/>
          <w:lang w:val="en-GB" w:eastAsia="zh-TW"/>
        </w:rPr>
        <w:t>applicant to submit an application at any time. Where specific time periods for applications exist, they shall be of reasonable length.</w:t>
      </w:r>
    </w:p>
    <w:p w14:paraId="3EF85FBD" w14:textId="77777777" w:rsidR="00B13344" w:rsidRPr="00B13344" w:rsidRDefault="00B13344" w:rsidP="00B13344">
      <w:pPr>
        <w:spacing w:after="0" w:line="240" w:lineRule="auto"/>
        <w:jc w:val="both"/>
        <w:rPr>
          <w:rFonts w:ascii="Times New Roman" w:hAnsi="Times New Roman" w:cs="Times New Roman"/>
          <w:b/>
          <w:sz w:val="24"/>
          <w:szCs w:val="24"/>
          <w:lang w:val="en-GB" w:eastAsia="zh-CN"/>
        </w:rPr>
      </w:pPr>
    </w:p>
    <w:p w14:paraId="597DB591" w14:textId="77777777" w:rsidR="00B13344" w:rsidRPr="00B13344" w:rsidRDefault="00B13344" w:rsidP="00B13344">
      <w:pPr>
        <w:spacing w:after="0" w:line="240" w:lineRule="auto"/>
        <w:jc w:val="both"/>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 xml:space="preserve">Processing of Applications </w:t>
      </w:r>
    </w:p>
    <w:p w14:paraId="46AB68B2" w14:textId="77777777" w:rsidR="00B13344" w:rsidRPr="00B13344" w:rsidRDefault="00B13344" w:rsidP="00B13344">
      <w:pPr>
        <w:numPr>
          <w:ilvl w:val="1"/>
          <w:numId w:val="155"/>
        </w:numPr>
        <w:autoSpaceDE w:val="0"/>
        <w:autoSpaceDN w:val="0"/>
        <w:adjustRightInd w:val="0"/>
        <w:spacing w:after="0" w:line="240" w:lineRule="auto"/>
        <w:jc w:val="both"/>
        <w:rPr>
          <w:rFonts w:ascii="Times New Roman" w:eastAsia="Calibri" w:hAnsi="Times New Roman" w:cs="Times New Roman"/>
          <w:sz w:val="24"/>
          <w:szCs w:val="24"/>
          <w:lang w:val="en-GB"/>
        </w:rPr>
      </w:pPr>
    </w:p>
    <w:p w14:paraId="38DC5985" w14:textId="77777777" w:rsidR="00B13344" w:rsidRPr="00B13344" w:rsidRDefault="00B13344" w:rsidP="00B13344">
      <w:pPr>
        <w:numPr>
          <w:ilvl w:val="0"/>
          <w:numId w:val="158"/>
        </w:numPr>
        <w:autoSpaceDE w:val="0"/>
        <w:autoSpaceDN w:val="0"/>
        <w:adjustRightInd w:val="0"/>
        <w:spacing w:after="0" w:line="240" w:lineRule="auto"/>
        <w:ind w:hanging="720"/>
        <w:contextualSpacing/>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 xml:space="preserve">If a Party requires authorisation, it shall ensure that its competent authorities: </w:t>
      </w:r>
    </w:p>
    <w:p w14:paraId="78630985" w14:textId="77777777" w:rsidR="00B13344" w:rsidRPr="00B13344" w:rsidRDefault="00B13344" w:rsidP="00B13344">
      <w:pPr>
        <w:numPr>
          <w:ilvl w:val="1"/>
          <w:numId w:val="155"/>
        </w:numPr>
        <w:autoSpaceDE w:val="0"/>
        <w:autoSpaceDN w:val="0"/>
        <w:adjustRightInd w:val="0"/>
        <w:spacing w:after="0" w:line="240" w:lineRule="auto"/>
        <w:jc w:val="both"/>
        <w:rPr>
          <w:rFonts w:ascii="Times New Roman" w:eastAsia="Calibri" w:hAnsi="Times New Roman" w:cs="Times New Roman"/>
          <w:sz w:val="24"/>
          <w:szCs w:val="24"/>
          <w:lang w:val="en-GB"/>
        </w:rPr>
      </w:pPr>
    </w:p>
    <w:p w14:paraId="0A713B17" w14:textId="77777777" w:rsidR="00B13344" w:rsidRPr="00B13344" w:rsidRDefault="00B13344" w:rsidP="00B13344">
      <w:pPr>
        <w:numPr>
          <w:ilvl w:val="1"/>
          <w:numId w:val="155"/>
        </w:numPr>
        <w:autoSpaceDE w:val="0"/>
        <w:autoSpaceDN w:val="0"/>
        <w:adjustRightInd w:val="0"/>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w:t>
      </w:r>
      <w:r w:rsidRPr="00B13344">
        <w:rPr>
          <w:rFonts w:ascii="Times New Roman" w:eastAsia="Calibri" w:hAnsi="Times New Roman" w:cs="Times New Roman"/>
          <w:sz w:val="24"/>
          <w:szCs w:val="24"/>
          <w:lang w:val="en-GB"/>
        </w:rPr>
        <w:tab/>
        <w:t xml:space="preserve">to the extent practicable, provide an indicative timeframe for the processing of </w:t>
      </w:r>
      <w:r w:rsidRPr="00B13344">
        <w:rPr>
          <w:rFonts w:ascii="Times New Roman" w:eastAsia="Calibri" w:hAnsi="Times New Roman" w:cs="Times New Roman"/>
          <w:sz w:val="24"/>
          <w:szCs w:val="24"/>
          <w:lang w:val="en-GB"/>
        </w:rPr>
        <w:tab/>
        <w:t>an application;</w:t>
      </w:r>
    </w:p>
    <w:p w14:paraId="34F499ED" w14:textId="77777777" w:rsidR="00B13344" w:rsidRPr="00B13344" w:rsidRDefault="00B13344" w:rsidP="00B13344">
      <w:pPr>
        <w:numPr>
          <w:ilvl w:val="1"/>
          <w:numId w:val="155"/>
        </w:numPr>
        <w:autoSpaceDE w:val="0"/>
        <w:autoSpaceDN w:val="0"/>
        <w:adjustRightInd w:val="0"/>
        <w:spacing w:after="0" w:line="240" w:lineRule="auto"/>
        <w:ind w:left="720" w:hanging="720"/>
        <w:jc w:val="both"/>
        <w:rPr>
          <w:rFonts w:ascii="Times New Roman" w:eastAsia="Calibri" w:hAnsi="Times New Roman" w:cs="Times New Roman"/>
          <w:sz w:val="24"/>
          <w:szCs w:val="24"/>
          <w:lang w:val="en-GB"/>
        </w:rPr>
      </w:pPr>
    </w:p>
    <w:p w14:paraId="26C1F842" w14:textId="77777777" w:rsidR="00B13344" w:rsidRPr="00B13344" w:rsidRDefault="00B13344" w:rsidP="00B13344">
      <w:pPr>
        <w:numPr>
          <w:ilvl w:val="1"/>
          <w:numId w:val="155"/>
        </w:numPr>
        <w:autoSpaceDE w:val="0"/>
        <w:autoSpaceDN w:val="0"/>
        <w:adjustRightInd w:val="0"/>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(b)</w:t>
      </w:r>
      <w:r w:rsidRPr="00B13344">
        <w:rPr>
          <w:rFonts w:ascii="Times New Roman" w:eastAsia="Calibri" w:hAnsi="Times New Roman" w:cs="Times New Roman"/>
          <w:sz w:val="24"/>
          <w:szCs w:val="24"/>
          <w:lang w:val="en-GB"/>
        </w:rPr>
        <w:tab/>
        <w:t xml:space="preserve">to the extent practicable, ascertain without undue delay the completeness of an </w:t>
      </w:r>
      <w:r w:rsidRPr="00B13344">
        <w:rPr>
          <w:rFonts w:ascii="Times New Roman" w:eastAsia="Calibri" w:hAnsi="Times New Roman" w:cs="Times New Roman"/>
          <w:sz w:val="24"/>
          <w:szCs w:val="24"/>
          <w:lang w:val="en-GB"/>
        </w:rPr>
        <w:tab/>
        <w:t>application for processing under the Party’s domestic laws and regulations;</w:t>
      </w:r>
    </w:p>
    <w:p w14:paraId="7A5DC9AD" w14:textId="77777777" w:rsidR="00B13344" w:rsidRPr="00B13344" w:rsidRDefault="00B13344" w:rsidP="00B13344">
      <w:pPr>
        <w:numPr>
          <w:ilvl w:val="1"/>
          <w:numId w:val="155"/>
        </w:numPr>
        <w:autoSpaceDE w:val="0"/>
        <w:autoSpaceDN w:val="0"/>
        <w:adjustRightInd w:val="0"/>
        <w:spacing w:after="0" w:line="240" w:lineRule="auto"/>
        <w:ind w:left="720" w:hanging="720"/>
        <w:jc w:val="both"/>
        <w:rPr>
          <w:rFonts w:ascii="Times New Roman" w:eastAsia="Calibri" w:hAnsi="Times New Roman" w:cs="Times New Roman"/>
          <w:sz w:val="24"/>
          <w:szCs w:val="24"/>
          <w:lang w:val="en-GB"/>
        </w:rPr>
      </w:pPr>
    </w:p>
    <w:p w14:paraId="7B0ED98C" w14:textId="77777777" w:rsidR="00B13344" w:rsidRPr="00B13344" w:rsidRDefault="00B13344" w:rsidP="00B13344">
      <w:pPr>
        <w:autoSpaceDE w:val="0"/>
        <w:autoSpaceDN w:val="0"/>
        <w:adjustRightInd w:val="0"/>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(c)</w:t>
      </w:r>
      <w:r w:rsidRPr="00B13344">
        <w:rPr>
          <w:rFonts w:ascii="Times New Roman" w:eastAsia="Calibri" w:hAnsi="Times New Roman" w:cs="Times New Roman"/>
          <w:sz w:val="24"/>
          <w:szCs w:val="24"/>
          <w:lang w:val="en-GB"/>
        </w:rPr>
        <w:tab/>
        <w:t xml:space="preserve">at the request of the applicant, provide without undue delay information </w:t>
      </w:r>
      <w:r w:rsidRPr="00B13344">
        <w:rPr>
          <w:rFonts w:ascii="Times New Roman" w:eastAsia="Calibri" w:hAnsi="Times New Roman" w:cs="Times New Roman"/>
          <w:sz w:val="24"/>
          <w:szCs w:val="24"/>
          <w:lang w:val="en-GB"/>
        </w:rPr>
        <w:tab/>
        <w:t xml:space="preserve"> </w:t>
      </w:r>
      <w:r w:rsidRPr="00B13344">
        <w:rPr>
          <w:rFonts w:ascii="Times New Roman" w:eastAsia="Calibri" w:hAnsi="Times New Roman" w:cs="Times New Roman"/>
          <w:sz w:val="24"/>
          <w:szCs w:val="24"/>
          <w:lang w:val="en-GB"/>
        </w:rPr>
        <w:tab/>
        <w:t>concerning the status of the application, if possible in electronic form;</w:t>
      </w:r>
    </w:p>
    <w:p w14:paraId="03BCB8B0" w14:textId="77777777" w:rsidR="00B13344" w:rsidRPr="00B13344" w:rsidRDefault="00B13344" w:rsidP="00B13344">
      <w:pPr>
        <w:numPr>
          <w:ilvl w:val="0"/>
          <w:numId w:val="155"/>
        </w:numPr>
        <w:tabs>
          <w:tab w:val="left" w:pos="568"/>
        </w:tabs>
        <w:adjustRightInd w:val="0"/>
        <w:snapToGrid w:val="0"/>
        <w:spacing w:after="0" w:line="240" w:lineRule="auto"/>
        <w:ind w:left="720" w:hanging="720"/>
        <w:jc w:val="both"/>
        <w:rPr>
          <w:rFonts w:ascii="Times New Roman" w:eastAsia="Calibri" w:hAnsi="Times New Roman" w:cs="Times New Roman"/>
          <w:kern w:val="2"/>
          <w:sz w:val="24"/>
          <w:szCs w:val="24"/>
          <w:lang w:val="en-GB"/>
        </w:rPr>
      </w:pPr>
    </w:p>
    <w:p w14:paraId="7A05EFE8" w14:textId="77777777" w:rsidR="00B13344" w:rsidRPr="00B13344" w:rsidRDefault="00B13344" w:rsidP="00B13344">
      <w:pPr>
        <w:numPr>
          <w:ilvl w:val="0"/>
          <w:numId w:val="155"/>
        </w:numPr>
        <w:tabs>
          <w:tab w:val="left" w:pos="720"/>
        </w:tabs>
        <w:adjustRightInd w:val="0"/>
        <w:snapToGrid w:val="0"/>
        <w:spacing w:after="0" w:line="240" w:lineRule="auto"/>
        <w:ind w:left="720" w:hanging="720"/>
        <w:jc w:val="both"/>
        <w:rPr>
          <w:rFonts w:ascii="Times New Roman" w:eastAsia="Calibri" w:hAnsi="Times New Roman" w:cs="Times New Roman"/>
          <w:kern w:val="2"/>
          <w:sz w:val="24"/>
          <w:szCs w:val="24"/>
          <w:lang w:val="en-GB"/>
        </w:rPr>
      </w:pPr>
      <w:r w:rsidRPr="00B13344">
        <w:rPr>
          <w:rFonts w:ascii="Times New Roman" w:eastAsia="Calibri" w:hAnsi="Times New Roman" w:cs="Times New Roman"/>
          <w:kern w:val="2"/>
          <w:sz w:val="24"/>
          <w:szCs w:val="24"/>
          <w:lang w:val="en-GB"/>
        </w:rPr>
        <w:lastRenderedPageBreak/>
        <w:t>(d)</w:t>
      </w:r>
      <w:r w:rsidRPr="00B13344">
        <w:rPr>
          <w:rFonts w:ascii="Times New Roman" w:eastAsia="Calibri" w:hAnsi="Times New Roman" w:cs="Times New Roman"/>
          <w:kern w:val="2"/>
          <w:sz w:val="24"/>
          <w:szCs w:val="24"/>
          <w:lang w:val="en-GB"/>
        </w:rPr>
        <w:tab/>
        <w:t xml:space="preserve">process an application which they consider complete under the Party’s domestic </w:t>
      </w:r>
      <w:r w:rsidRPr="00B13344">
        <w:rPr>
          <w:rFonts w:ascii="Times New Roman" w:eastAsia="Calibri" w:hAnsi="Times New Roman" w:cs="Times New Roman"/>
          <w:kern w:val="2"/>
          <w:sz w:val="24"/>
          <w:szCs w:val="24"/>
          <w:lang w:val="en-GB"/>
        </w:rPr>
        <w:tab/>
        <w:t>laws and regulations, as expeditiously as possible; and</w:t>
      </w:r>
    </w:p>
    <w:p w14:paraId="50D18B6B" w14:textId="77777777" w:rsidR="00B13344" w:rsidRPr="00B13344" w:rsidRDefault="00B13344" w:rsidP="00B13344">
      <w:pPr>
        <w:autoSpaceDE w:val="0"/>
        <w:autoSpaceDN w:val="0"/>
        <w:adjustRightInd w:val="0"/>
        <w:spacing w:after="0" w:line="240" w:lineRule="auto"/>
        <w:ind w:left="720" w:hanging="720"/>
        <w:jc w:val="both"/>
        <w:rPr>
          <w:rFonts w:ascii="Times New Roman" w:eastAsia="Calibri" w:hAnsi="Times New Roman" w:cs="Times New Roman"/>
          <w:kern w:val="2"/>
          <w:sz w:val="24"/>
          <w:szCs w:val="24"/>
          <w:lang w:val="en-GB"/>
        </w:rPr>
      </w:pPr>
    </w:p>
    <w:p w14:paraId="11DE76B1" w14:textId="77777777" w:rsidR="00B13344" w:rsidRPr="00B13344" w:rsidRDefault="00B13344" w:rsidP="00B13344">
      <w:pPr>
        <w:autoSpaceDE w:val="0"/>
        <w:autoSpaceDN w:val="0"/>
        <w:adjustRightInd w:val="0"/>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kern w:val="2"/>
          <w:sz w:val="24"/>
          <w:szCs w:val="24"/>
          <w:lang w:val="en-GB"/>
        </w:rPr>
        <w:tab/>
        <w:t>(e)</w:t>
      </w:r>
      <w:r w:rsidRPr="00B13344">
        <w:rPr>
          <w:rFonts w:ascii="Times New Roman" w:eastAsia="Calibri" w:hAnsi="Times New Roman" w:cs="Times New Roman"/>
          <w:kern w:val="2"/>
          <w:sz w:val="24"/>
          <w:szCs w:val="24"/>
          <w:lang w:val="en-GB"/>
        </w:rPr>
        <w:tab/>
      </w:r>
      <w:r w:rsidRPr="00B13344">
        <w:rPr>
          <w:rFonts w:ascii="Times New Roman" w:hAnsi="Times New Roman" w:cs="Times New Roman"/>
          <w:sz w:val="24"/>
          <w:szCs w:val="24"/>
          <w:lang w:val="en-GB" w:eastAsia="zh-CN"/>
        </w:rPr>
        <w:t>inform the applicant of the final decision</w:t>
      </w:r>
      <w:r w:rsidRPr="00B13344">
        <w:rPr>
          <w:rFonts w:ascii="Times New Roman" w:hAnsi="Times New Roman" w:cs="Times New Roman"/>
          <w:sz w:val="24"/>
          <w:szCs w:val="24"/>
          <w:vertAlign w:val="superscript"/>
          <w:lang w:val="en-GB" w:eastAsia="zh-CN"/>
        </w:rPr>
        <w:footnoteReference w:id="20"/>
      </w:r>
      <w:r w:rsidRPr="00B13344">
        <w:rPr>
          <w:rFonts w:ascii="Times New Roman" w:hAnsi="Times New Roman" w:cs="Times New Roman"/>
          <w:sz w:val="24"/>
          <w:szCs w:val="24"/>
          <w:lang w:val="en-GB" w:eastAsia="zh-CN"/>
        </w:rPr>
        <w:t xml:space="preserve"> in writing</w:t>
      </w:r>
      <w:r w:rsidRPr="00B13344">
        <w:rPr>
          <w:rFonts w:ascii="Times New Roman" w:hAnsi="Times New Roman" w:cs="Times New Roman"/>
          <w:sz w:val="24"/>
          <w:szCs w:val="24"/>
          <w:vertAlign w:val="superscript"/>
          <w:lang w:val="en-GB" w:eastAsia="zh-CN"/>
        </w:rPr>
        <w:footnoteReference w:id="21"/>
      </w:r>
      <w:r w:rsidRPr="00B13344">
        <w:rPr>
          <w:rFonts w:ascii="Times New Roman" w:hAnsi="Times New Roman" w:cs="Times New Roman"/>
          <w:sz w:val="24"/>
          <w:szCs w:val="24"/>
          <w:lang w:val="en-GB" w:eastAsia="zh-CN"/>
        </w:rPr>
        <w:t xml:space="preserve"> without undue delay.</w:t>
      </w:r>
      <w:r w:rsidRPr="00B13344">
        <w:rPr>
          <w:rFonts w:ascii="Times New Roman" w:eastAsia="Calibri" w:hAnsi="Times New Roman" w:cs="Times New Roman"/>
          <w:sz w:val="24"/>
          <w:szCs w:val="24"/>
          <w:lang w:val="en-GB"/>
        </w:rPr>
        <w:t xml:space="preserve"> </w:t>
      </w:r>
    </w:p>
    <w:p w14:paraId="1E7C3095" w14:textId="77777777" w:rsidR="00B13344" w:rsidRPr="00B13344" w:rsidRDefault="00B13344" w:rsidP="00B13344">
      <w:pPr>
        <w:autoSpaceDE w:val="0"/>
        <w:autoSpaceDN w:val="0"/>
        <w:adjustRightInd w:val="0"/>
        <w:spacing w:after="0" w:line="240" w:lineRule="auto"/>
        <w:jc w:val="both"/>
        <w:rPr>
          <w:rFonts w:ascii="Times New Roman" w:eastAsia="Calibri" w:hAnsi="Times New Roman" w:cs="Times New Roman"/>
          <w:color w:val="FF0000"/>
          <w:sz w:val="24"/>
          <w:szCs w:val="24"/>
          <w:lang w:val="en-GB"/>
        </w:rPr>
      </w:pPr>
    </w:p>
    <w:p w14:paraId="1D607429" w14:textId="77777777" w:rsidR="00B13344" w:rsidRPr="00B13344" w:rsidRDefault="00B13344" w:rsidP="00B13344">
      <w:pPr>
        <w:numPr>
          <w:ilvl w:val="0"/>
          <w:numId w:val="158"/>
        </w:numPr>
        <w:autoSpaceDE w:val="0"/>
        <w:autoSpaceDN w:val="0"/>
        <w:adjustRightInd w:val="0"/>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Each Party shall ensure that an authorisation is granted when all the applicable requirements have been fulfilled and, once granted, enters into effect without undue delay in accordance with the terms and conditions specified therein.</w:t>
      </w:r>
    </w:p>
    <w:p w14:paraId="18550CEF" w14:textId="77777777" w:rsidR="00B13344" w:rsidRPr="00B13344" w:rsidRDefault="00B13344" w:rsidP="00B13344">
      <w:pPr>
        <w:autoSpaceDE w:val="0"/>
        <w:autoSpaceDN w:val="0"/>
        <w:adjustRightInd w:val="0"/>
        <w:spacing w:after="0" w:line="240" w:lineRule="auto"/>
        <w:ind w:left="720"/>
        <w:contextualSpacing/>
        <w:jc w:val="both"/>
        <w:rPr>
          <w:rFonts w:ascii="Times New Roman" w:hAnsi="Times New Roman" w:cs="Times New Roman"/>
          <w:sz w:val="24"/>
          <w:szCs w:val="24"/>
          <w:lang w:val="en-GB" w:eastAsia="zh-CN"/>
        </w:rPr>
      </w:pPr>
    </w:p>
    <w:p w14:paraId="11DDDD9B" w14:textId="77777777" w:rsidR="00B13344" w:rsidRPr="00B13344" w:rsidRDefault="00B13344" w:rsidP="00B13344">
      <w:pPr>
        <w:numPr>
          <w:ilvl w:val="0"/>
          <w:numId w:val="158"/>
        </w:numPr>
        <w:autoSpaceDE w:val="0"/>
        <w:autoSpaceDN w:val="0"/>
        <w:adjustRightInd w:val="0"/>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The competent authorities shall, within a reasonable period of time after the receipt of an application which they consider incomplete:</w:t>
      </w:r>
    </w:p>
    <w:p w14:paraId="078B404E" w14:textId="77777777" w:rsidR="00B13344" w:rsidRPr="00B13344" w:rsidRDefault="00B13344" w:rsidP="00B13344">
      <w:pPr>
        <w:tabs>
          <w:tab w:val="left" w:pos="720"/>
        </w:tabs>
        <w:adjustRightInd w:val="0"/>
        <w:snapToGrid w:val="0"/>
        <w:spacing w:after="0" w:line="240" w:lineRule="auto"/>
        <w:jc w:val="both"/>
        <w:rPr>
          <w:rFonts w:ascii="Times New Roman" w:eastAsia="PMingLiU" w:hAnsi="Times New Roman" w:cs="Times New Roman"/>
          <w:kern w:val="2"/>
          <w:sz w:val="24"/>
          <w:szCs w:val="24"/>
          <w:lang w:val="en-GB" w:eastAsia="zh-TW"/>
        </w:rPr>
      </w:pPr>
    </w:p>
    <w:p w14:paraId="042E9E45"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HK"/>
        </w:rPr>
      </w:pPr>
      <w:r w:rsidRPr="00B13344">
        <w:rPr>
          <w:rFonts w:ascii="Times New Roman" w:eastAsia="PMingLiU" w:hAnsi="Times New Roman" w:cs="Times New Roman"/>
          <w:kern w:val="2"/>
          <w:sz w:val="24"/>
          <w:szCs w:val="24"/>
          <w:lang w:val="en-GB" w:eastAsia="zh-TW"/>
        </w:rPr>
        <w:tab/>
        <w:t>(a)</w:t>
      </w:r>
      <w:r w:rsidRPr="00B13344">
        <w:rPr>
          <w:rFonts w:ascii="Times New Roman" w:eastAsia="PMingLiU" w:hAnsi="Times New Roman" w:cs="Times New Roman"/>
          <w:kern w:val="2"/>
          <w:sz w:val="24"/>
          <w:szCs w:val="24"/>
          <w:lang w:val="en-GB" w:eastAsia="zh-TW"/>
        </w:rPr>
        <w:tab/>
        <w:t>inform the applicant that the application is considered incomplete</w:t>
      </w:r>
      <w:r w:rsidRPr="00B13344">
        <w:rPr>
          <w:rFonts w:ascii="Times New Roman" w:eastAsia="PMingLiU" w:hAnsi="Times New Roman" w:cs="Times New Roman"/>
          <w:kern w:val="2"/>
          <w:sz w:val="24"/>
          <w:szCs w:val="24"/>
          <w:lang w:val="en-GB" w:eastAsia="zh-HK"/>
        </w:rPr>
        <w:t>;</w:t>
      </w:r>
    </w:p>
    <w:p w14:paraId="0B7A7DCF" w14:textId="77777777" w:rsidR="00B13344" w:rsidRPr="00B13344" w:rsidRDefault="00B13344" w:rsidP="00B13344">
      <w:pPr>
        <w:tabs>
          <w:tab w:val="left" w:pos="567"/>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HK"/>
        </w:rPr>
      </w:pPr>
    </w:p>
    <w:p w14:paraId="75391F46"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HK"/>
        </w:rPr>
        <w:tab/>
        <w:t>(b)</w:t>
      </w:r>
      <w:r w:rsidRPr="00B13344">
        <w:rPr>
          <w:rFonts w:ascii="Times New Roman" w:eastAsia="PMingLiU" w:hAnsi="Times New Roman" w:cs="Times New Roman"/>
          <w:kern w:val="2"/>
          <w:sz w:val="24"/>
          <w:szCs w:val="24"/>
          <w:lang w:val="en-GB" w:eastAsia="zh-HK"/>
        </w:rPr>
        <w:tab/>
      </w:r>
      <w:r w:rsidRPr="00B13344">
        <w:rPr>
          <w:rFonts w:ascii="Times New Roman" w:eastAsia="PMingLiU" w:hAnsi="Times New Roman" w:cs="Times New Roman"/>
          <w:kern w:val="2"/>
          <w:sz w:val="24"/>
          <w:szCs w:val="24"/>
          <w:lang w:val="en-GB" w:eastAsia="zh-TW"/>
        </w:rPr>
        <w:t>identify the additional</w:t>
      </w:r>
      <w:r w:rsidRPr="00B13344">
        <w:rPr>
          <w:rFonts w:ascii="Times New Roman" w:eastAsia="PMingLiU" w:hAnsi="Times New Roman" w:cs="Times New Roman"/>
          <w:kern w:val="2"/>
          <w:sz w:val="24"/>
          <w:szCs w:val="24"/>
          <w:lang w:val="en-GB" w:eastAsia="zh-HK"/>
        </w:rPr>
        <w:t xml:space="preserve"> </w:t>
      </w:r>
      <w:r w:rsidRPr="00B13344">
        <w:rPr>
          <w:rFonts w:ascii="Times New Roman" w:eastAsia="PMingLiU" w:hAnsi="Times New Roman" w:cs="Times New Roman"/>
          <w:kern w:val="2"/>
          <w:sz w:val="24"/>
          <w:szCs w:val="24"/>
          <w:lang w:val="en-GB" w:eastAsia="zh-TW"/>
        </w:rPr>
        <w:t xml:space="preserve">information required to complete the application </w:t>
      </w:r>
      <w:r w:rsidRPr="00B13344">
        <w:rPr>
          <w:rFonts w:ascii="Times New Roman" w:eastAsia="Calibri" w:hAnsi="Times New Roman" w:cs="Times New Roman"/>
          <w:kern w:val="2"/>
          <w:sz w:val="24"/>
          <w:szCs w:val="24"/>
          <w:lang w:val="en-GB"/>
        </w:rPr>
        <w:t xml:space="preserve">or </w:t>
      </w:r>
      <w:r w:rsidRPr="00B13344">
        <w:rPr>
          <w:rFonts w:ascii="Times New Roman" w:eastAsia="Calibri" w:hAnsi="Times New Roman" w:cs="Times New Roman"/>
          <w:kern w:val="2"/>
          <w:sz w:val="24"/>
          <w:szCs w:val="24"/>
          <w:lang w:val="en-GB"/>
        </w:rPr>
        <w:tab/>
        <w:t>otherwise provide guidance on why the application is considered incomplete</w:t>
      </w:r>
      <w:r w:rsidRPr="00B13344">
        <w:rPr>
          <w:rFonts w:ascii="Times New Roman" w:eastAsia="PMingLiU" w:hAnsi="Times New Roman" w:cs="Times New Roman"/>
          <w:kern w:val="2"/>
          <w:sz w:val="24"/>
          <w:szCs w:val="24"/>
          <w:lang w:val="en-GB" w:eastAsia="zh-HK"/>
        </w:rPr>
        <w:t>;</w:t>
      </w:r>
      <w:r w:rsidRPr="00B13344">
        <w:rPr>
          <w:rFonts w:ascii="Times New Roman" w:eastAsia="PMingLiU" w:hAnsi="Times New Roman" w:cs="Times New Roman"/>
          <w:kern w:val="2"/>
          <w:sz w:val="24"/>
          <w:szCs w:val="24"/>
          <w:lang w:val="en-GB" w:eastAsia="zh-TW"/>
        </w:rPr>
        <w:t xml:space="preserve"> </w:t>
      </w:r>
      <w:r w:rsidRPr="00B13344">
        <w:rPr>
          <w:rFonts w:ascii="Times New Roman" w:eastAsia="PMingLiU" w:hAnsi="Times New Roman" w:cs="Times New Roman"/>
          <w:kern w:val="2"/>
          <w:sz w:val="24"/>
          <w:szCs w:val="24"/>
          <w:lang w:val="en-GB" w:eastAsia="zh-TW"/>
        </w:rPr>
        <w:tab/>
        <w:t>and</w:t>
      </w:r>
    </w:p>
    <w:p w14:paraId="2B71BFA9" w14:textId="77777777" w:rsidR="00B13344" w:rsidRPr="00B13344" w:rsidRDefault="00B13344" w:rsidP="00B13344">
      <w:pPr>
        <w:tabs>
          <w:tab w:val="left" w:pos="567"/>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HK"/>
        </w:rPr>
      </w:pPr>
    </w:p>
    <w:p w14:paraId="45D27A5B"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HK"/>
        </w:rPr>
      </w:pPr>
      <w:r w:rsidRPr="00B13344">
        <w:rPr>
          <w:rFonts w:ascii="Times New Roman" w:eastAsia="PMingLiU" w:hAnsi="Times New Roman" w:cs="Times New Roman"/>
          <w:kern w:val="2"/>
          <w:sz w:val="24"/>
          <w:szCs w:val="24"/>
          <w:lang w:val="en-GB" w:eastAsia="zh-TW"/>
        </w:rPr>
        <w:tab/>
        <w:t>(c)</w:t>
      </w:r>
      <w:r w:rsidRPr="00B13344">
        <w:rPr>
          <w:rFonts w:ascii="Times New Roman" w:eastAsia="PMingLiU" w:hAnsi="Times New Roman" w:cs="Times New Roman"/>
          <w:kern w:val="2"/>
          <w:sz w:val="24"/>
          <w:szCs w:val="24"/>
          <w:lang w:val="en-GB" w:eastAsia="zh-TW"/>
        </w:rPr>
        <w:tab/>
        <w:t xml:space="preserve">provide the applicant the opportunity to </w:t>
      </w:r>
      <w:r w:rsidRPr="00B13344">
        <w:rPr>
          <w:rFonts w:ascii="Times New Roman" w:eastAsia="PMingLiU" w:hAnsi="Times New Roman" w:cs="Times New Roman"/>
          <w:kern w:val="2"/>
          <w:sz w:val="24"/>
          <w:szCs w:val="24"/>
          <w:lang w:val="en-GB" w:eastAsia="zh-HK"/>
        </w:rPr>
        <w:t xml:space="preserve">complete its application within a </w:t>
      </w:r>
      <w:r w:rsidRPr="00B13344">
        <w:rPr>
          <w:rFonts w:ascii="Times New Roman" w:eastAsia="PMingLiU" w:hAnsi="Times New Roman" w:cs="Times New Roman"/>
          <w:kern w:val="2"/>
          <w:sz w:val="24"/>
          <w:szCs w:val="24"/>
          <w:lang w:val="en-GB" w:eastAsia="zh-HK"/>
        </w:rPr>
        <w:tab/>
        <w:t>reasonable period of time or, if appropriate, to submit a new application</w:t>
      </w:r>
      <w:r w:rsidRPr="00B13344">
        <w:rPr>
          <w:rFonts w:ascii="Times New Roman" w:eastAsia="PMingLiU" w:hAnsi="Times New Roman" w:cs="Times New Roman"/>
          <w:kern w:val="2"/>
          <w:sz w:val="24"/>
          <w:szCs w:val="24"/>
          <w:lang w:val="en-GB" w:eastAsia="zh-TW"/>
        </w:rPr>
        <w:t>.</w:t>
      </w:r>
    </w:p>
    <w:p w14:paraId="36ACC53C" w14:textId="77777777" w:rsidR="00B13344" w:rsidRPr="00B13344" w:rsidRDefault="00B13344" w:rsidP="00B13344">
      <w:pPr>
        <w:autoSpaceDE w:val="0"/>
        <w:autoSpaceDN w:val="0"/>
        <w:adjustRightInd w:val="0"/>
        <w:spacing w:after="0" w:line="240" w:lineRule="auto"/>
        <w:jc w:val="both"/>
        <w:rPr>
          <w:rFonts w:ascii="Times New Roman" w:eastAsia="Calibri" w:hAnsi="Times New Roman" w:cs="Times New Roman"/>
          <w:sz w:val="24"/>
          <w:szCs w:val="24"/>
          <w:lang w:val="en-GB"/>
        </w:rPr>
      </w:pPr>
    </w:p>
    <w:p w14:paraId="1D174FE9" w14:textId="77777777" w:rsidR="00B13344" w:rsidRPr="00B13344" w:rsidRDefault="00B13344" w:rsidP="00B13344">
      <w:pPr>
        <w:numPr>
          <w:ilvl w:val="0"/>
          <w:numId w:val="158"/>
        </w:numPr>
        <w:tabs>
          <w:tab w:val="left" w:pos="720"/>
        </w:tabs>
        <w:adjustRightInd w:val="0"/>
        <w:snapToGrid w:val="0"/>
        <w:spacing w:after="0" w:line="240" w:lineRule="auto"/>
        <w:ind w:hanging="720"/>
        <w:jc w:val="both"/>
        <w:rPr>
          <w:rFonts w:ascii="Times New Roman" w:eastAsia="PMingLiU" w:hAnsi="Times New Roman" w:cs="Times New Roman"/>
          <w:kern w:val="2"/>
          <w:sz w:val="24"/>
          <w:szCs w:val="24"/>
          <w:lang w:val="en-GB" w:eastAsia="zh-HK"/>
        </w:rPr>
      </w:pPr>
      <w:r w:rsidRPr="00B13344">
        <w:rPr>
          <w:rFonts w:ascii="Times New Roman" w:eastAsia="PMingLiU" w:hAnsi="Times New Roman" w:cs="Times New Roman"/>
          <w:kern w:val="2"/>
          <w:sz w:val="24"/>
          <w:szCs w:val="24"/>
          <w:lang w:val="en-GB" w:eastAsia="zh-TW"/>
        </w:rPr>
        <w:t>If the competent authorities reject an application, they shall inform the applicant in writing</w:t>
      </w:r>
      <w:r w:rsidRPr="00B13344">
        <w:rPr>
          <w:rFonts w:ascii="Times New Roman" w:eastAsia="PMingLiU" w:hAnsi="Times New Roman" w:cs="Times New Roman"/>
          <w:kern w:val="2"/>
          <w:sz w:val="24"/>
          <w:szCs w:val="24"/>
          <w:vertAlign w:val="superscript"/>
          <w:lang w:val="en-GB" w:eastAsia="zh-TW"/>
        </w:rPr>
        <w:footnoteReference w:id="22"/>
      </w:r>
      <w:r w:rsidRPr="00B13344">
        <w:rPr>
          <w:rFonts w:ascii="Times New Roman" w:eastAsia="PMingLiU" w:hAnsi="Times New Roman" w:cs="Times New Roman"/>
          <w:kern w:val="2"/>
          <w:sz w:val="24"/>
          <w:szCs w:val="24"/>
          <w:lang w:val="en-GB" w:eastAsia="zh-TW"/>
        </w:rPr>
        <w:t xml:space="preserve"> of:</w:t>
      </w:r>
    </w:p>
    <w:p w14:paraId="22617191" w14:textId="77777777" w:rsidR="00B13344" w:rsidRPr="00B13344" w:rsidRDefault="00B13344" w:rsidP="00B13344">
      <w:pPr>
        <w:tabs>
          <w:tab w:val="left" w:pos="568"/>
        </w:tabs>
        <w:adjustRightInd w:val="0"/>
        <w:snapToGrid w:val="0"/>
        <w:spacing w:after="0" w:line="240" w:lineRule="auto"/>
        <w:jc w:val="both"/>
        <w:rPr>
          <w:rFonts w:ascii="Times New Roman" w:eastAsia="PMingLiU" w:hAnsi="Times New Roman" w:cs="Times New Roman"/>
          <w:kern w:val="2"/>
          <w:sz w:val="24"/>
          <w:szCs w:val="24"/>
          <w:lang w:val="en-GB" w:eastAsia="zh-HK"/>
        </w:rPr>
      </w:pPr>
    </w:p>
    <w:p w14:paraId="0F4E8BF0"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HK"/>
        </w:rPr>
      </w:pPr>
      <w:r w:rsidRPr="00B13344">
        <w:rPr>
          <w:rFonts w:ascii="Times New Roman" w:eastAsia="PMingLiU" w:hAnsi="Times New Roman" w:cs="Times New Roman"/>
          <w:kern w:val="2"/>
          <w:sz w:val="24"/>
          <w:szCs w:val="24"/>
          <w:lang w:val="en-GB" w:eastAsia="zh-TW"/>
        </w:rPr>
        <w:tab/>
        <w:t>(a)</w:t>
      </w:r>
      <w:r w:rsidRPr="00B13344">
        <w:rPr>
          <w:rFonts w:ascii="Times New Roman" w:eastAsia="PMingLiU" w:hAnsi="Times New Roman" w:cs="Times New Roman"/>
          <w:kern w:val="2"/>
          <w:sz w:val="24"/>
          <w:szCs w:val="24"/>
          <w:lang w:val="en-GB" w:eastAsia="zh-TW"/>
        </w:rPr>
        <w:tab/>
        <w:t xml:space="preserve">the reasons for rejection of the application and, </w:t>
      </w:r>
      <w:r w:rsidRPr="00B13344">
        <w:rPr>
          <w:rFonts w:ascii="Times New Roman" w:eastAsia="Calibri" w:hAnsi="Times New Roman" w:cs="Times New Roman"/>
          <w:kern w:val="2"/>
          <w:sz w:val="24"/>
          <w:szCs w:val="24"/>
          <w:lang w:val="en-GB"/>
        </w:rPr>
        <w:t xml:space="preserve">if applicable, the procedures for </w:t>
      </w:r>
      <w:r w:rsidRPr="00B13344">
        <w:rPr>
          <w:rFonts w:ascii="Times New Roman" w:eastAsia="Calibri" w:hAnsi="Times New Roman" w:cs="Times New Roman"/>
          <w:kern w:val="2"/>
          <w:sz w:val="24"/>
          <w:szCs w:val="24"/>
          <w:lang w:val="en-GB"/>
        </w:rPr>
        <w:tab/>
        <w:t>resubmission of an application; and</w:t>
      </w:r>
    </w:p>
    <w:p w14:paraId="535B3BDF" w14:textId="77777777" w:rsidR="00B13344" w:rsidRPr="00B13344" w:rsidRDefault="00B13344" w:rsidP="00B13344">
      <w:pPr>
        <w:tabs>
          <w:tab w:val="left" w:pos="567"/>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HK"/>
        </w:rPr>
      </w:pPr>
    </w:p>
    <w:p w14:paraId="6E14B100" w14:textId="58F8912F" w:rsid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HK"/>
        </w:rPr>
        <w:tab/>
      </w:r>
      <w:r w:rsidRPr="00B13344">
        <w:rPr>
          <w:rFonts w:ascii="Times New Roman" w:eastAsia="PMingLiU" w:hAnsi="Times New Roman" w:cs="Times New Roman"/>
          <w:kern w:val="2"/>
          <w:sz w:val="24"/>
          <w:szCs w:val="24"/>
          <w:lang w:val="en-GB" w:eastAsia="zh-TW"/>
        </w:rPr>
        <w:t>(b)</w:t>
      </w:r>
      <w:r w:rsidRPr="00B13344">
        <w:rPr>
          <w:rFonts w:ascii="Times New Roman" w:eastAsia="PMingLiU" w:hAnsi="Times New Roman" w:cs="Times New Roman"/>
          <w:kern w:val="2"/>
          <w:sz w:val="24"/>
          <w:szCs w:val="24"/>
          <w:lang w:val="en-GB" w:eastAsia="zh-TW"/>
        </w:rPr>
        <w:tab/>
        <w:t xml:space="preserve">the timeframe and procedures for any available </w:t>
      </w:r>
      <w:r w:rsidRPr="00B13344">
        <w:rPr>
          <w:rFonts w:ascii="Times New Roman" w:eastAsia="PMingLiU" w:hAnsi="Times New Roman" w:cs="Times New Roman"/>
          <w:kern w:val="2"/>
          <w:sz w:val="24"/>
          <w:szCs w:val="24"/>
          <w:lang w:val="en-GB" w:eastAsia="zh-HK"/>
        </w:rPr>
        <w:t xml:space="preserve">review or </w:t>
      </w:r>
      <w:r w:rsidRPr="00B13344">
        <w:rPr>
          <w:rFonts w:ascii="Times New Roman" w:eastAsia="PMingLiU" w:hAnsi="Times New Roman" w:cs="Times New Roman"/>
          <w:kern w:val="2"/>
          <w:sz w:val="24"/>
          <w:szCs w:val="24"/>
          <w:lang w:val="en-GB" w:eastAsia="zh-TW"/>
        </w:rPr>
        <w:t xml:space="preserve">appeal against the </w:t>
      </w:r>
      <w:r w:rsidRPr="00B13344">
        <w:rPr>
          <w:rFonts w:ascii="Times New Roman" w:eastAsia="PMingLiU" w:hAnsi="Times New Roman" w:cs="Times New Roman"/>
          <w:kern w:val="2"/>
          <w:sz w:val="24"/>
          <w:szCs w:val="24"/>
          <w:lang w:val="en-GB" w:eastAsia="zh-TW"/>
        </w:rPr>
        <w:tab/>
        <w:t>decision.</w:t>
      </w:r>
    </w:p>
    <w:p w14:paraId="52E6A312" w14:textId="77777777" w:rsidR="00B13344" w:rsidRPr="00B13344" w:rsidRDefault="00B13344" w:rsidP="00B13344">
      <w:pPr>
        <w:tabs>
          <w:tab w:val="left" w:pos="720"/>
        </w:tabs>
        <w:adjustRightInd w:val="0"/>
        <w:snapToGrid w:val="0"/>
        <w:spacing w:after="0" w:line="240" w:lineRule="auto"/>
        <w:ind w:left="720" w:hanging="720"/>
        <w:jc w:val="both"/>
        <w:rPr>
          <w:rFonts w:ascii="Times New Roman" w:eastAsia="PMingLiU" w:hAnsi="Times New Roman" w:cs="Times New Roman"/>
          <w:kern w:val="2"/>
          <w:sz w:val="24"/>
          <w:szCs w:val="24"/>
          <w:lang w:val="en-GB" w:eastAsia="zh-TW"/>
        </w:rPr>
      </w:pPr>
    </w:p>
    <w:p w14:paraId="2AD748C8" w14:textId="77777777" w:rsidR="00B13344" w:rsidRPr="00B13344" w:rsidRDefault="00B13344" w:rsidP="00B13344">
      <w:pPr>
        <w:numPr>
          <w:ilvl w:val="0"/>
          <w:numId w:val="158"/>
        </w:numPr>
        <w:autoSpaceDE w:val="0"/>
        <w:autoSpaceDN w:val="0"/>
        <w:adjustRightInd w:val="0"/>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An applicant should not be prevented from submitting another application solely on the basis of a previously rejected application. </w:t>
      </w:r>
    </w:p>
    <w:p w14:paraId="200FFD32" w14:textId="77777777" w:rsidR="00B13344" w:rsidRPr="00B13344" w:rsidRDefault="00B13344" w:rsidP="00B13344">
      <w:pPr>
        <w:autoSpaceDE w:val="0"/>
        <w:autoSpaceDN w:val="0"/>
        <w:adjustRightInd w:val="0"/>
        <w:spacing w:after="0" w:line="240" w:lineRule="auto"/>
        <w:rPr>
          <w:rFonts w:ascii="Times New Roman" w:eastAsia="Calibri" w:hAnsi="Times New Roman" w:cs="Times New Roman"/>
          <w:sz w:val="24"/>
          <w:szCs w:val="24"/>
          <w:lang w:val="en-GB"/>
        </w:rPr>
      </w:pPr>
    </w:p>
    <w:p w14:paraId="20712728"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caps/>
          <w:sz w:val="24"/>
          <w:szCs w:val="24"/>
          <w:lang w:val="en-GB" w:eastAsia="zh-CN"/>
        </w:rPr>
        <w:t>Article</w:t>
      </w:r>
      <w:r w:rsidRPr="00B13344">
        <w:rPr>
          <w:rFonts w:ascii="Times New Roman" w:hAnsi="Times New Roman" w:cs="Times New Roman"/>
          <w:b/>
          <w:sz w:val="24"/>
          <w:szCs w:val="24"/>
          <w:lang w:val="en-GB" w:eastAsia="zh-CN"/>
        </w:rPr>
        <w:t xml:space="preserve"> 10.5</w:t>
      </w:r>
    </w:p>
    <w:p w14:paraId="2FF7E1A7"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Appeal and Review</w:t>
      </w:r>
    </w:p>
    <w:p w14:paraId="53989F61"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p>
    <w:p w14:paraId="212732AB" w14:textId="77777777" w:rsidR="00B13344" w:rsidRPr="00B13344" w:rsidRDefault="00B13344" w:rsidP="00B13344">
      <w:pPr>
        <w:numPr>
          <w:ilvl w:val="0"/>
          <w:numId w:val="159"/>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Each Party shall provide that an investor to whom a competent authority issues a decision has the right, within its territory, to:</w:t>
      </w:r>
    </w:p>
    <w:p w14:paraId="77CF8935" w14:textId="77777777" w:rsidR="00B13344" w:rsidRPr="00B13344" w:rsidRDefault="00B13344" w:rsidP="00B13344">
      <w:pPr>
        <w:spacing w:after="0" w:line="240" w:lineRule="auto"/>
        <w:jc w:val="both"/>
        <w:rPr>
          <w:rFonts w:ascii="Times New Roman" w:hAnsi="Times New Roman" w:cs="Times New Roman"/>
          <w:sz w:val="24"/>
          <w:szCs w:val="24"/>
          <w:lang w:val="en-GB" w:eastAsia="zh-CN"/>
        </w:rPr>
      </w:pPr>
    </w:p>
    <w:p w14:paraId="0E413C22" w14:textId="5B9DEDDD"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(a)</w:t>
      </w:r>
      <w:r w:rsidRPr="00B13344">
        <w:rPr>
          <w:rFonts w:ascii="Times New Roman" w:hAnsi="Times New Roman" w:cs="Times New Roman"/>
          <w:sz w:val="24"/>
          <w:szCs w:val="24"/>
          <w:lang w:val="en-GB" w:eastAsia="zh-CN"/>
        </w:rPr>
        <w:tab/>
        <w:t xml:space="preserve">an administrative appeal to the competent authority that issued the decision or </w:t>
      </w:r>
      <w:r w:rsidRPr="00B13344">
        <w:rPr>
          <w:rFonts w:ascii="Times New Roman" w:hAnsi="Times New Roman" w:cs="Times New Roman"/>
          <w:sz w:val="24"/>
          <w:szCs w:val="24"/>
          <w:lang w:val="en-GB" w:eastAsia="zh-CN"/>
        </w:rPr>
        <w:tab/>
        <w:t xml:space="preserve">review by an administrative authority higher than or independent of the </w:t>
      </w:r>
      <w:r w:rsidRPr="00B13344">
        <w:rPr>
          <w:rFonts w:ascii="Times New Roman" w:hAnsi="Times New Roman" w:cs="Times New Roman"/>
          <w:sz w:val="24"/>
          <w:szCs w:val="24"/>
          <w:lang w:val="en-GB" w:eastAsia="zh-CN"/>
        </w:rPr>
        <w:tab/>
        <w:t>competent authority that issued the decision; and/or</w:t>
      </w:r>
    </w:p>
    <w:p w14:paraId="77ACA6F6"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lastRenderedPageBreak/>
        <w:tab/>
        <w:t>(b)</w:t>
      </w:r>
      <w:r w:rsidRPr="00B13344">
        <w:rPr>
          <w:rFonts w:ascii="Times New Roman" w:hAnsi="Times New Roman" w:cs="Times New Roman"/>
          <w:sz w:val="24"/>
          <w:szCs w:val="24"/>
          <w:lang w:val="en-GB" w:eastAsia="zh-CN"/>
        </w:rPr>
        <w:tab/>
        <w:t>a judicial appeal or review of the decision.</w:t>
      </w:r>
    </w:p>
    <w:p w14:paraId="358E1791" w14:textId="77777777" w:rsidR="00B13344" w:rsidRPr="00B13344" w:rsidRDefault="00B13344" w:rsidP="00B13344">
      <w:pPr>
        <w:spacing w:after="0" w:line="240" w:lineRule="auto"/>
        <w:jc w:val="both"/>
        <w:rPr>
          <w:rFonts w:ascii="Times New Roman" w:hAnsi="Times New Roman" w:cs="Times New Roman"/>
          <w:sz w:val="24"/>
          <w:szCs w:val="24"/>
          <w:lang w:val="en-GB" w:eastAsia="zh-CN"/>
        </w:rPr>
      </w:pPr>
    </w:p>
    <w:p w14:paraId="272AD43E" w14:textId="77777777" w:rsidR="00B13344" w:rsidRPr="00B13344" w:rsidRDefault="00B13344" w:rsidP="00B13344">
      <w:pPr>
        <w:numPr>
          <w:ilvl w:val="0"/>
          <w:numId w:val="159"/>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Each Party shall ensure that its procedures for appeal or review are carried out in a non-discriminatory manner.</w:t>
      </w:r>
    </w:p>
    <w:p w14:paraId="311D1BB3" w14:textId="77777777" w:rsidR="00B13344" w:rsidRPr="00B13344" w:rsidRDefault="00B13344" w:rsidP="00B13344">
      <w:pPr>
        <w:spacing w:after="0" w:line="240" w:lineRule="auto"/>
        <w:jc w:val="both"/>
        <w:rPr>
          <w:rFonts w:ascii="Times New Roman" w:hAnsi="Times New Roman" w:cs="Times New Roman"/>
          <w:color w:val="FF0000"/>
          <w:sz w:val="24"/>
          <w:szCs w:val="24"/>
          <w:lang w:val="en-GB" w:eastAsia="zh-CN"/>
        </w:rPr>
      </w:pPr>
    </w:p>
    <w:p w14:paraId="44BC7F50"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caps/>
          <w:sz w:val="24"/>
          <w:szCs w:val="24"/>
          <w:lang w:val="en-GB" w:eastAsia="zh-CN"/>
        </w:rPr>
        <w:t>Article</w:t>
      </w:r>
      <w:r w:rsidRPr="00B13344">
        <w:rPr>
          <w:rFonts w:ascii="Times New Roman" w:hAnsi="Times New Roman" w:cs="Times New Roman"/>
          <w:b/>
          <w:sz w:val="24"/>
          <w:szCs w:val="24"/>
          <w:lang w:val="en-GB" w:eastAsia="zh-CN"/>
        </w:rPr>
        <w:t xml:space="preserve"> 10.6</w:t>
      </w:r>
    </w:p>
    <w:p w14:paraId="0E6CFF60"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Independence and Impartiality</w:t>
      </w:r>
    </w:p>
    <w:p w14:paraId="068DBB27" w14:textId="77777777" w:rsidR="00B13344" w:rsidRPr="00B13344" w:rsidRDefault="00B13344" w:rsidP="00B13344">
      <w:pPr>
        <w:tabs>
          <w:tab w:val="left" w:pos="568"/>
        </w:tabs>
        <w:adjustRightInd w:val="0"/>
        <w:snapToGrid w:val="0"/>
        <w:spacing w:after="0" w:line="240" w:lineRule="auto"/>
        <w:jc w:val="both"/>
        <w:rPr>
          <w:rFonts w:ascii="Times New Roman" w:eastAsia="PMingLiU" w:hAnsi="Times New Roman" w:cs="Times New Roman"/>
          <w:kern w:val="2"/>
          <w:sz w:val="24"/>
          <w:szCs w:val="24"/>
          <w:lang w:val="en-GB" w:eastAsia="zh-TW"/>
        </w:rPr>
      </w:pPr>
    </w:p>
    <w:p w14:paraId="06518044" w14:textId="77777777" w:rsidR="00B13344" w:rsidRPr="00B13344" w:rsidRDefault="00B13344" w:rsidP="00B13344">
      <w:pPr>
        <w:numPr>
          <w:ilvl w:val="0"/>
          <w:numId w:val="160"/>
        </w:numPr>
        <w:tabs>
          <w:tab w:val="left" w:pos="720"/>
        </w:tabs>
        <w:adjustRightInd w:val="0"/>
        <w:snapToGrid w:val="0"/>
        <w:spacing w:after="0" w:line="240" w:lineRule="auto"/>
        <w:ind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 xml:space="preserve">Each Party shall ensure that the procedures and decisions of its competent authorities are impartial with respect to all applicants. </w:t>
      </w:r>
    </w:p>
    <w:p w14:paraId="7FB273E9" w14:textId="77777777" w:rsidR="00B13344" w:rsidRPr="00B13344" w:rsidRDefault="00B13344" w:rsidP="00B13344">
      <w:pPr>
        <w:tabs>
          <w:tab w:val="left" w:pos="720"/>
        </w:tabs>
        <w:adjustRightInd w:val="0"/>
        <w:snapToGrid w:val="0"/>
        <w:spacing w:after="0" w:line="240" w:lineRule="auto"/>
        <w:ind w:left="720"/>
        <w:jc w:val="both"/>
        <w:rPr>
          <w:rFonts w:ascii="Times New Roman" w:eastAsia="PMingLiU" w:hAnsi="Times New Roman" w:cs="Times New Roman"/>
          <w:kern w:val="2"/>
          <w:sz w:val="24"/>
          <w:szCs w:val="24"/>
          <w:lang w:val="en-GB" w:eastAsia="zh-TW"/>
        </w:rPr>
      </w:pPr>
    </w:p>
    <w:p w14:paraId="7C15AF39" w14:textId="77777777" w:rsidR="00B13344" w:rsidRPr="00B13344" w:rsidRDefault="00B13344" w:rsidP="00B13344">
      <w:pPr>
        <w:numPr>
          <w:ilvl w:val="0"/>
          <w:numId w:val="160"/>
        </w:numPr>
        <w:tabs>
          <w:tab w:val="left" w:pos="720"/>
        </w:tabs>
        <w:adjustRightInd w:val="0"/>
        <w:snapToGrid w:val="0"/>
        <w:spacing w:after="0" w:line="240" w:lineRule="auto"/>
        <w:ind w:hanging="720"/>
        <w:jc w:val="both"/>
        <w:rPr>
          <w:rFonts w:ascii="Times New Roman" w:eastAsia="PMingLiU" w:hAnsi="Times New Roman" w:cs="Times New Roman"/>
          <w:kern w:val="2"/>
          <w:sz w:val="24"/>
          <w:szCs w:val="24"/>
          <w:lang w:val="en-GB" w:eastAsia="zh-TW"/>
        </w:rPr>
      </w:pPr>
      <w:r w:rsidRPr="00B13344">
        <w:rPr>
          <w:rFonts w:ascii="Times New Roman" w:eastAsia="PMingLiU" w:hAnsi="Times New Roman" w:cs="Times New Roman"/>
          <w:kern w:val="2"/>
          <w:sz w:val="24"/>
          <w:szCs w:val="24"/>
          <w:lang w:val="en-GB" w:eastAsia="zh-TW"/>
        </w:rPr>
        <w:t>The competent authorities should be operationally independent of, and not accountable to, any investor for which the authorisation is required.</w:t>
      </w:r>
    </w:p>
    <w:p w14:paraId="66F00807" w14:textId="77777777" w:rsidR="00B13344" w:rsidRPr="00B13344" w:rsidRDefault="00B13344" w:rsidP="00B13344">
      <w:pPr>
        <w:autoSpaceDE w:val="0"/>
        <w:autoSpaceDN w:val="0"/>
        <w:adjustRightInd w:val="0"/>
        <w:spacing w:after="0" w:line="240" w:lineRule="auto"/>
        <w:rPr>
          <w:rFonts w:ascii="Times New Roman" w:eastAsia="Calibri" w:hAnsi="Times New Roman" w:cs="Times New Roman"/>
          <w:color w:val="FF0000"/>
          <w:sz w:val="24"/>
          <w:szCs w:val="24"/>
          <w:lang w:val="en-GB"/>
        </w:rPr>
      </w:pPr>
    </w:p>
    <w:p w14:paraId="2170EB28"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caps/>
          <w:sz w:val="24"/>
          <w:szCs w:val="24"/>
          <w:lang w:val="en-GB" w:eastAsia="zh-CN"/>
        </w:rPr>
        <w:t>Article</w:t>
      </w:r>
      <w:r w:rsidRPr="00B13344">
        <w:rPr>
          <w:rFonts w:ascii="Times New Roman" w:hAnsi="Times New Roman" w:cs="Times New Roman"/>
          <w:b/>
          <w:sz w:val="24"/>
          <w:szCs w:val="24"/>
          <w:lang w:val="en-GB" w:eastAsia="zh-CN"/>
        </w:rPr>
        <w:t xml:space="preserve"> 10.7</w:t>
      </w:r>
    </w:p>
    <w:p w14:paraId="03FA259E"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Digitalisation and Electronic Governance</w:t>
      </w:r>
    </w:p>
    <w:p w14:paraId="2E81C7D6" w14:textId="77777777" w:rsidR="00B13344" w:rsidRPr="00B13344" w:rsidRDefault="00B13344" w:rsidP="00B13344">
      <w:pPr>
        <w:spacing w:after="0" w:line="240" w:lineRule="auto"/>
        <w:rPr>
          <w:rFonts w:ascii="Times New Roman" w:hAnsi="Times New Roman" w:cs="Times New Roman"/>
          <w:sz w:val="24"/>
          <w:szCs w:val="24"/>
          <w:lang w:val="en-GB" w:eastAsia="zh-CN"/>
        </w:rPr>
      </w:pPr>
    </w:p>
    <w:p w14:paraId="43DC2160" w14:textId="77777777" w:rsidR="00B13344" w:rsidRPr="00B13344" w:rsidRDefault="00B13344" w:rsidP="00B13344">
      <w:pPr>
        <w:numPr>
          <w:ilvl w:val="0"/>
          <w:numId w:val="161"/>
        </w:numPr>
        <w:autoSpaceDE w:val="0"/>
        <w:autoSpaceDN w:val="0"/>
        <w:adjustRightInd w:val="0"/>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The Parties shall endeavour to reach the highest possible level of digitalisation of procedures related to investments.</w:t>
      </w:r>
    </w:p>
    <w:p w14:paraId="6EF94866" w14:textId="77777777" w:rsidR="00B13344" w:rsidRPr="00B13344" w:rsidRDefault="00B13344" w:rsidP="00B13344">
      <w:pPr>
        <w:autoSpaceDE w:val="0"/>
        <w:autoSpaceDN w:val="0"/>
        <w:adjustRightInd w:val="0"/>
        <w:spacing w:after="0" w:line="240" w:lineRule="auto"/>
        <w:ind w:left="720"/>
        <w:contextualSpacing/>
        <w:jc w:val="both"/>
        <w:rPr>
          <w:rFonts w:ascii="Times New Roman" w:hAnsi="Times New Roman" w:cs="Times New Roman"/>
          <w:sz w:val="24"/>
          <w:szCs w:val="24"/>
          <w:lang w:val="en-GB" w:eastAsia="zh-CN"/>
        </w:rPr>
      </w:pPr>
    </w:p>
    <w:p w14:paraId="6C5B59CD" w14:textId="77777777" w:rsidR="00B13344" w:rsidRPr="00B13344" w:rsidRDefault="00B13344" w:rsidP="00B13344">
      <w:pPr>
        <w:numPr>
          <w:ilvl w:val="0"/>
          <w:numId w:val="161"/>
        </w:numPr>
        <w:autoSpaceDE w:val="0"/>
        <w:autoSpaceDN w:val="0"/>
        <w:adjustRightInd w:val="0"/>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For the purposes of this Chapter, electronic documents and electronic signatures shall produce the same legal effect as those of paper documents and handwritten signatures, subject to the Party’s domestic laws and regulations on electronic documents and electronic signatures.</w:t>
      </w:r>
    </w:p>
    <w:p w14:paraId="07910B48" w14:textId="77777777" w:rsidR="00B13344" w:rsidRPr="00B13344" w:rsidRDefault="00B13344" w:rsidP="00B13344">
      <w:pPr>
        <w:spacing w:after="0" w:line="240" w:lineRule="auto"/>
        <w:jc w:val="both"/>
        <w:rPr>
          <w:rFonts w:ascii="Times New Roman" w:hAnsi="Times New Roman" w:cs="Times New Roman"/>
          <w:b/>
          <w:color w:val="FF0000"/>
          <w:sz w:val="24"/>
          <w:szCs w:val="24"/>
          <w:lang w:val="en-GB" w:eastAsia="zh-CN"/>
        </w:rPr>
      </w:pPr>
    </w:p>
    <w:p w14:paraId="626A7BBB"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caps/>
          <w:sz w:val="24"/>
          <w:szCs w:val="24"/>
          <w:lang w:val="en-GB" w:eastAsia="zh-CN"/>
        </w:rPr>
        <w:t>Article</w:t>
      </w:r>
      <w:r w:rsidRPr="00B13344">
        <w:rPr>
          <w:rFonts w:ascii="Times New Roman" w:hAnsi="Times New Roman" w:cs="Times New Roman"/>
          <w:b/>
          <w:sz w:val="24"/>
          <w:szCs w:val="24"/>
          <w:lang w:val="en-GB" w:eastAsia="zh-CN"/>
        </w:rPr>
        <w:t xml:space="preserve"> 10.8</w:t>
      </w:r>
    </w:p>
    <w:p w14:paraId="2A19A614"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 xml:space="preserve">Movement of Business Persons </w:t>
      </w:r>
    </w:p>
    <w:p w14:paraId="35050B62"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p>
    <w:p w14:paraId="60ADD236" w14:textId="54BB2BCC" w:rsidR="00B13344" w:rsidRPr="00B13344" w:rsidRDefault="00B13344" w:rsidP="00B13344">
      <w:pPr>
        <w:autoSpaceDE w:val="0"/>
        <w:autoSpaceDN w:val="0"/>
        <w:adjustRightInd w:val="0"/>
        <w:spacing w:after="0" w:line="240" w:lineRule="auto"/>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 xml:space="preserve">Articles 2 through 4 of Annex 8-3 (Movement of Natural Persons) shall apply to the measures affecting business persons of a Party. </w:t>
      </w:r>
    </w:p>
    <w:p w14:paraId="0766499F" w14:textId="77777777" w:rsidR="00B13344" w:rsidRPr="00B13344" w:rsidRDefault="00B13344" w:rsidP="00B13344">
      <w:pPr>
        <w:spacing w:after="0" w:line="240" w:lineRule="auto"/>
        <w:jc w:val="both"/>
        <w:rPr>
          <w:rFonts w:ascii="Times New Roman" w:hAnsi="Times New Roman" w:cs="Times New Roman"/>
          <w:b/>
          <w:sz w:val="24"/>
          <w:szCs w:val="24"/>
          <w:lang w:val="en-GB" w:eastAsia="zh-CN"/>
        </w:rPr>
      </w:pPr>
    </w:p>
    <w:p w14:paraId="7A2310BB"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Article 10.9</w:t>
      </w:r>
    </w:p>
    <w:p w14:paraId="2E45CA13" w14:textId="77777777" w:rsidR="00B13344" w:rsidRPr="00B13344" w:rsidRDefault="00B13344" w:rsidP="00B13344">
      <w:pPr>
        <w:spacing w:after="0" w:line="240" w:lineRule="auto"/>
        <w:jc w:val="center"/>
        <w:rPr>
          <w:rFonts w:ascii="Times New Roman" w:hAnsi="Times New Roman" w:cs="Times New Roman"/>
          <w:b/>
          <w:sz w:val="24"/>
          <w:szCs w:val="24"/>
          <w:lang w:val="en-GB" w:eastAsia="zh-CN"/>
        </w:rPr>
      </w:pPr>
      <w:r w:rsidRPr="00B13344">
        <w:rPr>
          <w:rFonts w:ascii="Times New Roman" w:hAnsi="Times New Roman" w:cs="Times New Roman"/>
          <w:b/>
          <w:sz w:val="24"/>
          <w:szCs w:val="24"/>
          <w:lang w:val="en-GB" w:eastAsia="zh-CN"/>
        </w:rPr>
        <w:t xml:space="preserve"> Subcommittee for Trade- Investment Facilitation Matters</w:t>
      </w:r>
    </w:p>
    <w:p w14:paraId="4666035C" w14:textId="77777777" w:rsidR="00B13344" w:rsidRPr="00B13344" w:rsidRDefault="00B13344" w:rsidP="00B13344">
      <w:pPr>
        <w:spacing w:after="0" w:line="240" w:lineRule="auto"/>
        <w:ind w:left="720"/>
        <w:contextualSpacing/>
        <w:jc w:val="both"/>
        <w:rPr>
          <w:rFonts w:ascii="Times New Roman" w:hAnsi="Times New Roman" w:cs="Times New Roman"/>
          <w:sz w:val="24"/>
          <w:szCs w:val="24"/>
          <w:lang w:val="en-GB" w:eastAsia="zh-CN"/>
        </w:rPr>
      </w:pPr>
    </w:p>
    <w:p w14:paraId="529BACB3" w14:textId="77777777" w:rsidR="00B13344" w:rsidRPr="00B13344" w:rsidRDefault="00B13344" w:rsidP="00B13344">
      <w:pPr>
        <w:numPr>
          <w:ilvl w:val="0"/>
          <w:numId w:val="162"/>
        </w:numPr>
        <w:spacing w:after="0" w:line="240" w:lineRule="auto"/>
        <w:ind w:hanging="720"/>
        <w:contextualSpacing/>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For the purposes of the effective implementation and operation of this Chapter, Subcommittee for Trade established by Chapter 17 of this Agreement will handle, among others, Investment Facilitation matters.</w:t>
      </w:r>
    </w:p>
    <w:p w14:paraId="393D256C" w14:textId="77777777" w:rsidR="00B13344" w:rsidRPr="00B13344" w:rsidRDefault="00B13344" w:rsidP="00B13344">
      <w:pPr>
        <w:spacing w:after="0" w:line="240" w:lineRule="auto"/>
        <w:jc w:val="both"/>
        <w:rPr>
          <w:rFonts w:ascii="Times New Roman" w:hAnsi="Times New Roman" w:cs="Times New Roman"/>
          <w:sz w:val="24"/>
          <w:szCs w:val="24"/>
          <w:lang w:val="en-GB" w:eastAsia="zh-CN"/>
        </w:rPr>
      </w:pPr>
    </w:p>
    <w:p w14:paraId="79D16444" w14:textId="77777777" w:rsidR="00B13344" w:rsidRPr="00B13344" w:rsidRDefault="00B13344" w:rsidP="00B13344">
      <w:pPr>
        <w:numPr>
          <w:ilvl w:val="0"/>
          <w:numId w:val="162"/>
        </w:numPr>
        <w:spacing w:after="0" w:line="240" w:lineRule="auto"/>
        <w:ind w:hanging="720"/>
        <w:contextualSpacing/>
        <w:jc w:val="both"/>
        <w:rPr>
          <w:rFonts w:ascii="Times New Roman" w:hAnsi="Times New Roman" w:cs="Times New Roman"/>
          <w:sz w:val="24"/>
          <w:szCs w:val="24"/>
          <w:lang w:val="en-NZ" w:eastAsia="zh-CN"/>
        </w:rPr>
      </w:pPr>
      <w:r w:rsidRPr="00B13344">
        <w:rPr>
          <w:rFonts w:ascii="Times New Roman" w:hAnsi="Times New Roman" w:cs="Times New Roman"/>
          <w:sz w:val="24"/>
          <w:szCs w:val="24"/>
          <w:lang w:val="en-GB" w:eastAsia="zh-CN"/>
        </w:rPr>
        <w:t>These matters include the objectives below:</w:t>
      </w:r>
    </w:p>
    <w:p w14:paraId="71008235"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p>
    <w:p w14:paraId="3B900EAF"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(a)</w:t>
      </w:r>
      <w:r w:rsidRPr="00B13344">
        <w:rPr>
          <w:rFonts w:ascii="Times New Roman" w:hAnsi="Times New Roman" w:cs="Times New Roman"/>
          <w:sz w:val="24"/>
          <w:szCs w:val="24"/>
          <w:lang w:val="en-GB" w:eastAsia="zh-CN"/>
        </w:rPr>
        <w:tab/>
        <w:t xml:space="preserve">promote and enhance investment cooperation and facilitation between the </w:t>
      </w:r>
      <w:r w:rsidRPr="00B13344">
        <w:rPr>
          <w:rFonts w:ascii="Times New Roman" w:hAnsi="Times New Roman" w:cs="Times New Roman"/>
          <w:sz w:val="24"/>
          <w:szCs w:val="24"/>
          <w:lang w:val="en-GB" w:eastAsia="zh-CN"/>
        </w:rPr>
        <w:tab/>
        <w:t>Parties;</w:t>
      </w:r>
    </w:p>
    <w:p w14:paraId="20902AEA"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p>
    <w:p w14:paraId="55CB1698"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(b)</w:t>
      </w:r>
      <w:r w:rsidRPr="00B13344">
        <w:rPr>
          <w:rFonts w:ascii="Times New Roman" w:hAnsi="Times New Roman" w:cs="Times New Roman"/>
          <w:sz w:val="24"/>
          <w:szCs w:val="24"/>
          <w:lang w:val="en-GB" w:eastAsia="zh-CN"/>
        </w:rPr>
        <w:tab/>
        <w:t xml:space="preserve">monitor investment relations, identify opportunities for expanding investment, </w:t>
      </w:r>
      <w:r w:rsidRPr="00B13344">
        <w:rPr>
          <w:rFonts w:ascii="Times New Roman" w:hAnsi="Times New Roman" w:cs="Times New Roman"/>
          <w:sz w:val="24"/>
          <w:szCs w:val="24"/>
          <w:lang w:val="en-GB" w:eastAsia="zh-CN"/>
        </w:rPr>
        <w:tab/>
        <w:t xml:space="preserve">and identify issues relevant to investment that may be appropriate for further </w:t>
      </w:r>
      <w:r w:rsidRPr="00B13344">
        <w:rPr>
          <w:rFonts w:ascii="Times New Roman" w:hAnsi="Times New Roman" w:cs="Times New Roman"/>
          <w:sz w:val="24"/>
          <w:szCs w:val="24"/>
          <w:lang w:val="en-GB" w:eastAsia="zh-CN"/>
        </w:rPr>
        <w:tab/>
        <w:t>discussion in the Committee;</w:t>
      </w:r>
    </w:p>
    <w:p w14:paraId="6B2E98E9"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p>
    <w:p w14:paraId="75AD1EB9"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lastRenderedPageBreak/>
        <w:tab/>
        <w:t>(c)</w:t>
      </w:r>
      <w:r w:rsidRPr="00B13344">
        <w:rPr>
          <w:rFonts w:ascii="Times New Roman" w:hAnsi="Times New Roman" w:cs="Times New Roman"/>
          <w:sz w:val="24"/>
          <w:szCs w:val="24"/>
          <w:lang w:val="en-GB" w:eastAsia="zh-CN"/>
        </w:rPr>
        <w:tab/>
        <w:t>monitor the implementation of the provisions of this Chapter;</w:t>
      </w:r>
    </w:p>
    <w:p w14:paraId="0D80979F"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p>
    <w:p w14:paraId="19455E58"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(d)</w:t>
      </w:r>
      <w:r w:rsidRPr="00B13344">
        <w:rPr>
          <w:rFonts w:ascii="Times New Roman" w:hAnsi="Times New Roman" w:cs="Times New Roman"/>
          <w:sz w:val="24"/>
          <w:szCs w:val="24"/>
          <w:lang w:val="en-GB" w:eastAsia="zh-CN"/>
        </w:rPr>
        <w:tab/>
        <w:t xml:space="preserve">identify and work toward the removal of impediments and facilitate investment </w:t>
      </w:r>
      <w:r w:rsidRPr="00B13344">
        <w:rPr>
          <w:rFonts w:ascii="Times New Roman" w:hAnsi="Times New Roman" w:cs="Times New Roman"/>
          <w:sz w:val="24"/>
          <w:szCs w:val="24"/>
          <w:lang w:val="en-GB" w:eastAsia="zh-CN"/>
        </w:rPr>
        <w:tab/>
        <w:t xml:space="preserve">flows, including proposing an agenda for cooperation and facilitation, which </w:t>
      </w:r>
      <w:r w:rsidRPr="00B13344">
        <w:rPr>
          <w:rFonts w:ascii="Times New Roman" w:hAnsi="Times New Roman" w:cs="Times New Roman"/>
          <w:sz w:val="24"/>
          <w:szCs w:val="24"/>
          <w:lang w:val="en-GB" w:eastAsia="zh-CN"/>
        </w:rPr>
        <w:tab/>
        <w:t xml:space="preserve">may include issues such as transfer of funds, personnel mobility and logistical </w:t>
      </w:r>
      <w:r w:rsidRPr="00B13344">
        <w:rPr>
          <w:rFonts w:ascii="Times New Roman" w:hAnsi="Times New Roman" w:cs="Times New Roman"/>
          <w:sz w:val="24"/>
          <w:szCs w:val="24"/>
          <w:lang w:val="en-GB" w:eastAsia="zh-CN"/>
        </w:rPr>
        <w:tab/>
        <w:t>matters, among others;</w:t>
      </w:r>
    </w:p>
    <w:p w14:paraId="1541168F"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p>
    <w:p w14:paraId="7D0B3573"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(e)</w:t>
      </w:r>
      <w:r w:rsidRPr="00B13344">
        <w:rPr>
          <w:rFonts w:ascii="Times New Roman" w:hAnsi="Times New Roman" w:cs="Times New Roman"/>
          <w:sz w:val="24"/>
          <w:szCs w:val="24"/>
          <w:lang w:val="en-GB" w:eastAsia="zh-CN"/>
        </w:rPr>
        <w:tab/>
        <w:t>hold consultations on specific investment matters of interest to the Parties;</w:t>
      </w:r>
    </w:p>
    <w:p w14:paraId="320E8440"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p>
    <w:p w14:paraId="71F44E4F"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(f)</w:t>
      </w:r>
      <w:r w:rsidRPr="00B13344">
        <w:rPr>
          <w:rFonts w:ascii="Times New Roman" w:hAnsi="Times New Roman" w:cs="Times New Roman"/>
          <w:sz w:val="24"/>
          <w:szCs w:val="24"/>
          <w:lang w:val="en-GB" w:eastAsia="zh-CN"/>
        </w:rPr>
        <w:tab/>
        <w:t xml:space="preserve">seek the views of the private sector, where appropriate, on matters related to the </w:t>
      </w:r>
      <w:r w:rsidRPr="00B13344">
        <w:rPr>
          <w:rFonts w:ascii="Times New Roman" w:hAnsi="Times New Roman" w:cs="Times New Roman"/>
          <w:sz w:val="24"/>
          <w:szCs w:val="24"/>
          <w:lang w:val="en-GB" w:eastAsia="zh-CN"/>
        </w:rPr>
        <w:tab/>
        <w:t>work of the Committee; and</w:t>
      </w:r>
    </w:p>
    <w:p w14:paraId="446D1C58"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p>
    <w:p w14:paraId="28E52853" w14:textId="77777777" w:rsidR="00B13344" w:rsidRPr="00B13344" w:rsidRDefault="00B13344" w:rsidP="00B13344">
      <w:pPr>
        <w:spacing w:after="0" w:line="240" w:lineRule="auto"/>
        <w:ind w:left="720" w:hanging="720"/>
        <w:jc w:val="both"/>
        <w:rPr>
          <w:rFonts w:ascii="Times New Roman" w:hAnsi="Times New Roman" w:cs="Times New Roman"/>
          <w:sz w:val="24"/>
          <w:szCs w:val="24"/>
          <w:lang w:val="en-GB" w:eastAsia="zh-CN"/>
        </w:rPr>
      </w:pPr>
      <w:r w:rsidRPr="00B13344">
        <w:rPr>
          <w:rFonts w:ascii="Times New Roman" w:hAnsi="Times New Roman" w:cs="Times New Roman"/>
          <w:sz w:val="24"/>
          <w:szCs w:val="24"/>
          <w:lang w:val="en-GB" w:eastAsia="zh-CN"/>
        </w:rPr>
        <w:tab/>
        <w:t>(g)</w:t>
      </w:r>
      <w:r w:rsidRPr="00B13344">
        <w:rPr>
          <w:rFonts w:ascii="Times New Roman" w:hAnsi="Times New Roman" w:cs="Times New Roman"/>
          <w:sz w:val="24"/>
          <w:szCs w:val="24"/>
          <w:lang w:val="en-GB" w:eastAsia="zh-CN"/>
        </w:rPr>
        <w:tab/>
        <w:t>work toward the promotion of investment flows.</w:t>
      </w:r>
    </w:p>
    <w:p w14:paraId="7A48AF25" w14:textId="79FD2CC5" w:rsidR="00B13344" w:rsidRDefault="00B13344" w:rsidP="00B13344">
      <w:pPr>
        <w:spacing w:after="0" w:line="240" w:lineRule="auto"/>
        <w:ind w:firstLine="720"/>
        <w:jc w:val="both"/>
        <w:rPr>
          <w:rFonts w:ascii="Times New Roman" w:hAnsi="Times New Roman" w:cs="Times New Roman"/>
          <w:color w:val="FF0000"/>
          <w:sz w:val="24"/>
          <w:szCs w:val="24"/>
          <w:lang w:val="en-GB" w:eastAsia="zh-CN"/>
        </w:rPr>
      </w:pPr>
    </w:p>
    <w:p w14:paraId="00AB8359" w14:textId="77777777" w:rsidR="00B13344" w:rsidRPr="00B13344" w:rsidRDefault="00B13344" w:rsidP="00B13344">
      <w:pPr>
        <w:spacing w:after="0" w:line="240" w:lineRule="auto"/>
        <w:ind w:firstLine="720"/>
        <w:jc w:val="both"/>
        <w:rPr>
          <w:rFonts w:ascii="Times New Roman" w:hAnsi="Times New Roman" w:cs="Times New Roman"/>
          <w:color w:val="FF0000"/>
          <w:sz w:val="24"/>
          <w:szCs w:val="24"/>
          <w:lang w:val="en-GB" w:eastAsia="zh-CN"/>
        </w:rPr>
      </w:pPr>
    </w:p>
    <w:p w14:paraId="2928EA03" w14:textId="77777777" w:rsidR="00B13344" w:rsidRPr="00B13344" w:rsidRDefault="00B13344" w:rsidP="00B13344">
      <w:pPr>
        <w:adjustRightInd w:val="0"/>
        <w:snapToGrid w:val="0"/>
        <w:spacing w:after="0" w:line="240" w:lineRule="auto"/>
        <w:ind w:right="288"/>
        <w:jc w:val="center"/>
        <w:rPr>
          <w:rFonts w:ascii="Times New Roman" w:eastAsia="Batang" w:hAnsi="Times New Roman" w:cs="Times New Roman"/>
          <w:b/>
          <w:caps/>
          <w:sz w:val="24"/>
          <w:szCs w:val="24"/>
          <w:lang w:val="en-GB" w:eastAsia="ko-KR"/>
        </w:rPr>
      </w:pPr>
      <w:bookmarkStart w:id="303" w:name="_Toc107854681"/>
      <w:r w:rsidRPr="00B13344">
        <w:rPr>
          <w:rFonts w:ascii="Times New Roman" w:eastAsia="Batang" w:hAnsi="Times New Roman" w:cs="Times New Roman"/>
          <w:b/>
          <w:caps/>
          <w:sz w:val="24"/>
          <w:szCs w:val="24"/>
          <w:lang w:val="en-GB" w:eastAsia="ko-KR"/>
        </w:rPr>
        <w:t>CHAPTER 11</w:t>
      </w:r>
    </w:p>
    <w:p w14:paraId="21A6324F" w14:textId="77777777" w:rsidR="00B13344" w:rsidRPr="00B13344" w:rsidRDefault="00B13344" w:rsidP="00B13344">
      <w:pPr>
        <w:adjustRightInd w:val="0"/>
        <w:snapToGrid w:val="0"/>
        <w:spacing w:after="0" w:line="240" w:lineRule="auto"/>
        <w:ind w:right="288"/>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GOVERNMENT PROCUREMENT</w:t>
      </w:r>
    </w:p>
    <w:p w14:paraId="7FE4C388" w14:textId="77777777" w:rsidR="00B13344" w:rsidRPr="00B13344" w:rsidRDefault="00B13344" w:rsidP="00B13344">
      <w:pPr>
        <w:adjustRightInd w:val="0"/>
        <w:snapToGrid w:val="0"/>
        <w:spacing w:after="0" w:line="240" w:lineRule="auto"/>
        <w:ind w:right="288"/>
        <w:jc w:val="center"/>
        <w:rPr>
          <w:rFonts w:ascii="Times New Roman" w:eastAsia="Batang" w:hAnsi="Times New Roman" w:cs="Times New Roman"/>
          <w:b/>
          <w:caps/>
          <w:sz w:val="24"/>
          <w:szCs w:val="24"/>
          <w:lang w:val="en-GB" w:eastAsia="ko-KR"/>
        </w:rPr>
      </w:pPr>
    </w:p>
    <w:p w14:paraId="062E3983" w14:textId="77777777" w:rsidR="00B13344" w:rsidRPr="00B13344" w:rsidRDefault="00B13344" w:rsidP="00B13344">
      <w:pPr>
        <w:spacing w:after="0" w:line="240" w:lineRule="auto"/>
        <w:ind w:right="288"/>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11.1</w:t>
      </w:r>
      <w:bookmarkEnd w:id="303"/>
    </w:p>
    <w:p w14:paraId="366108DE" w14:textId="77777777" w:rsidR="00B13344" w:rsidRPr="00B13344" w:rsidRDefault="00B13344" w:rsidP="00B13344">
      <w:pPr>
        <w:spacing w:after="0" w:line="240" w:lineRule="auto"/>
        <w:ind w:right="288"/>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Government Procurement</w:t>
      </w:r>
    </w:p>
    <w:p w14:paraId="439E01EB" w14:textId="77777777" w:rsidR="00B13344" w:rsidRPr="00B13344" w:rsidRDefault="00B13344" w:rsidP="00B13344">
      <w:pPr>
        <w:spacing w:after="0" w:line="240" w:lineRule="auto"/>
        <w:ind w:right="288"/>
        <w:jc w:val="both"/>
        <w:rPr>
          <w:rFonts w:ascii="Times New Roman" w:eastAsia="Times New Roman" w:hAnsi="Times New Roman" w:cs="Times New Roman"/>
          <w:kern w:val="24"/>
          <w:sz w:val="24"/>
          <w:szCs w:val="24"/>
        </w:rPr>
      </w:pPr>
    </w:p>
    <w:p w14:paraId="1FBC62F9" w14:textId="77777777" w:rsidR="00B13344" w:rsidRPr="00B13344" w:rsidRDefault="00B13344" w:rsidP="00B13344">
      <w:pPr>
        <w:numPr>
          <w:ilvl w:val="0"/>
          <w:numId w:val="163"/>
        </w:numPr>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The Parties recognise the importance of cooperation in the area of Government Procurement in accordance with their respective laws and regulations. </w:t>
      </w:r>
    </w:p>
    <w:p w14:paraId="192DB2B1" w14:textId="77777777" w:rsidR="00B13344" w:rsidRPr="00B13344" w:rsidRDefault="00B13344" w:rsidP="00B13344">
      <w:pPr>
        <w:spacing w:after="0" w:line="240" w:lineRule="auto"/>
        <w:ind w:left="720" w:right="288"/>
        <w:jc w:val="both"/>
        <w:rPr>
          <w:rFonts w:ascii="Times New Roman" w:eastAsia="Times New Roman" w:hAnsi="Times New Roman" w:cs="Times New Roman"/>
          <w:sz w:val="24"/>
          <w:szCs w:val="24"/>
          <w:lang w:val="en-GB"/>
        </w:rPr>
      </w:pPr>
    </w:p>
    <w:p w14:paraId="1AC0943E" w14:textId="0EAB76C1" w:rsidR="00B13344" w:rsidRPr="00B13344" w:rsidRDefault="00B13344" w:rsidP="00B13344">
      <w:pPr>
        <w:numPr>
          <w:ilvl w:val="0"/>
          <w:numId w:val="163"/>
        </w:numPr>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After two years from the entry into force of this Agreement, the either Party may, upon request from the other Party, enter into discussions to negotiate a new chapter on Government Procurement, which shall form an integral part of this Agreement. In the course of such negotiations, the Parties shall give due consideration to their respective laws, regulations and best practices. </w:t>
      </w:r>
    </w:p>
    <w:p w14:paraId="6903D16F" w14:textId="77777777" w:rsidR="00B13344" w:rsidRPr="00B13344" w:rsidRDefault="00B13344" w:rsidP="00B13344">
      <w:pPr>
        <w:spacing w:after="0" w:line="240" w:lineRule="auto"/>
        <w:ind w:right="288"/>
        <w:jc w:val="both"/>
        <w:rPr>
          <w:rFonts w:ascii="Times New Roman" w:eastAsia="Times New Roman" w:hAnsi="Times New Roman" w:cs="Arial"/>
          <w:kern w:val="24"/>
          <w:sz w:val="24"/>
          <w:szCs w:val="24"/>
        </w:rPr>
      </w:pPr>
    </w:p>
    <w:p w14:paraId="52867108" w14:textId="77777777" w:rsidR="00B13344" w:rsidRPr="00B13344" w:rsidRDefault="00B13344" w:rsidP="00B13344">
      <w:pPr>
        <w:spacing w:after="0" w:line="240" w:lineRule="auto"/>
        <w:ind w:right="288"/>
        <w:jc w:val="both"/>
        <w:rPr>
          <w:rFonts w:ascii="Times New Roman" w:eastAsia="Times New Roman" w:hAnsi="Times New Roman" w:cs="Arial"/>
          <w:kern w:val="24"/>
          <w:sz w:val="24"/>
          <w:szCs w:val="24"/>
        </w:rPr>
      </w:pPr>
    </w:p>
    <w:p w14:paraId="3788DBC9" w14:textId="77777777" w:rsidR="00B13344" w:rsidRPr="00B13344" w:rsidRDefault="00B13344" w:rsidP="00B13344">
      <w:pPr>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Chapter 12</w:t>
      </w:r>
    </w:p>
    <w:p w14:paraId="186473C8"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competition and related matters</w:t>
      </w:r>
    </w:p>
    <w:p w14:paraId="60BA7740" w14:textId="77777777" w:rsidR="00B13344" w:rsidRPr="00B13344" w:rsidRDefault="00B13344" w:rsidP="00B13344">
      <w:pPr>
        <w:adjustRightInd w:val="0"/>
        <w:snapToGrid w:val="0"/>
        <w:spacing w:after="0" w:line="240" w:lineRule="auto"/>
        <w:rPr>
          <w:rFonts w:ascii="Times New Roman" w:eastAsia="Batang" w:hAnsi="Times New Roman" w:cs="Times New Roman"/>
          <w:sz w:val="24"/>
          <w:szCs w:val="24"/>
          <w:lang w:val="en-GB" w:eastAsia="ko-KR"/>
        </w:rPr>
      </w:pPr>
    </w:p>
    <w:p w14:paraId="6C7DC9E8" w14:textId="77777777" w:rsidR="00B13344" w:rsidRPr="00B13344" w:rsidRDefault="00B13344" w:rsidP="00B13344">
      <w:pPr>
        <w:shd w:val="clear" w:color="auto" w:fill="FFFFFF"/>
        <w:spacing w:after="0" w:line="240" w:lineRule="auto"/>
        <w:jc w:val="center"/>
        <w:rPr>
          <w:rFonts w:ascii="Times New Roman" w:eastAsia="Times New Roman" w:hAnsi="Times New Roman" w:cs="Times New Roman"/>
          <w:sz w:val="24"/>
          <w:szCs w:val="24"/>
          <w:lang w:val="en-GB" w:eastAsia="en-GB"/>
        </w:rPr>
      </w:pPr>
      <w:r w:rsidRPr="00B13344">
        <w:rPr>
          <w:rFonts w:ascii="Times New Roman" w:eastAsia="Times New Roman" w:hAnsi="Times New Roman" w:cs="Times New Roman"/>
          <w:b/>
          <w:sz w:val="24"/>
          <w:szCs w:val="24"/>
          <w:lang w:val="en-GB" w:eastAsia="en-GB"/>
        </w:rPr>
        <w:t>ARTICLE 12.1</w:t>
      </w:r>
    </w:p>
    <w:p w14:paraId="30B7CC8F" w14:textId="77777777" w:rsidR="00B13344" w:rsidRPr="00B13344" w:rsidRDefault="00B13344" w:rsidP="00B13344">
      <w:pPr>
        <w:shd w:val="clear" w:color="auto" w:fill="FFFFFF"/>
        <w:spacing w:after="0" w:line="240" w:lineRule="auto"/>
        <w:jc w:val="center"/>
        <w:rPr>
          <w:rFonts w:ascii="Times New Roman" w:eastAsia="Times New Roman" w:hAnsi="Times New Roman" w:cs="Times New Roman"/>
          <w:b/>
          <w:sz w:val="24"/>
          <w:szCs w:val="24"/>
          <w:lang w:val="en-GB" w:eastAsia="en-GB"/>
        </w:rPr>
      </w:pPr>
      <w:r w:rsidRPr="00B13344">
        <w:rPr>
          <w:rFonts w:ascii="Times New Roman" w:eastAsia="Times New Roman" w:hAnsi="Times New Roman" w:cs="Times New Roman"/>
          <w:b/>
          <w:sz w:val="24"/>
          <w:szCs w:val="24"/>
          <w:lang w:val="en-GB" w:eastAsia="en-GB"/>
        </w:rPr>
        <w:t>Principles</w:t>
      </w:r>
    </w:p>
    <w:p w14:paraId="162F466B" w14:textId="77777777" w:rsidR="00B13344" w:rsidRPr="00B13344" w:rsidRDefault="00B13344" w:rsidP="00B13344">
      <w:pPr>
        <w:shd w:val="clear" w:color="auto" w:fill="FFFFFF"/>
        <w:adjustRightInd w:val="0"/>
        <w:snapToGrid w:val="0"/>
        <w:spacing w:after="0" w:line="240" w:lineRule="auto"/>
        <w:jc w:val="both"/>
        <w:rPr>
          <w:rFonts w:ascii="Times New Roman" w:eastAsia="Batang" w:hAnsi="Times New Roman" w:cs="Times New Roman"/>
          <w:sz w:val="24"/>
          <w:szCs w:val="24"/>
          <w:lang w:val="en-GB" w:eastAsia="ko-KR"/>
        </w:rPr>
      </w:pPr>
    </w:p>
    <w:p w14:paraId="2EAD40C0" w14:textId="77777777" w:rsidR="00B13344" w:rsidRPr="00B13344" w:rsidRDefault="00B13344" w:rsidP="00B13344">
      <w:pPr>
        <w:shd w:val="clear" w:color="auto" w:fill="FFFFFF"/>
        <w:adjustRightInd w:val="0"/>
        <w:snapToGrid w:val="0"/>
        <w:spacing w:after="0" w:line="240" w:lineRule="auto"/>
        <w:jc w:val="both"/>
        <w:rPr>
          <w:rFonts w:ascii="Times New Roman" w:hAnsi="Times New Roman" w:cs="Times New Roman"/>
          <w:kern w:val="28"/>
          <w:sz w:val="24"/>
          <w:szCs w:val="24"/>
          <w:lang w:val="en-GB" w:eastAsia="en-GB"/>
        </w:rPr>
      </w:pPr>
      <w:r w:rsidRPr="00B13344">
        <w:rPr>
          <w:rFonts w:ascii="Times New Roman" w:hAnsi="Times New Roman" w:cs="Times New Roman"/>
          <w:kern w:val="28"/>
          <w:sz w:val="24"/>
          <w:szCs w:val="24"/>
          <w:lang w:val="en-GB" w:eastAsia="en-GB"/>
        </w:rPr>
        <w:t xml:space="preserve">The Parties recognise the importance of free and undistorted competition in their trade relations. </w:t>
      </w:r>
      <w:r w:rsidRPr="00B13344">
        <w:rPr>
          <w:rFonts w:ascii="Times New Roman" w:hAnsi="Times New Roman" w:cs="Times New Roman"/>
          <w:kern w:val="28"/>
          <w:sz w:val="24"/>
          <w:szCs w:val="24"/>
          <w:lang w:val="en-GB" w:eastAsia="da-DK"/>
        </w:rPr>
        <w:t xml:space="preserve">They acknowledge that anti-competitive business conduct </w:t>
      </w:r>
      <w:r w:rsidRPr="00B13344">
        <w:rPr>
          <w:rFonts w:ascii="Times New Roman" w:hAnsi="Times New Roman" w:cs="Times New Roman"/>
          <w:kern w:val="28"/>
          <w:sz w:val="24"/>
          <w:szCs w:val="24"/>
          <w:lang w:val="en-GB" w:eastAsia="en-GB"/>
        </w:rPr>
        <w:t>or anti-competitive transactions</w:t>
      </w:r>
      <w:r w:rsidRPr="00B13344">
        <w:rPr>
          <w:rFonts w:ascii="Times New Roman" w:hAnsi="Times New Roman" w:cs="Times New Roman"/>
          <w:kern w:val="28"/>
          <w:sz w:val="24"/>
          <w:szCs w:val="24"/>
          <w:lang w:val="en-GB" w:eastAsia="da-DK"/>
        </w:rPr>
        <w:t xml:space="preserve"> have the potential to distort the proper functioning of their </w:t>
      </w:r>
      <w:r w:rsidRPr="00B13344">
        <w:rPr>
          <w:rFonts w:ascii="Times New Roman" w:hAnsi="Times New Roman" w:cs="Times New Roman"/>
          <w:kern w:val="28"/>
          <w:sz w:val="24"/>
          <w:szCs w:val="24"/>
          <w:lang w:val="en-GB" w:eastAsia="en-GB"/>
        </w:rPr>
        <w:t>markets and undermine the benefits of trade liberalization.</w:t>
      </w:r>
    </w:p>
    <w:p w14:paraId="4799E356" w14:textId="77777777" w:rsidR="00B13344" w:rsidRPr="00B13344" w:rsidRDefault="00B13344" w:rsidP="00B13344">
      <w:pPr>
        <w:autoSpaceDE w:val="0"/>
        <w:autoSpaceDN w:val="0"/>
        <w:adjustRightInd w:val="0"/>
        <w:spacing w:after="0" w:line="240" w:lineRule="auto"/>
        <w:jc w:val="both"/>
        <w:rPr>
          <w:rFonts w:ascii="Times New Roman" w:eastAsia="Calibri" w:hAnsi="Times New Roman" w:cs="Times New Roman"/>
          <w:sz w:val="24"/>
          <w:szCs w:val="24"/>
          <w:lang w:val="en-GB"/>
        </w:rPr>
      </w:pPr>
    </w:p>
    <w:p w14:paraId="75B32F0F" w14:textId="77777777" w:rsidR="00B13344" w:rsidRPr="00B13344" w:rsidRDefault="00B13344" w:rsidP="00B13344">
      <w:pPr>
        <w:shd w:val="clear" w:color="auto" w:fill="FFFFFF"/>
        <w:spacing w:after="0" w:line="240" w:lineRule="auto"/>
        <w:jc w:val="center"/>
        <w:rPr>
          <w:rFonts w:ascii="Times New Roman" w:eastAsia="Times New Roman" w:hAnsi="Times New Roman" w:cs="Times New Roman"/>
          <w:b/>
          <w:sz w:val="24"/>
          <w:szCs w:val="24"/>
          <w:lang w:val="en-GB" w:eastAsia="en-GB"/>
        </w:rPr>
      </w:pPr>
      <w:r w:rsidRPr="00B13344">
        <w:rPr>
          <w:rFonts w:ascii="Times New Roman" w:eastAsia="Times New Roman" w:hAnsi="Times New Roman" w:cs="Times New Roman"/>
          <w:b/>
          <w:sz w:val="24"/>
          <w:szCs w:val="24"/>
          <w:lang w:val="en-GB" w:eastAsia="en-GB"/>
        </w:rPr>
        <w:t>ARTICLE 12.2</w:t>
      </w:r>
    </w:p>
    <w:p w14:paraId="762143F6" w14:textId="77777777" w:rsidR="00B13344" w:rsidRPr="00B13344" w:rsidRDefault="00B13344" w:rsidP="00B13344">
      <w:pPr>
        <w:shd w:val="clear" w:color="auto" w:fill="FFFFFF"/>
        <w:spacing w:after="0" w:line="240" w:lineRule="auto"/>
        <w:jc w:val="center"/>
        <w:rPr>
          <w:rFonts w:ascii="Times New Roman" w:eastAsia="Times New Roman" w:hAnsi="Times New Roman" w:cs="Times New Roman"/>
          <w:b/>
          <w:sz w:val="24"/>
          <w:szCs w:val="24"/>
          <w:lang w:val="en-GB" w:eastAsia="en-GB"/>
        </w:rPr>
      </w:pPr>
      <w:r w:rsidRPr="00B13344">
        <w:rPr>
          <w:rFonts w:ascii="Times New Roman" w:eastAsia="Times New Roman" w:hAnsi="Times New Roman" w:cs="Times New Roman"/>
          <w:b/>
          <w:sz w:val="24"/>
          <w:szCs w:val="24"/>
          <w:lang w:val="en-GB" w:eastAsia="en-GB"/>
        </w:rPr>
        <w:t>Implementation</w:t>
      </w:r>
    </w:p>
    <w:p w14:paraId="75393BC2" w14:textId="77777777" w:rsidR="00B13344" w:rsidRPr="00B13344" w:rsidRDefault="00B13344" w:rsidP="00B13344">
      <w:pPr>
        <w:shd w:val="clear" w:color="auto" w:fill="FFFFFF"/>
        <w:adjustRightInd w:val="0"/>
        <w:snapToGrid w:val="0"/>
        <w:spacing w:after="0" w:line="240" w:lineRule="auto"/>
        <w:rPr>
          <w:rFonts w:ascii="Times New Roman" w:eastAsia="Batang" w:hAnsi="Times New Roman" w:cs="Times New Roman"/>
          <w:sz w:val="24"/>
          <w:szCs w:val="24"/>
          <w:lang w:val="en-GB" w:eastAsia="ko-KR"/>
        </w:rPr>
      </w:pPr>
    </w:p>
    <w:p w14:paraId="08E732F6" w14:textId="62F78468" w:rsidR="00B13344" w:rsidRPr="00B13344" w:rsidRDefault="00B13344" w:rsidP="00B13344">
      <w:pPr>
        <w:autoSpaceDE w:val="0"/>
        <w:autoSpaceDN w:val="0"/>
        <w:adjustRightInd w:val="0"/>
        <w:spacing w:after="0" w:line="240" w:lineRule="auto"/>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Each Party shall maintain its autonomy in developing and enforcing its competition law. Each Party shall proscribe anti-competitive business conduct as prescribed in its competition law. </w:t>
      </w:r>
    </w:p>
    <w:p w14:paraId="289AAFAE"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eastAsia="en-GB"/>
        </w:rPr>
      </w:pPr>
      <w:r w:rsidRPr="00B13344">
        <w:rPr>
          <w:rFonts w:ascii="Times New Roman" w:eastAsia="Times New Roman" w:hAnsi="Times New Roman" w:cs="Times New Roman"/>
          <w:b/>
          <w:sz w:val="24"/>
          <w:szCs w:val="24"/>
          <w:lang w:val="en-GB" w:eastAsia="en-GB"/>
        </w:rPr>
        <w:lastRenderedPageBreak/>
        <w:t>ARTICLE 12.3</w:t>
      </w:r>
    </w:p>
    <w:p w14:paraId="51527569"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eastAsia="en-GB"/>
        </w:rPr>
      </w:pPr>
      <w:r w:rsidRPr="00B13344">
        <w:rPr>
          <w:rFonts w:ascii="Times New Roman" w:eastAsia="Times New Roman" w:hAnsi="Times New Roman" w:cs="Times New Roman"/>
          <w:b/>
          <w:sz w:val="24"/>
          <w:szCs w:val="24"/>
          <w:lang w:val="en-GB" w:eastAsia="en-GB"/>
        </w:rPr>
        <w:t xml:space="preserve">Cooperation and Coordination </w:t>
      </w:r>
    </w:p>
    <w:p w14:paraId="636F16C2" w14:textId="77777777" w:rsidR="00B13344" w:rsidRPr="00B13344" w:rsidRDefault="00B13344" w:rsidP="00B13344">
      <w:pPr>
        <w:adjustRightInd w:val="0"/>
        <w:snapToGrid w:val="0"/>
        <w:spacing w:after="0" w:line="240" w:lineRule="auto"/>
        <w:jc w:val="both"/>
        <w:rPr>
          <w:rFonts w:ascii="Times New Roman" w:eastAsia="Batang" w:hAnsi="Times New Roman" w:cs="Times New Roman"/>
          <w:sz w:val="24"/>
          <w:szCs w:val="24"/>
          <w:lang w:val="en-GB" w:eastAsia="ko-KR"/>
        </w:rPr>
      </w:pPr>
    </w:p>
    <w:p w14:paraId="37C8F39C" w14:textId="77777777" w:rsidR="00B13344" w:rsidRPr="00B13344" w:rsidRDefault="00B13344" w:rsidP="00B13344">
      <w:pPr>
        <w:adjustRightInd w:val="0"/>
        <w:snapToGrid w:val="0"/>
        <w:spacing w:after="0" w:line="240" w:lineRule="auto"/>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The respective authorities of the Parties, where appropriate and mutually agreed, may coordinate, cooperate, and consult on competition matters with a view to fulfilling the objective of this Agreement regarding free and undistorted competition in their trade relations.</w:t>
      </w:r>
    </w:p>
    <w:p w14:paraId="33366710"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eastAsia="en-GB"/>
        </w:rPr>
      </w:pPr>
    </w:p>
    <w:p w14:paraId="491C9DEA" w14:textId="77777777" w:rsidR="00B13344" w:rsidRPr="00B13344" w:rsidRDefault="00B13344" w:rsidP="00B13344">
      <w:pPr>
        <w:spacing w:after="0" w:line="240" w:lineRule="auto"/>
        <w:jc w:val="center"/>
        <w:rPr>
          <w:rFonts w:ascii="Times New Roman" w:eastAsia="Times New Roman" w:hAnsi="Times New Roman" w:cs="Times New Roman"/>
          <w:sz w:val="24"/>
          <w:szCs w:val="24"/>
          <w:lang w:val="en-GB" w:eastAsia="en-GB"/>
        </w:rPr>
      </w:pPr>
      <w:r w:rsidRPr="00B13344">
        <w:rPr>
          <w:rFonts w:ascii="Times New Roman" w:eastAsia="Times New Roman" w:hAnsi="Times New Roman" w:cs="Times New Roman"/>
          <w:b/>
          <w:sz w:val="24"/>
          <w:szCs w:val="24"/>
          <w:lang w:val="en-GB" w:eastAsia="en-GB"/>
        </w:rPr>
        <w:t>ARTICLE 12.4</w:t>
      </w:r>
    </w:p>
    <w:p w14:paraId="69E2F053"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eastAsia="en-GB"/>
        </w:rPr>
      </w:pPr>
      <w:r w:rsidRPr="00B13344">
        <w:rPr>
          <w:rFonts w:ascii="Times New Roman" w:eastAsia="Times New Roman" w:hAnsi="Times New Roman" w:cs="Times New Roman"/>
          <w:b/>
          <w:sz w:val="24"/>
          <w:szCs w:val="24"/>
          <w:lang w:val="en-GB" w:eastAsia="en-GB"/>
        </w:rPr>
        <w:t>Confidentiality</w:t>
      </w:r>
    </w:p>
    <w:p w14:paraId="422A8395" w14:textId="77777777" w:rsidR="00B13344" w:rsidRPr="00B13344" w:rsidRDefault="00B13344" w:rsidP="00B13344">
      <w:pPr>
        <w:adjustRightInd w:val="0"/>
        <w:snapToGrid w:val="0"/>
        <w:spacing w:after="0" w:line="240" w:lineRule="auto"/>
        <w:jc w:val="both"/>
        <w:rPr>
          <w:rFonts w:ascii="Times New Roman" w:eastAsia="Batang" w:hAnsi="Times New Roman" w:cs="Times New Roman"/>
          <w:sz w:val="24"/>
          <w:szCs w:val="24"/>
          <w:lang w:val="en-GB" w:eastAsia="ko-KR"/>
        </w:rPr>
      </w:pPr>
    </w:p>
    <w:p w14:paraId="7406C664" w14:textId="77777777" w:rsidR="00B13344" w:rsidRPr="00B13344" w:rsidRDefault="00B13344" w:rsidP="00B13344">
      <w:pPr>
        <w:numPr>
          <w:ilvl w:val="0"/>
          <w:numId w:val="164"/>
        </w:numPr>
        <w:adjustRightInd w:val="0"/>
        <w:snapToGrid w:val="0"/>
        <w:spacing w:after="0" w:line="240" w:lineRule="auto"/>
        <w:ind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Nothing in this Chapter shall be construed as requiring either Party to provide or disclose confidential information.</w:t>
      </w:r>
    </w:p>
    <w:p w14:paraId="42F5CD4F" w14:textId="77777777" w:rsidR="00B13344" w:rsidRPr="00B13344" w:rsidRDefault="00B13344" w:rsidP="00B13344">
      <w:pPr>
        <w:adjustRightInd w:val="0"/>
        <w:snapToGrid w:val="0"/>
        <w:spacing w:after="0" w:line="240" w:lineRule="auto"/>
        <w:ind w:left="720"/>
        <w:jc w:val="both"/>
        <w:rPr>
          <w:rFonts w:ascii="Times New Roman" w:eastAsia="Batang" w:hAnsi="Times New Roman" w:cs="Times New Roman"/>
          <w:sz w:val="24"/>
          <w:szCs w:val="24"/>
          <w:lang w:val="en-GB" w:eastAsia="ko-KR"/>
        </w:rPr>
      </w:pPr>
    </w:p>
    <w:p w14:paraId="6AD22796" w14:textId="77777777" w:rsidR="00B13344" w:rsidRPr="00B13344" w:rsidRDefault="00B13344" w:rsidP="00B13344">
      <w:pPr>
        <w:numPr>
          <w:ilvl w:val="0"/>
          <w:numId w:val="164"/>
        </w:numPr>
        <w:adjustRightInd w:val="0"/>
        <w:snapToGrid w:val="0"/>
        <w:spacing w:after="0" w:line="240" w:lineRule="auto"/>
        <w:ind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When a Party communicates information in confidence to the other Party under this Chapter, the receiving Party shall maintain the confidentiality of the communicated information.</w:t>
      </w:r>
    </w:p>
    <w:p w14:paraId="1B45A82B" w14:textId="77777777" w:rsidR="00B13344" w:rsidRPr="00B13344" w:rsidRDefault="00B13344" w:rsidP="00B13344">
      <w:pPr>
        <w:adjustRightInd w:val="0"/>
        <w:snapToGrid w:val="0"/>
        <w:spacing w:after="0" w:line="240" w:lineRule="auto"/>
        <w:jc w:val="both"/>
        <w:rPr>
          <w:rFonts w:ascii="Times New Roman" w:eastAsia="Batang" w:hAnsi="Times New Roman" w:cs="Times New Roman"/>
          <w:strike/>
          <w:sz w:val="24"/>
          <w:szCs w:val="24"/>
          <w:lang w:val="en-GB" w:eastAsia="ko-KR"/>
        </w:rPr>
      </w:pPr>
    </w:p>
    <w:p w14:paraId="5A514B11" w14:textId="77777777" w:rsidR="00B13344" w:rsidRPr="00B13344" w:rsidRDefault="00B13344" w:rsidP="00B13344">
      <w:pPr>
        <w:spacing w:after="0" w:line="240" w:lineRule="auto"/>
        <w:jc w:val="center"/>
        <w:rPr>
          <w:rFonts w:ascii="Times New Roman" w:eastAsia="Times New Roman" w:hAnsi="Times New Roman" w:cs="Times New Roman"/>
          <w:sz w:val="24"/>
          <w:szCs w:val="24"/>
          <w:lang w:val="en-GB" w:eastAsia="en-GB"/>
        </w:rPr>
      </w:pPr>
      <w:r w:rsidRPr="00B13344">
        <w:rPr>
          <w:rFonts w:ascii="Times New Roman" w:eastAsia="Times New Roman" w:hAnsi="Times New Roman" w:cs="Times New Roman"/>
          <w:b/>
          <w:sz w:val="24"/>
          <w:szCs w:val="24"/>
          <w:lang w:val="en-GB" w:eastAsia="en-GB"/>
        </w:rPr>
        <w:t>ARTICLE 12.5</w:t>
      </w:r>
    </w:p>
    <w:p w14:paraId="7BB9B605" w14:textId="77777777" w:rsidR="00B13344" w:rsidRPr="00B13344" w:rsidRDefault="00B13344" w:rsidP="00B13344">
      <w:pPr>
        <w:autoSpaceDE w:val="0"/>
        <w:autoSpaceDN w:val="0"/>
        <w:adjustRightInd w:val="0"/>
        <w:spacing w:after="0" w:line="240" w:lineRule="auto"/>
        <w:jc w:val="center"/>
        <w:rPr>
          <w:rFonts w:ascii="Times New Roman" w:eastAsia="Times New Roman" w:hAnsi="Times New Roman" w:cs="Times New Roman"/>
          <w:b/>
          <w:sz w:val="24"/>
          <w:szCs w:val="24"/>
          <w:lang w:val="en-GB" w:eastAsia="en-GB"/>
        </w:rPr>
      </w:pPr>
      <w:r w:rsidRPr="00B13344">
        <w:rPr>
          <w:rFonts w:ascii="Times New Roman" w:eastAsia="Times New Roman" w:hAnsi="Times New Roman" w:cs="Times New Roman"/>
          <w:b/>
          <w:sz w:val="24"/>
          <w:szCs w:val="24"/>
          <w:lang w:val="en-GB" w:eastAsia="en-GB"/>
        </w:rPr>
        <w:t>General Provisions</w:t>
      </w:r>
    </w:p>
    <w:p w14:paraId="1E88DEC5" w14:textId="77777777" w:rsidR="00B13344" w:rsidRPr="00B13344" w:rsidRDefault="00B13344" w:rsidP="00B13344">
      <w:pPr>
        <w:autoSpaceDE w:val="0"/>
        <w:autoSpaceDN w:val="0"/>
        <w:adjustRightInd w:val="0"/>
        <w:spacing w:after="0" w:line="240" w:lineRule="auto"/>
        <w:jc w:val="center"/>
        <w:rPr>
          <w:rFonts w:ascii="Times New Roman" w:eastAsia="Times New Roman" w:hAnsi="Times New Roman" w:cs="Times New Roman"/>
          <w:b/>
          <w:sz w:val="24"/>
          <w:szCs w:val="24"/>
          <w:lang w:val="en-GB" w:eastAsia="en-GB"/>
        </w:rPr>
      </w:pPr>
    </w:p>
    <w:p w14:paraId="03D6F646" w14:textId="77777777" w:rsidR="00B13344" w:rsidRPr="00B13344" w:rsidRDefault="00B13344" w:rsidP="00B13344">
      <w:pPr>
        <w:autoSpaceDE w:val="0"/>
        <w:autoSpaceDN w:val="0"/>
        <w:adjustRightInd w:val="0"/>
        <w:spacing w:after="0" w:line="240" w:lineRule="auto"/>
        <w:jc w:val="both"/>
        <w:rPr>
          <w:rFonts w:ascii="Times New Roman" w:eastAsia="Times New Roman" w:hAnsi="Times New Roman" w:cs="Times New Roman"/>
          <w:sz w:val="24"/>
          <w:szCs w:val="24"/>
          <w:lang w:val="en-GB" w:eastAsia="zh-CN"/>
        </w:rPr>
      </w:pPr>
      <w:r w:rsidRPr="00B13344">
        <w:rPr>
          <w:rFonts w:ascii="Times New Roman" w:eastAsia="Times New Roman" w:hAnsi="Times New Roman" w:cs="Times New Roman"/>
          <w:sz w:val="24"/>
          <w:szCs w:val="24"/>
          <w:lang w:val="en-GB" w:eastAsia="zh-CN"/>
        </w:rPr>
        <w:t xml:space="preserve">Three years after the entry into force of this Agreement, the Parties as mutually agreed shall endeavour to commence a review of this Chapter with a view, to the extent possible, to modernizing or expanding it. </w:t>
      </w:r>
    </w:p>
    <w:p w14:paraId="68B29293" w14:textId="77777777" w:rsidR="00B13344" w:rsidRPr="00B13344" w:rsidRDefault="00B13344" w:rsidP="00B13344">
      <w:pPr>
        <w:adjustRightInd w:val="0"/>
        <w:snapToGrid w:val="0"/>
        <w:spacing w:after="0" w:line="240" w:lineRule="auto"/>
        <w:jc w:val="both"/>
        <w:rPr>
          <w:rFonts w:ascii="Times New Roman" w:eastAsia="Batang" w:hAnsi="Times New Roman" w:cs="Times New Roman"/>
          <w:sz w:val="24"/>
          <w:szCs w:val="24"/>
          <w:lang w:val="en-GB" w:eastAsia="ko-KR"/>
        </w:rPr>
      </w:pPr>
    </w:p>
    <w:p w14:paraId="25AE059E" w14:textId="77777777" w:rsidR="00B13344" w:rsidRPr="00B13344" w:rsidRDefault="00B13344" w:rsidP="00B13344">
      <w:pPr>
        <w:spacing w:after="0" w:line="240" w:lineRule="auto"/>
        <w:jc w:val="center"/>
        <w:rPr>
          <w:rFonts w:ascii="Times New Roman" w:eastAsia="Times New Roman" w:hAnsi="Times New Roman" w:cs="Times New Roman"/>
          <w:sz w:val="24"/>
          <w:szCs w:val="24"/>
          <w:lang w:val="en-GB" w:eastAsia="en-GB"/>
        </w:rPr>
      </w:pPr>
      <w:r w:rsidRPr="00B13344">
        <w:rPr>
          <w:rFonts w:ascii="Times New Roman" w:eastAsia="Times New Roman" w:hAnsi="Times New Roman" w:cs="Times New Roman"/>
          <w:b/>
          <w:sz w:val="24"/>
          <w:szCs w:val="24"/>
          <w:lang w:val="en-GB" w:eastAsia="en-GB"/>
        </w:rPr>
        <w:t>ARTICLE 12.6</w:t>
      </w:r>
    </w:p>
    <w:p w14:paraId="201A4DAD"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eastAsia="en-GB"/>
        </w:rPr>
      </w:pPr>
      <w:r w:rsidRPr="00B13344">
        <w:rPr>
          <w:rFonts w:ascii="Times New Roman" w:eastAsia="Times New Roman" w:hAnsi="Times New Roman" w:cs="Times New Roman"/>
          <w:b/>
          <w:sz w:val="24"/>
          <w:szCs w:val="24"/>
          <w:lang w:val="en-GB" w:eastAsia="en-GB"/>
        </w:rPr>
        <w:t xml:space="preserve">Dispute Settlement </w:t>
      </w:r>
    </w:p>
    <w:p w14:paraId="2C22A012" w14:textId="77777777" w:rsidR="00B13344" w:rsidRPr="00B13344" w:rsidRDefault="00B13344" w:rsidP="00B13344">
      <w:pPr>
        <w:adjustRightInd w:val="0"/>
        <w:snapToGrid w:val="0"/>
        <w:spacing w:after="0" w:line="240" w:lineRule="auto"/>
        <w:jc w:val="both"/>
        <w:rPr>
          <w:rFonts w:ascii="Times New Roman" w:eastAsia="Batang" w:hAnsi="Times New Roman" w:cs="Times New Roman"/>
          <w:sz w:val="24"/>
          <w:szCs w:val="24"/>
          <w:lang w:val="en-GB" w:eastAsia="ko-KR"/>
        </w:rPr>
      </w:pPr>
    </w:p>
    <w:p w14:paraId="47638B2F" w14:textId="77777777" w:rsidR="00B13344" w:rsidRPr="00B13344" w:rsidRDefault="00B13344" w:rsidP="00B13344">
      <w:pPr>
        <w:tabs>
          <w:tab w:val="left" w:pos="0"/>
          <w:tab w:val="left" w:pos="851"/>
          <w:tab w:val="left" w:pos="1134"/>
          <w:tab w:val="left" w:pos="1418"/>
          <w:tab w:val="left" w:pos="1701"/>
          <w:tab w:val="left" w:pos="8505"/>
        </w:tabs>
        <w:spacing w:after="0" w:line="240" w:lineRule="auto"/>
        <w:jc w:val="both"/>
        <w:rPr>
          <w:rFonts w:ascii="Times New Roman" w:eastAsia="Times New Roman" w:hAnsi="Times New Roman" w:cs="Times New Roman"/>
          <w:sz w:val="24"/>
          <w:szCs w:val="24"/>
          <w:lang w:val="en-GB" w:eastAsia="zh-CN"/>
        </w:rPr>
      </w:pPr>
      <w:r w:rsidRPr="00B13344">
        <w:rPr>
          <w:rFonts w:ascii="Times New Roman" w:eastAsia="Times New Roman" w:hAnsi="Times New Roman" w:cs="Times New Roman"/>
          <w:sz w:val="24"/>
          <w:szCs w:val="24"/>
          <w:lang w:val="en-GB" w:eastAsia="zh-CN"/>
        </w:rPr>
        <w:t xml:space="preserve">Neither Party shall have recourse to Chapter 14 (Dispute Settlement) for any matter arising from or relating to this Chapter. </w:t>
      </w:r>
    </w:p>
    <w:p w14:paraId="0AAB145B" w14:textId="5DAE9D5C" w:rsidR="00B13344" w:rsidRDefault="00B13344" w:rsidP="00B13344">
      <w:pPr>
        <w:spacing w:after="0" w:line="240" w:lineRule="auto"/>
        <w:ind w:right="288"/>
        <w:jc w:val="both"/>
        <w:rPr>
          <w:rFonts w:ascii="Times New Roman" w:eastAsia="Times New Roman" w:hAnsi="Times New Roman" w:cs="Arial"/>
          <w:kern w:val="24"/>
          <w:sz w:val="24"/>
          <w:szCs w:val="24"/>
        </w:rPr>
      </w:pPr>
    </w:p>
    <w:p w14:paraId="0ED7AAC4" w14:textId="77777777" w:rsidR="00B13344" w:rsidRPr="00B13344" w:rsidRDefault="00B13344" w:rsidP="00B13344">
      <w:pPr>
        <w:spacing w:after="0" w:line="240" w:lineRule="auto"/>
        <w:ind w:right="288"/>
        <w:jc w:val="both"/>
        <w:rPr>
          <w:rFonts w:ascii="Times New Roman" w:eastAsia="Times New Roman" w:hAnsi="Times New Roman" w:cs="Arial"/>
          <w:kern w:val="24"/>
          <w:sz w:val="24"/>
          <w:szCs w:val="24"/>
        </w:rPr>
      </w:pPr>
    </w:p>
    <w:p w14:paraId="02BEDA9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CHAPTER 13</w:t>
      </w:r>
    </w:p>
    <w:p w14:paraId="6ED4FEA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INTELLECTUAL PROPERTY</w:t>
      </w:r>
    </w:p>
    <w:p w14:paraId="7C3AACD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72062A1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04" w:name="_Hlk111024458"/>
      <w:r w:rsidRPr="00B13344">
        <w:rPr>
          <w:rFonts w:ascii="Times New Roman" w:eastAsia="Times New Roman" w:hAnsi="Times New Roman" w:cs="Times New Roman"/>
          <w:b/>
          <w:sz w:val="24"/>
          <w:szCs w:val="24"/>
          <w:lang w:val="en-GB"/>
        </w:rPr>
        <w:t>SECTION 13-A</w:t>
      </w:r>
    </w:p>
    <w:p w14:paraId="7189C125"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GENERAL PROVISIONS</w:t>
      </w:r>
    </w:p>
    <w:p w14:paraId="4CC38DF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05" w:name="_Ref79683955"/>
    </w:p>
    <w:p w14:paraId="052A41BB"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06" w:name="_Toc127891629"/>
      <w:r w:rsidRPr="00B13344">
        <w:rPr>
          <w:rFonts w:ascii="Times New Roman" w:eastAsia="Times New Roman" w:hAnsi="Times New Roman" w:cs="Times New Roman"/>
          <w:b/>
          <w:sz w:val="24"/>
          <w:szCs w:val="24"/>
          <w:lang w:val="en-GB"/>
        </w:rPr>
        <w:t>ARTICLE 13.1</w:t>
      </w:r>
      <w:bookmarkEnd w:id="306"/>
      <w:r w:rsidRPr="00B13344">
        <w:rPr>
          <w:rFonts w:ascii="Times New Roman" w:eastAsia="Times New Roman" w:hAnsi="Times New Roman" w:cs="Times New Roman"/>
          <w:b/>
          <w:sz w:val="24"/>
          <w:szCs w:val="24"/>
          <w:lang w:val="en-GB"/>
        </w:rPr>
        <w:t xml:space="preserve"> </w:t>
      </w:r>
    </w:p>
    <w:p w14:paraId="4128663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07" w:name="_Toc127891630"/>
      <w:r w:rsidRPr="00B13344">
        <w:rPr>
          <w:rFonts w:ascii="Times New Roman" w:eastAsia="Times New Roman" w:hAnsi="Times New Roman" w:cs="Times New Roman"/>
          <w:b/>
          <w:sz w:val="24"/>
          <w:szCs w:val="24"/>
          <w:lang w:val="en-GB"/>
        </w:rPr>
        <w:t>Definitions</w:t>
      </w:r>
      <w:bookmarkEnd w:id="305"/>
      <w:bookmarkEnd w:id="307"/>
    </w:p>
    <w:p w14:paraId="45E65087"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2FAC313F"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For the purposes of this Chapter:</w:t>
      </w:r>
    </w:p>
    <w:p w14:paraId="7BEA0E6E"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lang w:val="en-GB"/>
        </w:rPr>
      </w:pPr>
    </w:p>
    <w:p w14:paraId="5D389C47" w14:textId="77777777" w:rsidR="00B13344" w:rsidRPr="00B13344" w:rsidRDefault="00B13344" w:rsidP="00B13344">
      <w:pPr>
        <w:widowControl w:val="0"/>
        <w:tabs>
          <w:tab w:val="left" w:pos="851"/>
          <w:tab w:val="left" w:pos="9072"/>
        </w:tabs>
        <w:autoSpaceDE w:val="0"/>
        <w:autoSpaceDN w:val="0"/>
        <w:adjustRightInd w:val="0"/>
        <w:spacing w:after="0" w:line="240" w:lineRule="auto"/>
        <w:ind w:right="288"/>
        <w:jc w:val="both"/>
        <w:rPr>
          <w:rFonts w:ascii="Times New Roman" w:eastAsia="Malgun Gothic" w:hAnsi="Times New Roman" w:cs="Times New Roman"/>
          <w:sz w:val="24"/>
          <w:szCs w:val="24"/>
          <w:lang w:val="en-GB" w:eastAsia="tr-TR"/>
        </w:rPr>
      </w:pPr>
      <w:r w:rsidRPr="00B13344">
        <w:rPr>
          <w:rFonts w:ascii="Times New Roman" w:eastAsia="Malgun Gothic" w:hAnsi="Times New Roman" w:cs="Times New Roman"/>
          <w:b/>
          <w:bCs/>
          <w:sz w:val="24"/>
          <w:szCs w:val="24"/>
          <w:lang w:val="en-GB" w:eastAsia="tr-TR"/>
        </w:rPr>
        <w:t>Intellectual property</w:t>
      </w:r>
      <w:r w:rsidRPr="00B13344">
        <w:rPr>
          <w:rFonts w:ascii="Times New Roman" w:eastAsia="Malgun Gothic" w:hAnsi="Times New Roman" w:cs="Times New Roman"/>
          <w:sz w:val="24"/>
          <w:szCs w:val="24"/>
          <w:lang w:val="en-GB" w:eastAsia="tr-TR"/>
        </w:rPr>
        <w:t xml:space="preserve"> includes:</w:t>
      </w:r>
    </w:p>
    <w:p w14:paraId="5FD0359E" w14:textId="77777777" w:rsidR="00B13344" w:rsidRPr="00B13344" w:rsidRDefault="00B13344" w:rsidP="00B13344">
      <w:pPr>
        <w:widowControl w:val="0"/>
        <w:tabs>
          <w:tab w:val="left" w:pos="851"/>
          <w:tab w:val="left" w:pos="9072"/>
        </w:tabs>
        <w:autoSpaceDE w:val="0"/>
        <w:autoSpaceDN w:val="0"/>
        <w:adjustRightInd w:val="0"/>
        <w:spacing w:after="0" w:line="240" w:lineRule="auto"/>
        <w:ind w:right="288"/>
        <w:jc w:val="both"/>
        <w:rPr>
          <w:rFonts w:ascii="Times New Roman" w:eastAsia="Malgun Gothic" w:hAnsi="Times New Roman" w:cs="Times New Roman"/>
          <w:sz w:val="24"/>
          <w:szCs w:val="24"/>
          <w:lang w:val="en-GB" w:eastAsia="tr-TR"/>
        </w:rPr>
      </w:pPr>
    </w:p>
    <w:p w14:paraId="51A5E8D5" w14:textId="77777777" w:rsidR="00B13344" w:rsidRPr="00B13344" w:rsidRDefault="00B13344" w:rsidP="00B13344">
      <w:pPr>
        <w:numPr>
          <w:ilvl w:val="0"/>
          <w:numId w:val="174"/>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 xml:space="preserve">copyright, including copyright in computer programmes and in databases, and related rights; </w:t>
      </w:r>
    </w:p>
    <w:p w14:paraId="64E20593"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4DFCBC35" w14:textId="77777777" w:rsidR="00B13344" w:rsidRPr="00B13344" w:rsidRDefault="00B13344" w:rsidP="00B13344">
      <w:pPr>
        <w:numPr>
          <w:ilvl w:val="0"/>
          <w:numId w:val="174"/>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lastRenderedPageBreak/>
        <w:t>patents and utility models;</w:t>
      </w:r>
    </w:p>
    <w:p w14:paraId="73CD14FE" w14:textId="77777777" w:rsidR="00B13344" w:rsidRPr="00B13344" w:rsidRDefault="00B13344" w:rsidP="00B13344">
      <w:pPr>
        <w:tabs>
          <w:tab w:val="left" w:pos="9072"/>
        </w:tabs>
        <w:spacing w:after="0" w:line="240" w:lineRule="auto"/>
        <w:ind w:right="288"/>
        <w:jc w:val="both"/>
        <w:rPr>
          <w:rFonts w:ascii="Times New Roman" w:eastAsia="MS Mincho" w:hAnsi="Times New Roman" w:cs="Times New Roman"/>
          <w:sz w:val="24"/>
          <w:szCs w:val="24"/>
          <w:lang w:val="en-GB" w:eastAsia="en-GB"/>
        </w:rPr>
      </w:pPr>
    </w:p>
    <w:p w14:paraId="1DAB4904" w14:textId="77777777" w:rsidR="00B13344" w:rsidRPr="00B13344" w:rsidRDefault="00B13344" w:rsidP="00B13344">
      <w:pPr>
        <w:numPr>
          <w:ilvl w:val="0"/>
          <w:numId w:val="174"/>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trademarks;</w:t>
      </w:r>
    </w:p>
    <w:p w14:paraId="4F1CD1EE" w14:textId="77777777" w:rsidR="00B13344" w:rsidRPr="00B13344" w:rsidRDefault="00B13344" w:rsidP="00B13344">
      <w:pPr>
        <w:tabs>
          <w:tab w:val="left" w:pos="9072"/>
        </w:tabs>
        <w:spacing w:after="0" w:line="240" w:lineRule="auto"/>
        <w:ind w:right="288"/>
        <w:jc w:val="both"/>
        <w:rPr>
          <w:rFonts w:ascii="Times New Roman" w:eastAsia="MS Mincho" w:hAnsi="Times New Roman" w:cs="Times New Roman"/>
          <w:sz w:val="24"/>
          <w:szCs w:val="24"/>
          <w:lang w:val="en-GB" w:eastAsia="en-GB"/>
        </w:rPr>
      </w:pPr>
    </w:p>
    <w:p w14:paraId="1FAE6923" w14:textId="77777777" w:rsidR="00B13344" w:rsidRPr="00B13344" w:rsidRDefault="00B13344" w:rsidP="00B13344">
      <w:pPr>
        <w:numPr>
          <w:ilvl w:val="0"/>
          <w:numId w:val="174"/>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designs</w:t>
      </w:r>
      <w:r w:rsidRPr="00B13344">
        <w:rPr>
          <w:rFonts w:ascii="Times New Roman" w:eastAsia="MS Mincho" w:hAnsi="Times New Roman" w:cs="Times New Roman"/>
          <w:sz w:val="24"/>
          <w:szCs w:val="24"/>
          <w:vertAlign w:val="superscript"/>
          <w:lang w:eastAsia="en-GB"/>
        </w:rPr>
        <w:footnoteReference w:id="23"/>
      </w:r>
      <w:r w:rsidRPr="00B13344">
        <w:rPr>
          <w:rFonts w:ascii="Times New Roman" w:eastAsia="MS Mincho" w:hAnsi="Times New Roman" w:cs="Times New Roman"/>
          <w:sz w:val="24"/>
          <w:szCs w:val="24"/>
          <w:lang w:val="en-GB" w:eastAsia="en-GB"/>
        </w:rPr>
        <w:t>;</w:t>
      </w:r>
    </w:p>
    <w:p w14:paraId="010416BF" w14:textId="77777777" w:rsidR="00B13344" w:rsidRPr="00B13344" w:rsidRDefault="00B13344" w:rsidP="00B13344">
      <w:pPr>
        <w:tabs>
          <w:tab w:val="left" w:pos="9072"/>
        </w:tabs>
        <w:spacing w:after="0" w:line="240" w:lineRule="auto"/>
        <w:ind w:right="288"/>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 xml:space="preserve"> </w:t>
      </w:r>
    </w:p>
    <w:p w14:paraId="14E94540" w14:textId="77777777" w:rsidR="00B13344" w:rsidRPr="00B13344" w:rsidRDefault="00B13344" w:rsidP="00B13344">
      <w:pPr>
        <w:numPr>
          <w:ilvl w:val="0"/>
          <w:numId w:val="174"/>
        </w:numPr>
        <w:tabs>
          <w:tab w:val="left" w:pos="9072"/>
        </w:tabs>
        <w:spacing w:after="0" w:line="240" w:lineRule="auto"/>
        <w:ind w:left="1440" w:right="288" w:hanging="720"/>
        <w:jc w:val="both"/>
        <w:rPr>
          <w:rFonts w:ascii="Times New Roman" w:eastAsia="Batang" w:hAnsi="Times New Roman" w:cs="Times New Roman"/>
          <w:kern w:val="24"/>
          <w:sz w:val="24"/>
          <w:szCs w:val="24"/>
          <w:lang w:val="en-GB" w:bidi="en-US"/>
        </w:rPr>
      </w:pPr>
      <w:r w:rsidRPr="00B13344">
        <w:rPr>
          <w:rFonts w:ascii="Times New Roman" w:eastAsia="MS Mincho" w:hAnsi="Times New Roman" w:cs="Times New Roman"/>
          <w:sz w:val="24"/>
          <w:szCs w:val="24"/>
          <w:lang w:val="en-GB" w:eastAsia="en-GB"/>
        </w:rPr>
        <w:t>layout-designs (</w:t>
      </w:r>
      <w:r w:rsidRPr="00B13344">
        <w:rPr>
          <w:rFonts w:ascii="Times New Roman" w:eastAsia="Batang" w:hAnsi="Times New Roman" w:cs="Times New Roman"/>
          <w:kern w:val="24"/>
          <w:sz w:val="24"/>
          <w:szCs w:val="24"/>
          <w:lang w:val="en-GB" w:bidi="en-US"/>
        </w:rPr>
        <w:t>topographies) of integrated circuits;</w:t>
      </w:r>
    </w:p>
    <w:p w14:paraId="54127401" w14:textId="77777777" w:rsidR="00B13344" w:rsidRPr="00B13344" w:rsidRDefault="00B13344" w:rsidP="00B13344">
      <w:pPr>
        <w:tabs>
          <w:tab w:val="left" w:pos="9072"/>
        </w:tabs>
        <w:spacing w:after="0" w:line="240" w:lineRule="auto"/>
        <w:ind w:right="288"/>
        <w:jc w:val="both"/>
        <w:rPr>
          <w:rFonts w:ascii="Times New Roman" w:eastAsia="Batang" w:hAnsi="Times New Roman" w:cs="Times New Roman"/>
          <w:kern w:val="24"/>
          <w:sz w:val="24"/>
          <w:szCs w:val="24"/>
          <w:lang w:val="en-GB" w:bidi="en-US"/>
        </w:rPr>
      </w:pPr>
    </w:p>
    <w:p w14:paraId="62F921D7" w14:textId="77777777" w:rsidR="00B13344" w:rsidRPr="00B13344" w:rsidRDefault="00B13344" w:rsidP="00B13344">
      <w:pPr>
        <w:numPr>
          <w:ilvl w:val="0"/>
          <w:numId w:val="174"/>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 xml:space="preserve">geographical indications; </w:t>
      </w:r>
    </w:p>
    <w:p w14:paraId="0A94249A" w14:textId="77777777" w:rsidR="00B13344" w:rsidRPr="00B13344" w:rsidRDefault="00B13344" w:rsidP="00B13344">
      <w:pPr>
        <w:tabs>
          <w:tab w:val="left" w:pos="9072"/>
        </w:tabs>
        <w:spacing w:after="0" w:line="240" w:lineRule="auto"/>
        <w:ind w:right="288"/>
        <w:jc w:val="both"/>
        <w:rPr>
          <w:rFonts w:ascii="Times New Roman" w:eastAsia="MS Mincho" w:hAnsi="Times New Roman" w:cs="Times New Roman"/>
          <w:sz w:val="24"/>
          <w:szCs w:val="24"/>
          <w:lang w:val="en-GB" w:eastAsia="en-GB"/>
        </w:rPr>
      </w:pPr>
    </w:p>
    <w:p w14:paraId="704CE635" w14:textId="77777777" w:rsidR="00B13344" w:rsidRPr="00B13344" w:rsidRDefault="00B13344" w:rsidP="00B13344">
      <w:pPr>
        <w:numPr>
          <w:ilvl w:val="0"/>
          <w:numId w:val="174"/>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plant varieties; and</w:t>
      </w:r>
    </w:p>
    <w:p w14:paraId="51287D48" w14:textId="77777777" w:rsidR="00B13344" w:rsidRPr="00B13344" w:rsidRDefault="00B13344" w:rsidP="00B13344">
      <w:pPr>
        <w:tabs>
          <w:tab w:val="left" w:pos="9072"/>
        </w:tabs>
        <w:spacing w:after="0" w:line="240" w:lineRule="auto"/>
        <w:ind w:right="288"/>
        <w:jc w:val="both"/>
        <w:rPr>
          <w:rFonts w:ascii="Times New Roman" w:eastAsia="MS Mincho" w:hAnsi="Times New Roman" w:cs="Times New Roman"/>
          <w:sz w:val="24"/>
          <w:szCs w:val="24"/>
          <w:lang w:val="en-GB" w:eastAsia="en-GB"/>
        </w:rPr>
      </w:pPr>
    </w:p>
    <w:p w14:paraId="195B2114" w14:textId="77777777" w:rsidR="00B13344" w:rsidRPr="00B13344" w:rsidRDefault="00B13344" w:rsidP="00B13344">
      <w:pPr>
        <w:numPr>
          <w:ilvl w:val="0"/>
          <w:numId w:val="174"/>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protection of undisclosed information.</w:t>
      </w:r>
    </w:p>
    <w:p w14:paraId="5810C1A6" w14:textId="77777777" w:rsidR="00B13344" w:rsidRPr="00B13344" w:rsidRDefault="00B13344" w:rsidP="00B13344">
      <w:pPr>
        <w:tabs>
          <w:tab w:val="left" w:pos="9072"/>
        </w:tabs>
        <w:spacing w:after="0" w:line="240" w:lineRule="auto"/>
        <w:ind w:right="288"/>
        <w:jc w:val="both"/>
        <w:rPr>
          <w:rFonts w:ascii="Times New Roman" w:eastAsia="MS Mincho" w:hAnsi="Times New Roman" w:cs="Times New Roman"/>
          <w:kern w:val="24"/>
          <w:sz w:val="24"/>
          <w:szCs w:val="24"/>
          <w:lang w:val="en-GB" w:eastAsia="en-GB" w:bidi="en-US"/>
        </w:rPr>
      </w:pPr>
    </w:p>
    <w:p w14:paraId="15E1DECA" w14:textId="77777777" w:rsidR="00B13344" w:rsidRPr="00B13344" w:rsidRDefault="00B13344" w:rsidP="00B13344">
      <w:pPr>
        <w:tabs>
          <w:tab w:val="left" w:pos="9072"/>
        </w:tabs>
        <w:spacing w:after="0" w:line="240" w:lineRule="auto"/>
        <w:ind w:right="288"/>
        <w:rPr>
          <w:rFonts w:ascii="Times New Roman" w:eastAsia="Batang" w:hAnsi="Times New Roman" w:cs="Times New Roman"/>
          <w:kern w:val="24"/>
          <w:sz w:val="24"/>
          <w:szCs w:val="24"/>
          <w:lang w:val="en-GB" w:bidi="en-US"/>
        </w:rPr>
      </w:pPr>
      <w:r w:rsidRPr="00B13344">
        <w:rPr>
          <w:rFonts w:ascii="Times New Roman" w:eastAsia="Batang" w:hAnsi="Times New Roman" w:cs="Times New Roman"/>
          <w:b/>
          <w:bCs/>
          <w:kern w:val="24"/>
          <w:sz w:val="24"/>
          <w:szCs w:val="24"/>
          <w:lang w:val="en-GB" w:bidi="en-US"/>
        </w:rPr>
        <w:t xml:space="preserve">WIPO </w:t>
      </w:r>
      <w:r w:rsidRPr="00B13344">
        <w:rPr>
          <w:rFonts w:ascii="Times New Roman" w:eastAsia="Batang" w:hAnsi="Times New Roman" w:cs="Times New Roman"/>
          <w:kern w:val="24"/>
          <w:sz w:val="24"/>
          <w:szCs w:val="24"/>
          <w:lang w:val="en-GB" w:bidi="en-US"/>
        </w:rPr>
        <w:t xml:space="preserve">means the World Intellectual Property Organization; </w:t>
      </w:r>
    </w:p>
    <w:p w14:paraId="152CAAED" w14:textId="77777777" w:rsidR="00B13344" w:rsidRPr="00B13344" w:rsidRDefault="00B13344" w:rsidP="00B13344">
      <w:pPr>
        <w:tabs>
          <w:tab w:val="left" w:pos="9072"/>
        </w:tabs>
        <w:spacing w:after="0" w:line="240" w:lineRule="auto"/>
        <w:ind w:right="288"/>
        <w:jc w:val="both"/>
        <w:rPr>
          <w:rFonts w:ascii="Times New Roman" w:eastAsia="Batang" w:hAnsi="Times New Roman" w:cs="Times New Roman"/>
          <w:b/>
          <w:bCs/>
          <w:kern w:val="24"/>
          <w:sz w:val="24"/>
          <w:szCs w:val="24"/>
          <w:lang w:val="en-GB" w:bidi="en-US"/>
        </w:rPr>
      </w:pPr>
    </w:p>
    <w:p w14:paraId="6DA5FAC5" w14:textId="77777777" w:rsidR="00B13344" w:rsidRPr="00B13344" w:rsidRDefault="00B13344" w:rsidP="00B13344">
      <w:pPr>
        <w:tabs>
          <w:tab w:val="left" w:pos="9072"/>
        </w:tabs>
        <w:spacing w:after="0" w:line="240" w:lineRule="auto"/>
        <w:ind w:right="288"/>
        <w:jc w:val="both"/>
        <w:rPr>
          <w:rFonts w:ascii="Times New Roman" w:eastAsia="Batang" w:hAnsi="Times New Roman" w:cs="Times New Roman"/>
          <w:kern w:val="24"/>
          <w:sz w:val="24"/>
          <w:szCs w:val="24"/>
          <w:lang w:val="en-GB" w:bidi="en-US"/>
        </w:rPr>
      </w:pPr>
      <w:r w:rsidRPr="00B13344">
        <w:rPr>
          <w:rFonts w:ascii="Times New Roman" w:eastAsia="Batang" w:hAnsi="Times New Roman" w:cs="Times New Roman"/>
          <w:b/>
          <w:bCs/>
          <w:kern w:val="24"/>
          <w:sz w:val="24"/>
          <w:szCs w:val="24"/>
          <w:lang w:val="en-GB" w:bidi="en-US"/>
        </w:rPr>
        <w:t xml:space="preserve">National </w:t>
      </w:r>
      <w:r w:rsidRPr="00B13344">
        <w:rPr>
          <w:rFonts w:ascii="Times New Roman" w:eastAsia="Batang" w:hAnsi="Times New Roman" w:cs="Times New Roman"/>
          <w:kern w:val="24"/>
          <w:sz w:val="24"/>
          <w:szCs w:val="24"/>
          <w:lang w:val="en-GB" w:bidi="en-US"/>
        </w:rPr>
        <w:t>means, in respect of the relevant right, a person of a Party that would meet the criteria for eligibility for protection provided for in the agreements listed in Article 13.3 (International Agreements) or the TRIPS Agreement.</w:t>
      </w:r>
    </w:p>
    <w:p w14:paraId="13924C02" w14:textId="77777777" w:rsidR="00B13344" w:rsidRPr="00B13344" w:rsidRDefault="00B13344" w:rsidP="00B13344">
      <w:pPr>
        <w:tabs>
          <w:tab w:val="left" w:pos="9072"/>
        </w:tabs>
        <w:spacing w:after="0" w:line="240" w:lineRule="auto"/>
        <w:ind w:right="288"/>
        <w:rPr>
          <w:rFonts w:ascii="Times New Roman" w:eastAsia="Batang" w:hAnsi="Times New Roman" w:cs="Times New Roman"/>
          <w:kern w:val="24"/>
          <w:sz w:val="24"/>
          <w:szCs w:val="24"/>
          <w:lang w:val="en-GB" w:bidi="en-US"/>
        </w:rPr>
      </w:pPr>
    </w:p>
    <w:p w14:paraId="6E7AA6B1"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08" w:name="_Toc127891631"/>
      <w:r w:rsidRPr="00B13344">
        <w:rPr>
          <w:rFonts w:ascii="Times New Roman" w:eastAsia="Times New Roman" w:hAnsi="Times New Roman" w:cs="Times New Roman"/>
          <w:b/>
          <w:sz w:val="24"/>
          <w:szCs w:val="24"/>
          <w:lang w:val="en-GB"/>
        </w:rPr>
        <w:t>ARTICLE 13.2</w:t>
      </w:r>
      <w:bookmarkEnd w:id="308"/>
    </w:p>
    <w:p w14:paraId="7259B674"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09" w:name="_Toc127891632"/>
      <w:r w:rsidRPr="00B13344">
        <w:rPr>
          <w:rFonts w:ascii="Times New Roman" w:eastAsia="Times New Roman" w:hAnsi="Times New Roman" w:cs="Times New Roman"/>
          <w:b/>
          <w:sz w:val="24"/>
          <w:szCs w:val="24"/>
          <w:lang w:val="en-GB"/>
        </w:rPr>
        <w:t>Objectives</w:t>
      </w:r>
      <w:bookmarkEnd w:id="309"/>
    </w:p>
    <w:p w14:paraId="76B97E8B" w14:textId="77777777" w:rsidR="00B13344" w:rsidRPr="00B13344" w:rsidRDefault="00B13344" w:rsidP="00B13344">
      <w:pPr>
        <w:tabs>
          <w:tab w:val="num" w:pos="0"/>
          <w:tab w:val="left" w:pos="9072"/>
        </w:tabs>
        <w:spacing w:after="0" w:line="240" w:lineRule="auto"/>
        <w:ind w:right="288"/>
        <w:jc w:val="both"/>
        <w:rPr>
          <w:rFonts w:ascii="Times New Roman" w:eastAsia="Calibri" w:hAnsi="Times New Roman" w:cs="Times New Roman"/>
          <w:kern w:val="24"/>
          <w:sz w:val="24"/>
          <w:szCs w:val="24"/>
          <w:lang w:val="en-GB" w:bidi="en-US"/>
        </w:rPr>
      </w:pPr>
    </w:p>
    <w:p w14:paraId="453884D2" w14:textId="77777777" w:rsidR="00B13344" w:rsidRPr="00B13344" w:rsidRDefault="00B13344" w:rsidP="00B13344">
      <w:pPr>
        <w:tabs>
          <w:tab w:val="num" w:pos="0"/>
          <w:tab w:val="left" w:pos="9072"/>
        </w:tabs>
        <w:spacing w:after="0" w:line="240" w:lineRule="auto"/>
        <w:ind w:right="288"/>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The protection and enforcement of intellectual property rights should contribute to the promotion of trade, investment, technological innovation and to the transfer and dissemination of technology, to the mutual advantage of producers and users of technological knowledge and in a manner conducive to social and economic welfare, and to a balance of rights and obligations.</w:t>
      </w:r>
    </w:p>
    <w:p w14:paraId="244C3C8A" w14:textId="77777777" w:rsidR="00B13344" w:rsidRPr="00B13344" w:rsidRDefault="00B13344" w:rsidP="00B13344">
      <w:pPr>
        <w:tabs>
          <w:tab w:val="left" w:pos="9072"/>
        </w:tabs>
        <w:spacing w:after="0" w:line="240" w:lineRule="auto"/>
        <w:ind w:right="288" w:firstLine="720"/>
        <w:jc w:val="both"/>
        <w:rPr>
          <w:rFonts w:ascii="Times New Roman" w:eastAsia="Times New Roman" w:hAnsi="Times New Roman" w:cs="Times New Roman"/>
          <w:color w:val="7030A0"/>
          <w:kern w:val="24"/>
          <w:sz w:val="24"/>
          <w:szCs w:val="24"/>
          <w:lang w:val="en-GB"/>
        </w:rPr>
      </w:pPr>
    </w:p>
    <w:p w14:paraId="1BBB4237"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10" w:name="_Toc127891633"/>
      <w:r w:rsidRPr="00B13344">
        <w:rPr>
          <w:rFonts w:ascii="Times New Roman" w:eastAsia="Times New Roman" w:hAnsi="Times New Roman" w:cs="Times New Roman"/>
          <w:b/>
          <w:sz w:val="24"/>
          <w:szCs w:val="24"/>
          <w:lang w:val="en-GB"/>
        </w:rPr>
        <w:t>ARTICLE 13.3</w:t>
      </w:r>
      <w:bookmarkEnd w:id="310"/>
    </w:p>
    <w:p w14:paraId="79E807C7"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11" w:name="_Toc127891634"/>
      <w:r w:rsidRPr="00B13344">
        <w:rPr>
          <w:rFonts w:ascii="Times New Roman" w:eastAsia="Times New Roman" w:hAnsi="Times New Roman" w:cs="Times New Roman"/>
          <w:b/>
          <w:sz w:val="24"/>
          <w:szCs w:val="24"/>
          <w:lang w:val="en-GB"/>
        </w:rPr>
        <w:t>International Agreements</w:t>
      </w:r>
      <w:bookmarkEnd w:id="311"/>
    </w:p>
    <w:p w14:paraId="557F484A"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0F052769" w14:textId="77777777" w:rsidR="00B13344" w:rsidRPr="00B13344" w:rsidRDefault="00B13344" w:rsidP="00B13344">
      <w:pPr>
        <w:numPr>
          <w:ilvl w:val="0"/>
          <w:numId w:val="171"/>
        </w:numPr>
        <w:tabs>
          <w:tab w:val="left" w:pos="9072"/>
        </w:tabs>
        <w:spacing w:after="0" w:line="240" w:lineRule="auto"/>
        <w:ind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The Parties reaffirm their obligations and rights set out in the following multilateral agreements:</w:t>
      </w:r>
    </w:p>
    <w:p w14:paraId="53C5A988"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61059DB2"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The WTO Agreement on Trade-Related Aspects of Intellectual Property Rights (TRIPS</w:t>
      </w:r>
      <w:r w:rsidRPr="00B13344">
        <w:rPr>
          <w:rFonts w:ascii="Times New Roman" w:eastAsia="MS Mincho" w:hAnsi="Times New Roman" w:cs="Times New Roman"/>
          <w:sz w:val="24"/>
          <w:szCs w:val="24"/>
          <w:lang w:eastAsia="en-GB"/>
        </w:rPr>
        <w:t xml:space="preserve"> Agreement</w:t>
      </w:r>
      <w:r w:rsidRPr="00B13344">
        <w:rPr>
          <w:rFonts w:ascii="Times New Roman" w:eastAsia="MS Mincho" w:hAnsi="Times New Roman" w:cs="Times New Roman"/>
          <w:sz w:val="24"/>
          <w:szCs w:val="24"/>
          <w:lang w:val="en-GB" w:eastAsia="en-GB"/>
        </w:rPr>
        <w:t>);</w:t>
      </w:r>
    </w:p>
    <w:p w14:paraId="2F7FA6F5"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4F34D10E"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Patent Cooperation Treaty of 19 June 1970, as revised by the Washington Act of 2001;</w:t>
      </w:r>
    </w:p>
    <w:p w14:paraId="3844EDF0"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4768E096"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Paris Convention of 20 March 1883 for the Protection of Industrial Property, as revised by the Stockholm Act of 1967 (Paris Convention);</w:t>
      </w:r>
    </w:p>
    <w:p w14:paraId="1D7CB083"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538C5925"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lastRenderedPageBreak/>
        <w:t>Berne Convention of 9 September 1886 for the Protection of Literary and Artistic Works, as revised by the Paris Act of 1971 (Berne Convention);</w:t>
      </w:r>
    </w:p>
    <w:p w14:paraId="4A44CC30"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4C5A2EEB"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Madrid Protocol of 27 June 1989 relating to the Madrid Agreement concerning the International Registration of Marks;</w:t>
      </w:r>
    </w:p>
    <w:p w14:paraId="3AC6D346"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78A3FF77"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WIPO Performances and Phonogram Treaty of 20 December 1996 (WPPT);</w:t>
      </w:r>
    </w:p>
    <w:p w14:paraId="468C6CAB"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1431C074"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Rome Convention of 26 October 1961 for the Protection of Performers, Producers of Phonograms and Broadcasting Organisations (Rome Convention);</w:t>
      </w:r>
    </w:p>
    <w:p w14:paraId="53B0DDEF"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433EF1B7"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WIPO Copyright Treaty of 20 December 1996 (WCT); and</w:t>
      </w:r>
    </w:p>
    <w:p w14:paraId="60CBD5CA"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06D59E32" w14:textId="77777777" w:rsidR="00B13344" w:rsidRPr="00B13344" w:rsidRDefault="00B13344" w:rsidP="00B13344">
      <w:pPr>
        <w:numPr>
          <w:ilvl w:val="1"/>
          <w:numId w:val="170"/>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Budapest Treaty of 28 April 1977 on the International Recognition of the Deposit of Microorganisms for the Purposes of Patent Procedure.</w:t>
      </w:r>
    </w:p>
    <w:p w14:paraId="4C22A8A6"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kern w:val="24"/>
          <w:sz w:val="24"/>
          <w:szCs w:val="24"/>
          <w:lang w:val="en-GB" w:bidi="en-US"/>
        </w:rPr>
      </w:pPr>
    </w:p>
    <w:p w14:paraId="68ACC2E4" w14:textId="77777777" w:rsidR="00B13344" w:rsidRPr="00B13344" w:rsidRDefault="00B13344" w:rsidP="00B13344">
      <w:pPr>
        <w:numPr>
          <w:ilvl w:val="0"/>
          <w:numId w:val="171"/>
        </w:numPr>
        <w:tabs>
          <w:tab w:val="left" w:pos="9072"/>
        </w:tabs>
        <w:spacing w:after="0" w:line="240" w:lineRule="auto"/>
        <w:ind w:right="288" w:hanging="720"/>
        <w:jc w:val="both"/>
        <w:rPr>
          <w:rFonts w:ascii="Times New Roman" w:eastAsia="Batang"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Each</w:t>
      </w:r>
      <w:r w:rsidRPr="00B13344">
        <w:rPr>
          <w:rFonts w:ascii="Times New Roman" w:eastAsia="Batang" w:hAnsi="Times New Roman" w:cs="Times New Roman"/>
          <w:sz w:val="24"/>
          <w:szCs w:val="24"/>
          <w:lang w:val="en-GB" w:bidi="en-US"/>
        </w:rPr>
        <w:t xml:space="preserve"> Party shall endeavour to ratify or accede to each of the following agreements, if it is not</w:t>
      </w:r>
      <w:r w:rsidRPr="00B13344">
        <w:rPr>
          <w:rFonts w:ascii="Times New Roman" w:eastAsia="Batang" w:hAnsi="Times New Roman" w:cs="Times New Roman"/>
          <w:kern w:val="24"/>
          <w:sz w:val="24"/>
          <w:szCs w:val="24"/>
          <w:lang w:val="en-GB" w:bidi="en-US"/>
        </w:rPr>
        <w:t xml:space="preserve"> already a party to that agreement:</w:t>
      </w:r>
    </w:p>
    <w:p w14:paraId="46BD95D2"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72296FD4" w14:textId="77777777" w:rsidR="00B13344" w:rsidRPr="00B13344" w:rsidRDefault="00B13344" w:rsidP="00B13344">
      <w:pPr>
        <w:numPr>
          <w:ilvl w:val="1"/>
          <w:numId w:val="172"/>
        </w:numPr>
        <w:tabs>
          <w:tab w:val="left" w:pos="9072"/>
        </w:tabs>
        <w:spacing w:after="0" w:line="240" w:lineRule="auto"/>
        <w:ind w:left="1440"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Marrakesh Treaty to Facilitate Access to Published Works for Persons Who Are Blind, Visually Impaired or Otherwise Print Disabled; and</w:t>
      </w:r>
      <w:bookmarkEnd w:id="304"/>
    </w:p>
    <w:p w14:paraId="3AB4105A"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28E41BBF" w14:textId="77777777" w:rsidR="00B13344" w:rsidRPr="00B13344" w:rsidRDefault="00B13344" w:rsidP="00B13344">
      <w:pPr>
        <w:numPr>
          <w:ilvl w:val="1"/>
          <w:numId w:val="172"/>
        </w:numPr>
        <w:tabs>
          <w:tab w:val="left" w:pos="9072"/>
        </w:tabs>
        <w:spacing w:after="0" w:line="240" w:lineRule="auto"/>
        <w:ind w:left="1440"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International Union for the Protection of New Varieties of Plants (UPOV) 1991.</w:t>
      </w:r>
    </w:p>
    <w:p w14:paraId="05789B50" w14:textId="77777777" w:rsidR="00B13344" w:rsidRPr="00B13344" w:rsidRDefault="00B13344" w:rsidP="00B13344">
      <w:pPr>
        <w:tabs>
          <w:tab w:val="left" w:pos="9072"/>
        </w:tabs>
        <w:spacing w:after="0" w:line="240" w:lineRule="auto"/>
        <w:rPr>
          <w:rFonts w:ascii="Times New Roman" w:eastAsia="Times New Roman" w:hAnsi="Times New Roman" w:cs="Times New Roman"/>
          <w:b/>
          <w:sz w:val="24"/>
          <w:szCs w:val="24"/>
          <w:lang w:val="en-GB"/>
        </w:rPr>
      </w:pPr>
      <w:bookmarkStart w:id="312" w:name="_Toc127891635"/>
      <w:bookmarkStart w:id="313" w:name="_Ref79682869"/>
      <w:bookmarkStart w:id="314" w:name="_Ref79682871"/>
    </w:p>
    <w:p w14:paraId="7EEB0561"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13.4</w:t>
      </w:r>
      <w:bookmarkEnd w:id="312"/>
    </w:p>
    <w:p w14:paraId="193A6437"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15" w:name="_Toc127891636"/>
      <w:r w:rsidRPr="00B13344">
        <w:rPr>
          <w:rFonts w:ascii="Times New Roman" w:eastAsia="Times New Roman" w:hAnsi="Times New Roman" w:cs="Times New Roman"/>
          <w:b/>
          <w:sz w:val="24"/>
          <w:szCs w:val="24"/>
          <w:lang w:val="en-GB"/>
        </w:rPr>
        <w:t>National Treatment</w:t>
      </w:r>
      <w:bookmarkEnd w:id="313"/>
      <w:bookmarkEnd w:id="314"/>
      <w:bookmarkEnd w:id="315"/>
    </w:p>
    <w:p w14:paraId="702363E0"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18BB76AC" w14:textId="77777777" w:rsidR="00B13344" w:rsidRPr="00B13344" w:rsidRDefault="00B13344" w:rsidP="00B13344">
      <w:pPr>
        <w:tabs>
          <w:tab w:val="num" w:pos="360"/>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The Parties to this Agreement shall accord to each other’s </w:t>
      </w:r>
      <w:proofErr w:type="gramStart"/>
      <w:r w:rsidRPr="00B13344">
        <w:rPr>
          <w:rFonts w:ascii="Times New Roman" w:eastAsia="Times New Roman" w:hAnsi="Times New Roman" w:cs="Times New Roman"/>
          <w:kern w:val="24"/>
          <w:sz w:val="24"/>
          <w:szCs w:val="24"/>
          <w:lang w:val="en-GB"/>
        </w:rPr>
        <w:t>nationals</w:t>
      </w:r>
      <w:proofErr w:type="gramEnd"/>
      <w:r w:rsidRPr="00B13344">
        <w:rPr>
          <w:rFonts w:ascii="Times New Roman" w:eastAsia="Times New Roman" w:hAnsi="Times New Roman" w:cs="Times New Roman"/>
          <w:kern w:val="24"/>
          <w:sz w:val="24"/>
          <w:szCs w:val="24"/>
          <w:lang w:val="en-GB"/>
        </w:rPr>
        <w:t xml:space="preserve"> treatment no less favourable than that they accord to their own nationals. Exemptions from this obligation must be in accordance with the substantive provisions of Article 3 of the TRIPS Agreement. </w:t>
      </w:r>
    </w:p>
    <w:p w14:paraId="6AC46658"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lang w:val="en-GB"/>
        </w:rPr>
      </w:pPr>
    </w:p>
    <w:p w14:paraId="0B973136"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16" w:name="_Toc127891637"/>
      <w:bookmarkStart w:id="317" w:name="_Ref79683565"/>
      <w:bookmarkStart w:id="318" w:name="_Ref79683695"/>
      <w:bookmarkStart w:id="319" w:name="_Ref79683703"/>
      <w:r w:rsidRPr="00B13344">
        <w:rPr>
          <w:rFonts w:ascii="Times New Roman" w:eastAsia="Times New Roman" w:hAnsi="Times New Roman" w:cs="Times New Roman"/>
          <w:b/>
          <w:sz w:val="24"/>
          <w:szCs w:val="24"/>
          <w:lang w:val="en-GB"/>
        </w:rPr>
        <w:t>ARTICLE 13.5</w:t>
      </w:r>
      <w:bookmarkEnd w:id="316"/>
    </w:p>
    <w:p w14:paraId="4247A60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0" w:name="_Toc127891638"/>
      <w:r w:rsidRPr="00B13344">
        <w:rPr>
          <w:rFonts w:ascii="Times New Roman" w:eastAsia="Times New Roman" w:hAnsi="Times New Roman" w:cs="Times New Roman"/>
          <w:b/>
          <w:sz w:val="24"/>
          <w:szCs w:val="24"/>
          <w:lang w:val="en-GB"/>
        </w:rPr>
        <w:t>Application of Chapter to Existing Subject Matter and Prior Acts</w:t>
      </w:r>
      <w:bookmarkEnd w:id="317"/>
      <w:bookmarkEnd w:id="318"/>
      <w:bookmarkEnd w:id="319"/>
      <w:bookmarkEnd w:id="320"/>
    </w:p>
    <w:p w14:paraId="51B94A56"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sz w:val="24"/>
          <w:szCs w:val="24"/>
          <w:lang w:val="en-GB" w:bidi="en-US"/>
        </w:rPr>
      </w:pPr>
    </w:p>
    <w:p w14:paraId="4C659F61" w14:textId="77777777" w:rsidR="00B13344" w:rsidRPr="00B13344" w:rsidRDefault="00B13344" w:rsidP="00B13344">
      <w:pPr>
        <w:numPr>
          <w:ilvl w:val="0"/>
          <w:numId w:val="184"/>
        </w:numPr>
        <w:tabs>
          <w:tab w:val="left" w:pos="9072"/>
        </w:tabs>
        <w:spacing w:after="0" w:line="240" w:lineRule="auto"/>
        <w:ind w:right="288" w:hanging="720"/>
        <w:jc w:val="both"/>
        <w:rPr>
          <w:rFonts w:ascii="Times New Roman" w:eastAsia="Batang" w:hAnsi="Times New Roman" w:cs="Times New Roman"/>
          <w:sz w:val="24"/>
          <w:szCs w:val="24"/>
          <w:lang w:val="en-GB" w:bidi="en-US"/>
        </w:rPr>
      </w:pPr>
      <w:r w:rsidRPr="00B13344">
        <w:rPr>
          <w:rFonts w:ascii="Times New Roman" w:eastAsia="Batang" w:hAnsi="Times New Roman" w:cs="Times New Roman"/>
          <w:sz w:val="24"/>
          <w:szCs w:val="24"/>
          <w:lang w:val="en-GB" w:bidi="en-US"/>
        </w:rPr>
        <w:t xml:space="preserve">Unless otherwise provided in this Chapter, this Chapter gives rise to obligations in respect of all subject matter existing at the date of entry into force of this </w:t>
      </w:r>
      <w:proofErr w:type="gramStart"/>
      <w:r w:rsidRPr="00B13344">
        <w:rPr>
          <w:rFonts w:ascii="Times New Roman" w:eastAsia="Batang" w:hAnsi="Times New Roman" w:cs="Times New Roman"/>
          <w:sz w:val="24"/>
          <w:szCs w:val="24"/>
          <w:lang w:val="en-GB" w:bidi="en-US"/>
        </w:rPr>
        <w:t>Agreement  and</w:t>
      </w:r>
      <w:proofErr w:type="gramEnd"/>
      <w:r w:rsidRPr="00B13344">
        <w:rPr>
          <w:rFonts w:ascii="Times New Roman" w:eastAsia="Batang" w:hAnsi="Times New Roman" w:cs="Times New Roman"/>
          <w:sz w:val="24"/>
          <w:szCs w:val="24"/>
          <w:lang w:val="en-GB" w:bidi="en-US"/>
        </w:rPr>
        <w:t xml:space="preserve"> that is protected on that date in the territory of </w:t>
      </w:r>
      <w:r w:rsidRPr="00B13344">
        <w:rPr>
          <w:rFonts w:ascii="Times New Roman" w:eastAsia="Batang" w:hAnsi="Times New Roman" w:cs="Times New Roman"/>
          <w:sz w:val="24"/>
          <w:szCs w:val="24"/>
          <w:lang w:bidi="en-US"/>
        </w:rPr>
        <w:t xml:space="preserve">the </w:t>
      </w:r>
      <w:r w:rsidRPr="00B13344">
        <w:rPr>
          <w:rFonts w:ascii="Times New Roman" w:eastAsia="Batang" w:hAnsi="Times New Roman" w:cs="Times New Roman"/>
          <w:sz w:val="24"/>
          <w:szCs w:val="24"/>
          <w:lang w:val="en-GB" w:bidi="en-US"/>
        </w:rPr>
        <w:t>Party where protection is claimed, or that meets or comes subsequently to meet the criteria for protection under this Chapter.</w:t>
      </w:r>
    </w:p>
    <w:p w14:paraId="71A039C8"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2AD59CED" w14:textId="77777777" w:rsidR="00B13344" w:rsidRPr="00B13344" w:rsidRDefault="00B13344" w:rsidP="00B13344">
      <w:pPr>
        <w:numPr>
          <w:ilvl w:val="0"/>
          <w:numId w:val="165"/>
        </w:numPr>
        <w:tabs>
          <w:tab w:val="clear" w:pos="720"/>
          <w:tab w:val="left" w:pos="9072"/>
        </w:tabs>
        <w:spacing w:after="0" w:line="240" w:lineRule="auto"/>
        <w:ind w:left="720"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Unless provided in this Chapter, a Party shall not be required to restore protection to subject matter that on the date of entry into force of this Agreement has fallen into the public domain in its territory.</w:t>
      </w:r>
    </w:p>
    <w:p w14:paraId="5FF1FFE5"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sz w:val="24"/>
          <w:szCs w:val="24"/>
          <w:lang w:val="en-GB"/>
        </w:rPr>
      </w:pPr>
    </w:p>
    <w:p w14:paraId="61F2DF30" w14:textId="77777777" w:rsidR="00B13344" w:rsidRPr="00B13344" w:rsidRDefault="00B13344" w:rsidP="00B13344">
      <w:pPr>
        <w:numPr>
          <w:ilvl w:val="0"/>
          <w:numId w:val="165"/>
        </w:numPr>
        <w:tabs>
          <w:tab w:val="clear" w:pos="720"/>
          <w:tab w:val="left" w:pos="9072"/>
        </w:tabs>
        <w:spacing w:after="0" w:line="240" w:lineRule="auto"/>
        <w:ind w:left="720"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lastRenderedPageBreak/>
        <w:t>This Chapter does not give rise to obligations in respect of acts that occurred before the date of entry into force of this Agreement.</w:t>
      </w:r>
    </w:p>
    <w:p w14:paraId="3D691CF7"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lang w:val="en-GB"/>
        </w:rPr>
      </w:pPr>
    </w:p>
    <w:p w14:paraId="0488F21F"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1" w:name="_Toc127891639"/>
      <w:r w:rsidRPr="00B13344">
        <w:rPr>
          <w:rFonts w:ascii="Times New Roman" w:eastAsia="Times New Roman" w:hAnsi="Times New Roman" w:cs="Times New Roman"/>
          <w:b/>
          <w:sz w:val="24"/>
          <w:szCs w:val="24"/>
          <w:lang w:val="en-GB"/>
        </w:rPr>
        <w:t>ARTICLE 13.6</w:t>
      </w:r>
      <w:bookmarkEnd w:id="321"/>
    </w:p>
    <w:p w14:paraId="14BD4031"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2" w:name="_Toc127891640"/>
      <w:r w:rsidRPr="00B13344">
        <w:rPr>
          <w:rFonts w:ascii="Times New Roman" w:eastAsia="Times New Roman" w:hAnsi="Times New Roman" w:cs="Times New Roman"/>
          <w:b/>
          <w:sz w:val="24"/>
          <w:szCs w:val="24"/>
          <w:lang w:val="en-GB"/>
        </w:rPr>
        <w:t>Exhaustion of Intellectual Property Rights</w:t>
      </w:r>
      <w:bookmarkEnd w:id="322"/>
    </w:p>
    <w:p w14:paraId="3B5462BB"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2F5C6BFD"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Each Party shall be free to establish its own regime for the exhaustion of intellectual property rights subject to the relevant provisions of the TRIPS Agreement.</w:t>
      </w:r>
    </w:p>
    <w:p w14:paraId="07A78A67"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41753B74"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3" w:name="_Toc127891641"/>
      <w:r w:rsidRPr="00B13344">
        <w:rPr>
          <w:rFonts w:ascii="Times New Roman" w:eastAsia="Times New Roman" w:hAnsi="Times New Roman" w:cs="Times New Roman"/>
          <w:b/>
          <w:sz w:val="24"/>
          <w:szCs w:val="24"/>
          <w:lang w:val="en-GB"/>
        </w:rPr>
        <w:t>ARTICLE 13.7</w:t>
      </w:r>
      <w:bookmarkEnd w:id="323"/>
    </w:p>
    <w:p w14:paraId="4976A72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4" w:name="_Toc127891642"/>
      <w:r w:rsidRPr="00B13344">
        <w:rPr>
          <w:rFonts w:ascii="Times New Roman" w:eastAsia="Times New Roman" w:hAnsi="Times New Roman" w:cs="Times New Roman"/>
          <w:b/>
          <w:sz w:val="24"/>
          <w:szCs w:val="24"/>
          <w:lang w:val="en-GB"/>
        </w:rPr>
        <w:t>Country Names</w:t>
      </w:r>
      <w:bookmarkEnd w:id="324"/>
    </w:p>
    <w:p w14:paraId="67F79773"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eastAsia="tr-TR"/>
        </w:rPr>
      </w:pPr>
    </w:p>
    <w:p w14:paraId="207A0287"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color w:val="FF0000"/>
          <w:kern w:val="24"/>
          <w:sz w:val="24"/>
          <w:szCs w:val="24"/>
          <w:lang w:val="en-GB"/>
        </w:rPr>
      </w:pPr>
      <w:r w:rsidRPr="00B13344">
        <w:rPr>
          <w:rFonts w:ascii="Times New Roman" w:eastAsia="Times New Roman" w:hAnsi="Times New Roman" w:cs="Times New Roman"/>
          <w:kern w:val="24"/>
          <w:sz w:val="24"/>
          <w:szCs w:val="24"/>
          <w:lang w:val="en-GB" w:eastAsia="tr-TR"/>
        </w:rPr>
        <w:t>The Parties shall provide the legal means for interested parties to prevent commercial use of country names of the other Party in relation to goods in a manner which misleads consumers as to the origin of such goods.</w:t>
      </w:r>
    </w:p>
    <w:p w14:paraId="03BFB02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6BD5FACB"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SECTION 13-B</w:t>
      </w:r>
    </w:p>
    <w:p w14:paraId="0B033F27"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COOPERATION</w:t>
      </w:r>
    </w:p>
    <w:p w14:paraId="169A62F5"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3BD315C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5" w:name="_Toc127891643"/>
      <w:r w:rsidRPr="00B13344">
        <w:rPr>
          <w:rFonts w:ascii="Times New Roman" w:eastAsia="Times New Roman" w:hAnsi="Times New Roman" w:cs="Times New Roman"/>
          <w:b/>
          <w:sz w:val="24"/>
          <w:szCs w:val="24"/>
          <w:lang w:val="en-GB"/>
        </w:rPr>
        <w:t>ARTICLE 13.8</w:t>
      </w:r>
      <w:bookmarkEnd w:id="325"/>
    </w:p>
    <w:p w14:paraId="2BF7B67C"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6" w:name="_Toc127891644"/>
      <w:r w:rsidRPr="00B13344">
        <w:rPr>
          <w:rFonts w:ascii="Times New Roman" w:eastAsia="Times New Roman" w:hAnsi="Times New Roman" w:cs="Times New Roman"/>
          <w:b/>
          <w:sz w:val="24"/>
          <w:szCs w:val="24"/>
          <w:lang w:val="en-GB"/>
        </w:rPr>
        <w:t>Cooperation Activities and Initiatives</w:t>
      </w:r>
      <w:bookmarkEnd w:id="326"/>
    </w:p>
    <w:p w14:paraId="59206D31"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4C09C8D7"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The Parties shall endeavour to cooperate on the subject matter covered by this Chapter, such as through appropriate coordination, training and exchange of information between their respective intellectual property offices, or other institutions, as determined by each Party. Cooperation activities and initiatives undertaken under this Chapter shall be subject to the availability of resources, upon request, and on terms and conditions mutually agreed upon between the Parties. Cooperation may cover areas such as:</w:t>
      </w:r>
    </w:p>
    <w:p w14:paraId="2E6ACA5B"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51E1CE43" w14:textId="7777777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developments in domestic and international intellectual property policy;</w:t>
      </w:r>
    </w:p>
    <w:p w14:paraId="5EB2CBEF"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0C4689BC" w14:textId="7777777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intellectual property administration and registration systems;</w:t>
      </w:r>
    </w:p>
    <w:p w14:paraId="091EB915"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7AAF0E8D" w14:textId="7777777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education and awareness relating to intellectual property;</w:t>
      </w:r>
    </w:p>
    <w:p w14:paraId="28CE32B5"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097C0A6C" w14:textId="7777777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intellectual property issues relevant to:</w:t>
      </w:r>
    </w:p>
    <w:p w14:paraId="76A87B57" w14:textId="77777777" w:rsidR="00B13344" w:rsidRPr="00B13344" w:rsidRDefault="00B13344" w:rsidP="00B13344">
      <w:pPr>
        <w:tabs>
          <w:tab w:val="left" w:pos="9072"/>
        </w:tabs>
        <w:spacing w:after="0" w:line="240" w:lineRule="auto"/>
        <w:ind w:left="1843" w:right="288"/>
        <w:jc w:val="both"/>
        <w:rPr>
          <w:rFonts w:ascii="Times New Roman" w:eastAsia="Times New Roman" w:hAnsi="Times New Roman" w:cs="Times New Roman"/>
          <w:kern w:val="24"/>
          <w:sz w:val="24"/>
          <w:szCs w:val="24"/>
          <w:lang w:val="en-GB"/>
        </w:rPr>
      </w:pPr>
    </w:p>
    <w:p w14:paraId="3890BBF5" w14:textId="77777777" w:rsidR="00B13344" w:rsidRPr="00B13344" w:rsidRDefault="00B13344" w:rsidP="00B13344">
      <w:pPr>
        <w:numPr>
          <w:ilvl w:val="2"/>
          <w:numId w:val="165"/>
        </w:numPr>
        <w:tabs>
          <w:tab w:val="left" w:pos="9072"/>
        </w:tabs>
        <w:spacing w:after="0" w:line="240" w:lineRule="auto"/>
        <w:ind w:left="1843" w:right="288" w:hanging="426"/>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small and medium-sized enterprises;</w:t>
      </w:r>
    </w:p>
    <w:p w14:paraId="23876984" w14:textId="77777777" w:rsidR="00B13344" w:rsidRPr="00B13344" w:rsidRDefault="00B13344" w:rsidP="00B13344">
      <w:pPr>
        <w:tabs>
          <w:tab w:val="left" w:pos="9072"/>
        </w:tabs>
        <w:spacing w:after="0" w:line="240" w:lineRule="auto"/>
        <w:ind w:left="1843" w:right="288"/>
        <w:jc w:val="both"/>
        <w:rPr>
          <w:rFonts w:ascii="Times New Roman" w:eastAsia="Times New Roman" w:hAnsi="Times New Roman" w:cs="Times New Roman"/>
          <w:kern w:val="24"/>
          <w:sz w:val="24"/>
          <w:szCs w:val="24"/>
          <w:lang w:val="en-GB"/>
        </w:rPr>
      </w:pPr>
    </w:p>
    <w:p w14:paraId="1CE7B9AF" w14:textId="77777777" w:rsidR="00B13344" w:rsidRPr="00B13344" w:rsidRDefault="00B13344" w:rsidP="00B13344">
      <w:pPr>
        <w:numPr>
          <w:ilvl w:val="2"/>
          <w:numId w:val="165"/>
        </w:numPr>
        <w:tabs>
          <w:tab w:val="left" w:pos="9072"/>
        </w:tabs>
        <w:spacing w:after="0" w:line="240" w:lineRule="auto"/>
        <w:ind w:left="1843" w:right="288" w:hanging="426"/>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science, technology and innovation activities; </w:t>
      </w:r>
    </w:p>
    <w:p w14:paraId="00CB220E" w14:textId="77777777" w:rsidR="00B13344" w:rsidRPr="00B13344" w:rsidRDefault="00B13344" w:rsidP="00B13344">
      <w:pPr>
        <w:tabs>
          <w:tab w:val="left" w:pos="9072"/>
        </w:tabs>
        <w:spacing w:after="0" w:line="240" w:lineRule="auto"/>
        <w:ind w:left="1843" w:right="288"/>
        <w:jc w:val="both"/>
        <w:rPr>
          <w:rFonts w:ascii="Times New Roman" w:eastAsia="Times New Roman" w:hAnsi="Times New Roman" w:cs="Times New Roman"/>
          <w:kern w:val="24"/>
          <w:sz w:val="24"/>
          <w:szCs w:val="24"/>
          <w:lang w:val="en-GB"/>
        </w:rPr>
      </w:pPr>
    </w:p>
    <w:p w14:paraId="0BE61E66" w14:textId="77777777" w:rsidR="00B13344" w:rsidRPr="00B13344" w:rsidRDefault="00B13344" w:rsidP="00B13344">
      <w:pPr>
        <w:numPr>
          <w:ilvl w:val="2"/>
          <w:numId w:val="165"/>
        </w:numPr>
        <w:tabs>
          <w:tab w:val="left" w:pos="9072"/>
        </w:tabs>
        <w:spacing w:after="0" w:line="240" w:lineRule="auto"/>
        <w:ind w:left="1843" w:right="288" w:hanging="426"/>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the generation, transfer and dissemination of technology; and</w:t>
      </w:r>
    </w:p>
    <w:p w14:paraId="1628E216" w14:textId="77777777" w:rsidR="00B13344" w:rsidRPr="00B13344" w:rsidRDefault="00B13344" w:rsidP="00B13344">
      <w:pPr>
        <w:tabs>
          <w:tab w:val="left" w:pos="9072"/>
        </w:tabs>
        <w:spacing w:after="0" w:line="240" w:lineRule="auto"/>
        <w:ind w:left="1843" w:right="288"/>
        <w:jc w:val="both"/>
        <w:rPr>
          <w:rFonts w:ascii="Times New Roman" w:eastAsia="Times New Roman" w:hAnsi="Times New Roman" w:cs="Times New Roman"/>
          <w:kern w:val="24"/>
          <w:sz w:val="24"/>
          <w:szCs w:val="24"/>
          <w:lang w:val="en-GB"/>
        </w:rPr>
      </w:pPr>
    </w:p>
    <w:p w14:paraId="3976195B" w14:textId="77777777" w:rsidR="00B13344" w:rsidRPr="00B13344" w:rsidRDefault="00B13344" w:rsidP="00B13344">
      <w:pPr>
        <w:numPr>
          <w:ilvl w:val="2"/>
          <w:numId w:val="165"/>
        </w:numPr>
        <w:tabs>
          <w:tab w:val="left" w:pos="9072"/>
        </w:tabs>
        <w:spacing w:after="0" w:line="240" w:lineRule="auto"/>
        <w:ind w:left="1843" w:right="288" w:hanging="426"/>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empowering women and </w:t>
      </w:r>
      <w:r w:rsidRPr="00B13344">
        <w:rPr>
          <w:rFonts w:ascii="Times New Roman" w:eastAsia="Times New Roman" w:hAnsi="Times New Roman" w:cs="Times New Roman"/>
          <w:kern w:val="24"/>
          <w:sz w:val="24"/>
          <w:szCs w:val="24"/>
        </w:rPr>
        <w:t>youth;</w:t>
      </w:r>
      <w:r w:rsidRPr="00B13344">
        <w:rPr>
          <w:rFonts w:ascii="Times New Roman" w:eastAsia="Times New Roman" w:hAnsi="Times New Roman" w:cs="Times New Roman"/>
          <w:kern w:val="24"/>
          <w:sz w:val="24"/>
          <w:szCs w:val="24"/>
          <w:lang w:val="en-GB"/>
        </w:rPr>
        <w:t xml:space="preserve"> </w:t>
      </w:r>
    </w:p>
    <w:p w14:paraId="02B79277"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12587295" w14:textId="67C30E5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policies involving the use of intellectual property for research, innovation and economic growth;</w:t>
      </w:r>
    </w:p>
    <w:p w14:paraId="66306A8F" w14:textId="7777777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lastRenderedPageBreak/>
        <w:t>implementation of multilateral intellectual property agreements, such as those concluded or administered under the auspices of WIPO;</w:t>
      </w:r>
    </w:p>
    <w:p w14:paraId="6A74E523"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21874CDA" w14:textId="7777777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capacity-building;</w:t>
      </w:r>
    </w:p>
    <w:p w14:paraId="5E9C1891"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2567568F" w14:textId="7777777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enforcement of intellectual property rights; and</w:t>
      </w:r>
    </w:p>
    <w:p w14:paraId="0870644D"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5AC481DD" w14:textId="77777777" w:rsidR="00B13344" w:rsidRPr="00B13344" w:rsidRDefault="00B13344" w:rsidP="00B13344">
      <w:pPr>
        <w:numPr>
          <w:ilvl w:val="1"/>
          <w:numId w:val="165"/>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other activities and initiatives as may be mutually determined between the Parties.</w:t>
      </w:r>
    </w:p>
    <w:p w14:paraId="3FB6D559"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64239DE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7" w:name="_Toc127891645"/>
      <w:r w:rsidRPr="00B13344">
        <w:rPr>
          <w:rFonts w:ascii="Times New Roman" w:eastAsia="Times New Roman" w:hAnsi="Times New Roman" w:cs="Times New Roman"/>
          <w:b/>
          <w:sz w:val="24"/>
          <w:szCs w:val="24"/>
          <w:lang w:val="en-GB"/>
        </w:rPr>
        <w:t>ARTICLE 13.9</w:t>
      </w:r>
      <w:bookmarkEnd w:id="327"/>
    </w:p>
    <w:p w14:paraId="456DC0AC"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8" w:name="_Toc127891646"/>
      <w:r w:rsidRPr="00B13344">
        <w:rPr>
          <w:rFonts w:ascii="Times New Roman" w:eastAsia="Times New Roman" w:hAnsi="Times New Roman" w:cs="Times New Roman"/>
          <w:b/>
          <w:sz w:val="24"/>
          <w:szCs w:val="24"/>
          <w:lang w:val="en-GB"/>
        </w:rPr>
        <w:t>Public Domain</w:t>
      </w:r>
      <w:bookmarkEnd w:id="328"/>
    </w:p>
    <w:p w14:paraId="1E8555D6" w14:textId="77777777" w:rsidR="00B13344" w:rsidRPr="00B13344" w:rsidRDefault="00B13344" w:rsidP="00B13344">
      <w:pPr>
        <w:tabs>
          <w:tab w:val="left" w:pos="142"/>
          <w:tab w:val="left" w:pos="9072"/>
        </w:tabs>
        <w:spacing w:after="0" w:line="240" w:lineRule="auto"/>
        <w:ind w:right="288"/>
        <w:jc w:val="both"/>
        <w:rPr>
          <w:rFonts w:ascii="Times New Roman" w:eastAsia="Times New Roman" w:hAnsi="Times New Roman" w:cs="Times New Roman"/>
          <w:kern w:val="24"/>
          <w:sz w:val="24"/>
          <w:szCs w:val="24"/>
          <w:lang w:val="en-GB"/>
        </w:rPr>
      </w:pPr>
    </w:p>
    <w:p w14:paraId="7C3AB3ED" w14:textId="77777777" w:rsidR="00B13344" w:rsidRPr="00B13344" w:rsidRDefault="00B13344" w:rsidP="00B13344">
      <w:pPr>
        <w:tabs>
          <w:tab w:val="left" w:pos="142"/>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The Parties recognise the importance of an adequately informative and accessible public domain.</w:t>
      </w:r>
    </w:p>
    <w:p w14:paraId="73158C59" w14:textId="77777777" w:rsidR="00B13344" w:rsidRPr="00B13344" w:rsidRDefault="00B13344" w:rsidP="00B13344">
      <w:pPr>
        <w:tabs>
          <w:tab w:val="left" w:pos="142"/>
          <w:tab w:val="left" w:pos="9072"/>
        </w:tabs>
        <w:spacing w:after="0" w:line="240" w:lineRule="auto"/>
        <w:ind w:right="288"/>
        <w:rPr>
          <w:rFonts w:ascii="Times New Roman" w:eastAsia="Times New Roman" w:hAnsi="Times New Roman" w:cs="Times New Roman"/>
          <w:color w:val="FF0000"/>
          <w:kern w:val="24"/>
          <w:sz w:val="24"/>
          <w:szCs w:val="24"/>
          <w:lang w:val="en-GB"/>
        </w:rPr>
      </w:pPr>
    </w:p>
    <w:p w14:paraId="1CB618E9"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SECTION 13-C</w:t>
      </w:r>
    </w:p>
    <w:p w14:paraId="10E66FC0"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TRADEMARKS</w:t>
      </w:r>
    </w:p>
    <w:p w14:paraId="7359C8B4"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567584D2"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29" w:name="_Toc127891647"/>
      <w:r w:rsidRPr="00B13344">
        <w:rPr>
          <w:rFonts w:ascii="Times New Roman" w:eastAsia="Times New Roman" w:hAnsi="Times New Roman" w:cs="Times New Roman"/>
          <w:b/>
          <w:sz w:val="24"/>
          <w:szCs w:val="24"/>
          <w:lang w:val="en-GB"/>
        </w:rPr>
        <w:t>ARTICLE 13.10</w:t>
      </w:r>
      <w:bookmarkEnd w:id="329"/>
    </w:p>
    <w:p w14:paraId="757547A0"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0" w:name="_Toc127891648"/>
      <w:r w:rsidRPr="00B13344">
        <w:rPr>
          <w:rFonts w:ascii="Times New Roman" w:eastAsia="Times New Roman" w:hAnsi="Times New Roman" w:cs="Times New Roman"/>
          <w:b/>
          <w:sz w:val="24"/>
          <w:szCs w:val="24"/>
          <w:lang w:val="en-GB"/>
        </w:rPr>
        <w:t>Types of Signs Registrable as Trademarks</w:t>
      </w:r>
      <w:bookmarkEnd w:id="330"/>
    </w:p>
    <w:p w14:paraId="2F49AF13"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38CE3FBF" w14:textId="77777777" w:rsidR="00B13344" w:rsidRPr="00B13344" w:rsidRDefault="00B13344" w:rsidP="00B13344">
      <w:pPr>
        <w:numPr>
          <w:ilvl w:val="0"/>
          <w:numId w:val="176"/>
        </w:numPr>
        <w:tabs>
          <w:tab w:val="left" w:pos="9072"/>
        </w:tabs>
        <w:spacing w:after="0" w:line="240" w:lineRule="auto"/>
        <w:ind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 xml:space="preserve">Trademarks may consist of any signs, in particular words including personal names, letters, numerals, figurative elements, three-dimensional shapes and combinations of colours as well as any combination of such signs, </w:t>
      </w:r>
      <w:r w:rsidRPr="00B13344">
        <w:rPr>
          <w:rFonts w:ascii="Times New Roman" w:eastAsia="Times New Roman" w:hAnsi="Times New Roman" w:cs="Times New Roman"/>
          <w:sz w:val="24"/>
          <w:szCs w:val="24"/>
        </w:rPr>
        <w:t xml:space="preserve">and </w:t>
      </w:r>
      <w:r w:rsidRPr="00B13344">
        <w:rPr>
          <w:rFonts w:ascii="Times New Roman" w:eastAsia="Times New Roman" w:hAnsi="Times New Roman" w:cs="Times New Roman"/>
          <w:sz w:val="24"/>
          <w:szCs w:val="24"/>
          <w:lang w:val="en-GB"/>
        </w:rPr>
        <w:t>shall be eligible for registration as trademarks provided that such signs are capable of distinguishing the goods or services of one undertaking from those of other undertakings and being represented on the register in a manner to determine the clear and precise subject matter of the protection afforded to its proprietor.</w:t>
      </w:r>
    </w:p>
    <w:p w14:paraId="5B70660A"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02077DCE" w14:textId="77777777" w:rsidR="00B13344" w:rsidRPr="00B13344" w:rsidRDefault="00B13344" w:rsidP="00B13344">
      <w:pPr>
        <w:numPr>
          <w:ilvl w:val="0"/>
          <w:numId w:val="176"/>
        </w:numPr>
        <w:tabs>
          <w:tab w:val="left" w:pos="9072"/>
        </w:tabs>
        <w:spacing w:after="0" w:line="240" w:lineRule="auto"/>
        <w:ind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 xml:space="preserve">Each Party shall provide registration for the protection of collective and certification marks. </w:t>
      </w:r>
    </w:p>
    <w:p w14:paraId="7471F816"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color w:val="0070C0"/>
          <w:kern w:val="24"/>
          <w:sz w:val="24"/>
          <w:szCs w:val="24"/>
          <w:lang w:val="en-GB"/>
        </w:rPr>
      </w:pPr>
    </w:p>
    <w:p w14:paraId="5347634C"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1" w:name="_Toc127891649"/>
      <w:r w:rsidRPr="00B13344">
        <w:rPr>
          <w:rFonts w:ascii="Times New Roman" w:eastAsia="Times New Roman" w:hAnsi="Times New Roman" w:cs="Times New Roman"/>
          <w:b/>
          <w:sz w:val="24"/>
          <w:szCs w:val="24"/>
          <w:lang w:val="en-GB"/>
        </w:rPr>
        <w:t>ARTICLE 13.11</w:t>
      </w:r>
      <w:bookmarkEnd w:id="331"/>
    </w:p>
    <w:p w14:paraId="74B93C63"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2" w:name="_Toc127891650"/>
      <w:r w:rsidRPr="00B13344">
        <w:rPr>
          <w:rFonts w:ascii="Times New Roman" w:eastAsia="Times New Roman" w:hAnsi="Times New Roman" w:cs="Times New Roman"/>
          <w:b/>
          <w:sz w:val="24"/>
          <w:szCs w:val="24"/>
          <w:lang w:val="en-GB"/>
        </w:rPr>
        <w:t>Well-Known Trademarks</w:t>
      </w:r>
      <w:bookmarkEnd w:id="332"/>
    </w:p>
    <w:p w14:paraId="014EA3BF"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40EC7A94" w14:textId="77777777" w:rsidR="00B13344" w:rsidRPr="00B13344" w:rsidRDefault="00B13344" w:rsidP="00B13344">
      <w:pPr>
        <w:numPr>
          <w:ilvl w:val="0"/>
          <w:numId w:val="166"/>
        </w:numPr>
        <w:tabs>
          <w:tab w:val="clear" w:pos="720"/>
          <w:tab w:val="left" w:pos="9072"/>
        </w:tabs>
        <w:spacing w:after="0" w:line="240" w:lineRule="auto"/>
        <w:ind w:left="720"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Neither Party shall require as a condition for determining that a trademark is well-known that the trademark has been registered in the Party or in another jurisdiction, included on a list of well-known trademarks, or given prior recognition as a well-known trademark.</w:t>
      </w:r>
    </w:p>
    <w:p w14:paraId="4B274F57"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448F77C4" w14:textId="5CFCEC41" w:rsidR="00B13344" w:rsidRPr="00B13344" w:rsidRDefault="00B13344" w:rsidP="00B13344">
      <w:pPr>
        <w:numPr>
          <w:ilvl w:val="0"/>
          <w:numId w:val="166"/>
        </w:numPr>
        <w:tabs>
          <w:tab w:val="clear" w:pos="720"/>
          <w:tab w:val="left" w:pos="9072"/>
        </w:tabs>
        <w:spacing w:after="0" w:line="240" w:lineRule="auto"/>
        <w:ind w:left="720"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 xml:space="preserve">Article 6bis of the Paris Convention shall apply, </w:t>
      </w:r>
      <w:r w:rsidRPr="00B13344">
        <w:rPr>
          <w:rFonts w:ascii="Times New Roman" w:eastAsia="Times New Roman" w:hAnsi="Times New Roman" w:cs="Times New Roman"/>
          <w:i/>
          <w:sz w:val="24"/>
          <w:szCs w:val="24"/>
          <w:lang w:val="en-GB"/>
        </w:rPr>
        <w:t>mutatis mutandis</w:t>
      </w:r>
      <w:r w:rsidRPr="00B13344">
        <w:rPr>
          <w:rFonts w:ascii="Times New Roman" w:eastAsia="Times New Roman" w:hAnsi="Times New Roman" w:cs="Times New Roman"/>
          <w:sz w:val="24"/>
          <w:szCs w:val="24"/>
          <w:lang w:val="en-GB"/>
        </w:rPr>
        <w:t>, to goods or services that are not identical or similar to those identified by a registered well-known trademark, provided that use of that trademark in relation to those goods or services would indicate a connection between those goods or services and the owner of the trademark, and provided that the interests of the owner of the trademark are likely to be damaged by such use.</w:t>
      </w:r>
    </w:p>
    <w:p w14:paraId="4EF2711F" w14:textId="77777777" w:rsidR="00B13344" w:rsidRPr="00B13344" w:rsidRDefault="00B13344" w:rsidP="00B13344">
      <w:pPr>
        <w:numPr>
          <w:ilvl w:val="0"/>
          <w:numId w:val="166"/>
        </w:numPr>
        <w:tabs>
          <w:tab w:val="clear" w:pos="720"/>
          <w:tab w:val="left" w:pos="9072"/>
        </w:tabs>
        <w:spacing w:after="0" w:line="240" w:lineRule="auto"/>
        <w:ind w:left="720"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lastRenderedPageBreak/>
        <w:t>Each Party recognises the importance of the Joint Recommendation Concerning Provisions on the Protection of Well-Known Marks as adopted by the Assembly of the Paris Union for the Protection of Industrial Property and the General Assembly of WIPO at the Thirty-Fourth Series of Meetings of the Assemblies of the Member States of WIPO, held on September 20 to 29, 1999.</w:t>
      </w:r>
    </w:p>
    <w:p w14:paraId="45EA80B6"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color w:val="FF0000"/>
          <w:kern w:val="24"/>
          <w:sz w:val="24"/>
          <w:szCs w:val="24"/>
          <w:lang w:val="en-GB" w:bidi="en-US"/>
        </w:rPr>
      </w:pPr>
    </w:p>
    <w:p w14:paraId="5058A6C6" w14:textId="77777777" w:rsidR="00B13344" w:rsidRPr="00B13344" w:rsidRDefault="00B13344" w:rsidP="00B13344">
      <w:pPr>
        <w:numPr>
          <w:ilvl w:val="0"/>
          <w:numId w:val="166"/>
        </w:numPr>
        <w:tabs>
          <w:tab w:val="clear" w:pos="720"/>
          <w:tab w:val="left" w:pos="9072"/>
        </w:tabs>
        <w:spacing w:after="0" w:line="240" w:lineRule="auto"/>
        <w:ind w:left="720" w:right="288" w:hanging="720"/>
        <w:jc w:val="both"/>
        <w:rPr>
          <w:rFonts w:ascii="Times New Roman" w:eastAsia="Batang" w:hAnsi="Times New Roman" w:cs="Times New Roman"/>
          <w:color w:val="FF0000"/>
          <w:kern w:val="24"/>
          <w:sz w:val="24"/>
          <w:szCs w:val="24"/>
          <w:lang w:val="en-GB" w:bidi="en-US"/>
        </w:rPr>
      </w:pPr>
      <w:r w:rsidRPr="00B13344">
        <w:rPr>
          <w:rFonts w:ascii="Times New Roman" w:eastAsia="Times New Roman" w:hAnsi="Times New Roman" w:cs="Times New Roman"/>
          <w:sz w:val="24"/>
          <w:szCs w:val="24"/>
          <w:lang w:val="en-GB"/>
        </w:rPr>
        <w:t>Each Party shall provide for appropriate measures to refuse the application, cancel or invalidate the registration</w:t>
      </w:r>
      <w:r w:rsidRPr="00B13344">
        <w:rPr>
          <w:rFonts w:ascii="Times New Roman" w:eastAsia="Times New Roman" w:hAnsi="Times New Roman" w:cs="Times New Roman"/>
          <w:sz w:val="24"/>
          <w:szCs w:val="24"/>
        </w:rPr>
        <w:t>,</w:t>
      </w:r>
      <w:r w:rsidRPr="00B13344">
        <w:rPr>
          <w:rFonts w:ascii="Times New Roman" w:eastAsia="Times New Roman" w:hAnsi="Times New Roman" w:cs="Times New Roman"/>
          <w:sz w:val="24"/>
          <w:szCs w:val="24"/>
          <w:lang w:val="en-GB"/>
        </w:rPr>
        <w:t xml:space="preserve"> and prohibit the use of a trademark that is identical or similar to a well-known trademark, for identical or similar goods or services, if the use of that trademark is likely to cause confusion with the prior well-known trademark. A Party may also provide such measures</w:t>
      </w:r>
      <w:r w:rsidRPr="00B13344">
        <w:rPr>
          <w:rFonts w:ascii="Times New Roman" w:eastAsia="Batang" w:hAnsi="Times New Roman" w:cs="Times New Roman"/>
          <w:kern w:val="24"/>
          <w:sz w:val="24"/>
          <w:szCs w:val="24"/>
          <w:lang w:val="en-GB" w:bidi="en-US"/>
        </w:rPr>
        <w:t xml:space="preserve"> in cases in which the subsequent trademark is likely to deceive public.</w:t>
      </w:r>
    </w:p>
    <w:p w14:paraId="7402DFE7" w14:textId="77777777" w:rsidR="00B13344" w:rsidRPr="00B13344" w:rsidRDefault="00B13344" w:rsidP="00B13344">
      <w:pPr>
        <w:tabs>
          <w:tab w:val="left" w:pos="9072"/>
        </w:tabs>
        <w:spacing w:after="0" w:line="240" w:lineRule="auto"/>
        <w:ind w:left="288" w:right="288"/>
        <w:jc w:val="center"/>
        <w:outlineLvl w:val="0"/>
        <w:rPr>
          <w:rFonts w:ascii="Times New Roman" w:eastAsia="Times New Roman" w:hAnsi="Times New Roman" w:cs="Times New Roman"/>
          <w:b/>
          <w:kern w:val="24"/>
          <w:sz w:val="24"/>
          <w:szCs w:val="24"/>
          <w:lang w:val="en-GB"/>
        </w:rPr>
      </w:pPr>
    </w:p>
    <w:p w14:paraId="2D54A94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3" w:name="_Toc127891651"/>
      <w:r w:rsidRPr="00B13344">
        <w:rPr>
          <w:rFonts w:ascii="Times New Roman" w:eastAsia="Times New Roman" w:hAnsi="Times New Roman" w:cs="Times New Roman"/>
          <w:b/>
          <w:sz w:val="24"/>
          <w:szCs w:val="24"/>
          <w:lang w:val="en-GB"/>
        </w:rPr>
        <w:t>ARTICLE 13.12</w:t>
      </w:r>
      <w:bookmarkEnd w:id="333"/>
    </w:p>
    <w:p w14:paraId="23EF45D7"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4" w:name="_Toc127891652"/>
      <w:r w:rsidRPr="00B13344">
        <w:rPr>
          <w:rFonts w:ascii="Times New Roman" w:eastAsia="Times New Roman" w:hAnsi="Times New Roman" w:cs="Times New Roman"/>
          <w:b/>
          <w:sz w:val="24"/>
          <w:szCs w:val="24"/>
          <w:lang w:val="en-GB"/>
        </w:rPr>
        <w:t>Procedural Aspects of Examination, Opposition and Cancellation or Invalidation</w:t>
      </w:r>
      <w:bookmarkEnd w:id="334"/>
    </w:p>
    <w:p w14:paraId="2D57074C"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7EBFBF4E"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Each Party shall provide a system for the examination and registration of trademarks in accordance with its domestic laws and regulations</w:t>
      </w:r>
      <w:r w:rsidRPr="00B13344">
        <w:rPr>
          <w:rFonts w:ascii="Times New Roman" w:eastAsia="Times New Roman" w:hAnsi="Times New Roman" w:cs="Times New Roman"/>
          <w:kern w:val="24"/>
          <w:sz w:val="24"/>
          <w:szCs w:val="24"/>
        </w:rPr>
        <w:t>,</w:t>
      </w:r>
      <w:r w:rsidRPr="00B13344">
        <w:rPr>
          <w:rFonts w:ascii="Times New Roman" w:eastAsia="Times New Roman" w:hAnsi="Times New Roman" w:cs="Times New Roman"/>
          <w:kern w:val="24"/>
          <w:sz w:val="24"/>
          <w:szCs w:val="24"/>
          <w:lang w:val="en-GB"/>
        </w:rPr>
        <w:t xml:space="preserve"> which includes</w:t>
      </w:r>
      <w:r w:rsidRPr="00B13344">
        <w:rPr>
          <w:rFonts w:ascii="Times New Roman" w:eastAsia="Times New Roman" w:hAnsi="Times New Roman" w:cs="Times New Roman"/>
          <w:kern w:val="24"/>
          <w:sz w:val="24"/>
          <w:szCs w:val="24"/>
        </w:rPr>
        <w:t>,</w:t>
      </w:r>
      <w:r w:rsidRPr="00B13344">
        <w:rPr>
          <w:rFonts w:ascii="Times New Roman" w:eastAsia="Times New Roman" w:hAnsi="Times New Roman" w:cs="Times New Roman"/>
          <w:kern w:val="24"/>
          <w:sz w:val="24"/>
          <w:szCs w:val="24"/>
          <w:lang w:val="en-GB"/>
        </w:rPr>
        <w:t xml:space="preserve"> among other things:</w:t>
      </w:r>
    </w:p>
    <w:p w14:paraId="1D1B053B"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30A45F82" w14:textId="77777777" w:rsidR="00B13344" w:rsidRPr="00B13344" w:rsidRDefault="00B13344" w:rsidP="00B13344">
      <w:pPr>
        <w:numPr>
          <w:ilvl w:val="1"/>
          <w:numId w:val="184"/>
        </w:numPr>
        <w:tabs>
          <w:tab w:val="left" w:pos="9072"/>
        </w:tabs>
        <w:spacing w:after="0" w:line="240" w:lineRule="auto"/>
        <w:ind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communicating to the applicant in writing, which may be by electronic means, the reasons for any refusal to register a trademark;</w:t>
      </w:r>
    </w:p>
    <w:p w14:paraId="2CF0C51C"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2BC69692" w14:textId="77777777" w:rsidR="00B13344" w:rsidRPr="00B13344" w:rsidRDefault="00B13344" w:rsidP="00B13344">
      <w:pPr>
        <w:numPr>
          <w:ilvl w:val="1"/>
          <w:numId w:val="184"/>
        </w:numPr>
        <w:tabs>
          <w:tab w:val="left" w:pos="9072"/>
        </w:tabs>
        <w:spacing w:after="0" w:line="240" w:lineRule="auto"/>
        <w:ind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providing the applicant with an opportunity to respond to communications from the competent authorities, to contest any initial refusal, and to make a judicial appeal of any final refusal to register a trademark;</w:t>
      </w:r>
    </w:p>
    <w:p w14:paraId="7C8B18E1"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7F4678A1" w14:textId="77777777" w:rsidR="00B13344" w:rsidRPr="00B13344" w:rsidRDefault="00B13344" w:rsidP="00B13344">
      <w:pPr>
        <w:numPr>
          <w:ilvl w:val="1"/>
          <w:numId w:val="184"/>
        </w:numPr>
        <w:tabs>
          <w:tab w:val="left" w:pos="9072"/>
        </w:tabs>
        <w:spacing w:after="0" w:line="240" w:lineRule="auto"/>
        <w:ind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providing an opportunity to oppose the registration of a trademark or to seek cancellation or invalidation of a trademark; and</w:t>
      </w:r>
    </w:p>
    <w:p w14:paraId="4D8EB34C"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7681395B" w14:textId="77777777" w:rsidR="00B13344" w:rsidRPr="00B13344" w:rsidRDefault="00B13344" w:rsidP="00B13344">
      <w:pPr>
        <w:numPr>
          <w:ilvl w:val="1"/>
          <w:numId w:val="184"/>
        </w:numPr>
        <w:tabs>
          <w:tab w:val="left" w:pos="9072"/>
        </w:tabs>
        <w:spacing w:after="0" w:line="240" w:lineRule="auto"/>
        <w:ind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requiring administrative decisions in opposition and cancellation or invalidation proceedings to be reasoned and in writing, which may be provided by electronic means.</w:t>
      </w:r>
    </w:p>
    <w:p w14:paraId="56825497"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color w:val="FF0000"/>
          <w:kern w:val="24"/>
          <w:sz w:val="24"/>
          <w:szCs w:val="24"/>
          <w:lang w:val="en-GB"/>
        </w:rPr>
      </w:pPr>
    </w:p>
    <w:p w14:paraId="60F3FA7F"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5" w:name="_Toc127891653"/>
      <w:bookmarkStart w:id="336" w:name="_Ref79683611"/>
      <w:r w:rsidRPr="00B13344">
        <w:rPr>
          <w:rFonts w:ascii="Times New Roman" w:eastAsia="Times New Roman" w:hAnsi="Times New Roman" w:cs="Times New Roman"/>
          <w:b/>
          <w:sz w:val="24"/>
          <w:szCs w:val="24"/>
          <w:lang w:val="en-GB"/>
        </w:rPr>
        <w:t>ARTICLE 13.13</w:t>
      </w:r>
      <w:bookmarkEnd w:id="335"/>
    </w:p>
    <w:p w14:paraId="0ADDCB95"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7" w:name="_Toc127891654"/>
      <w:r w:rsidRPr="00B13344">
        <w:rPr>
          <w:rFonts w:ascii="Times New Roman" w:eastAsia="Times New Roman" w:hAnsi="Times New Roman" w:cs="Times New Roman"/>
          <w:b/>
          <w:sz w:val="24"/>
          <w:szCs w:val="24"/>
          <w:lang w:val="en-GB"/>
        </w:rPr>
        <w:t>Electronic Trademarks System</w:t>
      </w:r>
      <w:bookmarkEnd w:id="336"/>
      <w:bookmarkEnd w:id="337"/>
    </w:p>
    <w:p w14:paraId="79D7C6C0"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65F0B9B8"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Each Party shall provide:</w:t>
      </w:r>
    </w:p>
    <w:p w14:paraId="5F11BF5A"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46E6D508" w14:textId="77777777" w:rsidR="00B13344" w:rsidRPr="00B13344" w:rsidRDefault="00B13344" w:rsidP="00B13344">
      <w:pPr>
        <w:numPr>
          <w:ilvl w:val="1"/>
          <w:numId w:val="167"/>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a system for the electronic application for, and maintenance of, trademarks; and</w:t>
      </w:r>
    </w:p>
    <w:p w14:paraId="20877EFB"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091F2C51" w14:textId="77777777" w:rsidR="00B13344" w:rsidRPr="00B13344" w:rsidRDefault="00B13344" w:rsidP="00B13344">
      <w:pPr>
        <w:numPr>
          <w:ilvl w:val="1"/>
          <w:numId w:val="167"/>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a publicly available electronic information system, including an online database, of published trademark applications and of registered trademarks.</w:t>
      </w:r>
    </w:p>
    <w:p w14:paraId="0BF3DDB2"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lang w:val="en-GB"/>
        </w:rPr>
      </w:pPr>
    </w:p>
    <w:p w14:paraId="2279622B" w14:textId="77777777" w:rsid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8" w:name="_Toc127891655"/>
    </w:p>
    <w:p w14:paraId="1A8EB5AE" w14:textId="77777777" w:rsid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7CC0E06A" w14:textId="77777777" w:rsid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258CA6F8" w14:textId="6FDC9805"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lastRenderedPageBreak/>
        <w:t>ARTICLE 13.14</w:t>
      </w:r>
      <w:bookmarkEnd w:id="338"/>
    </w:p>
    <w:p w14:paraId="1FEE3F81"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39" w:name="_Toc127891656"/>
      <w:r w:rsidRPr="00B13344">
        <w:rPr>
          <w:rFonts w:ascii="Times New Roman" w:eastAsia="Times New Roman" w:hAnsi="Times New Roman" w:cs="Times New Roman"/>
          <w:b/>
          <w:sz w:val="24"/>
          <w:szCs w:val="24"/>
          <w:lang w:val="en-GB"/>
        </w:rPr>
        <w:t>Classification of Goods and Services</w:t>
      </w:r>
      <w:bookmarkEnd w:id="339"/>
    </w:p>
    <w:p w14:paraId="1206EF50"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2F17936D"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Each Party shall adopt or maintain a trademark classification system that is consistent with the Nice Agreement Concerning the International Classification of Goods and Services for the Purposes of the Registration of Marks, done at Nice, 15 June 1957, as revised and amended (Nice Classification). Each Party shall provide that:</w:t>
      </w:r>
    </w:p>
    <w:p w14:paraId="367F7B63"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53AD670C" w14:textId="77777777" w:rsidR="00B13344" w:rsidRPr="00B13344" w:rsidRDefault="00B13344" w:rsidP="00B13344">
      <w:pPr>
        <w:numPr>
          <w:ilvl w:val="1"/>
          <w:numId w:val="168"/>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registrations and the publication of applications indicate the goods and services by their names, grouped according to the classes established by the Nice Classification; and</w:t>
      </w:r>
    </w:p>
    <w:p w14:paraId="3E570848"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2BE59297" w14:textId="77777777" w:rsidR="00B13344" w:rsidRPr="00B13344" w:rsidRDefault="00B13344" w:rsidP="00B13344">
      <w:pPr>
        <w:numPr>
          <w:ilvl w:val="1"/>
          <w:numId w:val="168"/>
        </w:numPr>
        <w:tabs>
          <w:tab w:val="left" w:pos="9072"/>
        </w:tabs>
        <w:spacing w:after="0" w:line="240" w:lineRule="auto"/>
        <w:ind w:right="288"/>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goods or services may not be considered as being similar to each other on the ground that, in any registration or publication, they are classified in the same class of the Nice Classification. Conversely, each Party shall provide that goods or services may not be considered as being dissimilar from each other on the ground that, in any registration or publication, they are classified in different classes of the Nice Classification.</w:t>
      </w:r>
    </w:p>
    <w:p w14:paraId="21357BEE"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lang w:val="en-GB"/>
        </w:rPr>
      </w:pPr>
    </w:p>
    <w:p w14:paraId="1BE0217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40" w:name="_Toc127891657"/>
      <w:r w:rsidRPr="00B13344">
        <w:rPr>
          <w:rFonts w:ascii="Times New Roman" w:eastAsia="Times New Roman" w:hAnsi="Times New Roman" w:cs="Times New Roman"/>
          <w:b/>
          <w:sz w:val="24"/>
          <w:szCs w:val="24"/>
          <w:lang w:val="en-GB"/>
        </w:rPr>
        <w:t>ARTICLE 13.15</w:t>
      </w:r>
      <w:bookmarkEnd w:id="340"/>
    </w:p>
    <w:p w14:paraId="0070C16E"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41" w:name="_Toc127891658"/>
      <w:r w:rsidRPr="00B13344">
        <w:rPr>
          <w:rFonts w:ascii="Times New Roman" w:eastAsia="Times New Roman" w:hAnsi="Times New Roman" w:cs="Times New Roman"/>
          <w:b/>
          <w:sz w:val="24"/>
          <w:szCs w:val="24"/>
          <w:lang w:val="en-GB"/>
        </w:rPr>
        <w:t>Term of Protection for Trademarks</w:t>
      </w:r>
      <w:bookmarkEnd w:id="341"/>
    </w:p>
    <w:p w14:paraId="00B93B5B"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5D26D3D8"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Each Party shall provide that initial registration and each renewal of registration of a trademark is for a term of no less than 10 years.</w:t>
      </w:r>
    </w:p>
    <w:p w14:paraId="3599FD3E"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42" w:name="_Toc127891659"/>
    </w:p>
    <w:p w14:paraId="6F94F0BD"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13.16</w:t>
      </w:r>
      <w:bookmarkEnd w:id="342"/>
    </w:p>
    <w:p w14:paraId="3FE46BDC"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43" w:name="_Toc127891660"/>
      <w:r w:rsidRPr="00B13344">
        <w:rPr>
          <w:rFonts w:ascii="Times New Roman" w:eastAsia="Times New Roman" w:hAnsi="Times New Roman" w:cs="Times New Roman"/>
          <w:b/>
          <w:sz w:val="24"/>
          <w:szCs w:val="24"/>
          <w:lang w:val="en-GB"/>
        </w:rPr>
        <w:t>Trademark Licenses</w:t>
      </w:r>
      <w:bookmarkEnd w:id="343"/>
    </w:p>
    <w:p w14:paraId="390AB1A9"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6A4E78F5"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Each Party shall provide for </w:t>
      </w:r>
      <w:proofErr w:type="spellStart"/>
      <w:r w:rsidRPr="00B13344">
        <w:rPr>
          <w:rFonts w:ascii="Times New Roman" w:eastAsia="Times New Roman" w:hAnsi="Times New Roman" w:cs="Times New Roman"/>
          <w:kern w:val="24"/>
          <w:sz w:val="24"/>
          <w:szCs w:val="24"/>
          <w:lang w:val="en-GB"/>
        </w:rPr>
        <w:t>recordal</w:t>
      </w:r>
      <w:proofErr w:type="spellEnd"/>
      <w:r w:rsidRPr="00B13344">
        <w:rPr>
          <w:rFonts w:ascii="Times New Roman" w:eastAsia="Times New Roman" w:hAnsi="Times New Roman" w:cs="Times New Roman"/>
          <w:kern w:val="24"/>
          <w:sz w:val="24"/>
          <w:szCs w:val="24"/>
          <w:lang w:val="en-GB"/>
        </w:rPr>
        <w:t xml:space="preserve"> of trademark licenses and each Party shall decide whether </w:t>
      </w:r>
      <w:proofErr w:type="spellStart"/>
      <w:r w:rsidRPr="00B13344">
        <w:rPr>
          <w:rFonts w:ascii="Times New Roman" w:eastAsia="Times New Roman" w:hAnsi="Times New Roman" w:cs="Times New Roman"/>
          <w:kern w:val="24"/>
          <w:sz w:val="24"/>
          <w:szCs w:val="24"/>
          <w:lang w:val="en-GB"/>
        </w:rPr>
        <w:t>recordal</w:t>
      </w:r>
      <w:proofErr w:type="spellEnd"/>
      <w:r w:rsidRPr="00B13344">
        <w:rPr>
          <w:rFonts w:ascii="Times New Roman" w:eastAsia="Times New Roman" w:hAnsi="Times New Roman" w:cs="Times New Roman"/>
          <w:kern w:val="24"/>
          <w:sz w:val="24"/>
          <w:szCs w:val="24"/>
          <w:lang w:val="en-GB"/>
        </w:rPr>
        <w:t xml:space="preserve"> of a trademark license is necessary to prove use by the owner of the trademark.</w:t>
      </w:r>
    </w:p>
    <w:p w14:paraId="5F8343AA" w14:textId="77777777" w:rsidR="00B13344" w:rsidRPr="00B13344" w:rsidRDefault="00B13344" w:rsidP="00B13344">
      <w:pPr>
        <w:tabs>
          <w:tab w:val="left" w:pos="9072"/>
        </w:tabs>
        <w:spacing w:after="0" w:line="240" w:lineRule="auto"/>
        <w:ind w:right="288"/>
        <w:jc w:val="center"/>
        <w:rPr>
          <w:rFonts w:ascii="Times New Roman" w:eastAsia="Times New Roman" w:hAnsi="Times New Roman" w:cs="Times New Roman"/>
          <w:b/>
          <w:kern w:val="24"/>
          <w:sz w:val="24"/>
          <w:szCs w:val="24"/>
          <w:lang w:val="en-GB"/>
        </w:rPr>
      </w:pPr>
    </w:p>
    <w:p w14:paraId="49C7C9D7"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SECTION 13-D</w:t>
      </w:r>
    </w:p>
    <w:p w14:paraId="10972B54"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GEOGRAPHICAL INDICATIONS</w:t>
      </w:r>
    </w:p>
    <w:p w14:paraId="1265F06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6BC4BD24"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44" w:name="_Toc127891661"/>
      <w:r w:rsidRPr="00B13344">
        <w:rPr>
          <w:rFonts w:ascii="Times New Roman" w:eastAsia="Times New Roman" w:hAnsi="Times New Roman" w:cs="Times New Roman"/>
          <w:b/>
          <w:sz w:val="24"/>
          <w:szCs w:val="24"/>
          <w:lang w:val="en-GB"/>
        </w:rPr>
        <w:t>ARTICLE 13.17</w:t>
      </w:r>
      <w:bookmarkEnd w:id="344"/>
    </w:p>
    <w:p w14:paraId="7598F57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45" w:name="_Toc127891662"/>
      <w:r w:rsidRPr="00B13344">
        <w:rPr>
          <w:rFonts w:ascii="Times New Roman" w:eastAsia="Times New Roman" w:hAnsi="Times New Roman" w:cs="Times New Roman"/>
          <w:b/>
          <w:sz w:val="24"/>
          <w:szCs w:val="24"/>
          <w:lang w:val="en-GB"/>
        </w:rPr>
        <w:t>Recognition of Geographical Indications</w:t>
      </w:r>
      <w:bookmarkEnd w:id="345"/>
    </w:p>
    <w:p w14:paraId="080E3CA4"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253901AC" w14:textId="77777777" w:rsidR="00B13344" w:rsidRPr="00B13344" w:rsidRDefault="00B13344" w:rsidP="00B13344">
      <w:pPr>
        <w:numPr>
          <w:ilvl w:val="3"/>
          <w:numId w:val="169"/>
        </w:numPr>
        <w:tabs>
          <w:tab w:val="left" w:pos="9072"/>
        </w:tabs>
        <w:spacing w:after="0" w:line="240" w:lineRule="auto"/>
        <w:ind w:left="720"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For the purposes of this Chapter, geographical indication means an indication that identifies a good as originating in the territory of a Party, or a region or locality in that territory, where a given quality, reputation or other characteristic of the good is essentially attributable to its geographical origin.</w:t>
      </w:r>
    </w:p>
    <w:p w14:paraId="1701EFC4"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kern w:val="24"/>
          <w:sz w:val="24"/>
          <w:szCs w:val="24"/>
          <w:lang w:val="en-GB" w:bidi="en-US"/>
        </w:rPr>
      </w:pPr>
    </w:p>
    <w:p w14:paraId="4057E23C" w14:textId="77777777" w:rsidR="00B13344" w:rsidRPr="00B13344" w:rsidRDefault="00B13344" w:rsidP="00B13344">
      <w:pPr>
        <w:numPr>
          <w:ilvl w:val="3"/>
          <w:numId w:val="169"/>
        </w:numPr>
        <w:tabs>
          <w:tab w:val="left" w:pos="9072"/>
        </w:tabs>
        <w:spacing w:after="0" w:line="240" w:lineRule="auto"/>
        <w:ind w:left="720" w:right="288" w:hanging="720"/>
        <w:jc w:val="both"/>
        <w:rPr>
          <w:rFonts w:ascii="Times New Roman" w:eastAsia="Batang"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The Parties recognise that geographical indications may be protected through a trademark or</w:t>
      </w:r>
      <w:r w:rsidRPr="00B13344">
        <w:rPr>
          <w:rFonts w:ascii="Times New Roman" w:eastAsia="Batang" w:hAnsi="Times New Roman" w:cs="Times New Roman"/>
          <w:kern w:val="24"/>
          <w:sz w:val="24"/>
          <w:szCs w:val="24"/>
          <w:lang w:val="en-GB" w:bidi="en-US"/>
        </w:rPr>
        <w:t xml:space="preserve"> </w:t>
      </w:r>
      <w:r w:rsidRPr="00B13344">
        <w:rPr>
          <w:rFonts w:ascii="Times New Roman" w:eastAsia="Batang" w:hAnsi="Times New Roman" w:cs="Times New Roman"/>
          <w:i/>
          <w:kern w:val="24"/>
          <w:sz w:val="24"/>
          <w:szCs w:val="24"/>
          <w:lang w:val="en-GB" w:bidi="en-US"/>
        </w:rPr>
        <w:t>sui generis</w:t>
      </w:r>
      <w:r w:rsidRPr="00B13344">
        <w:rPr>
          <w:rFonts w:ascii="Times New Roman" w:eastAsia="Batang" w:hAnsi="Times New Roman" w:cs="Times New Roman"/>
          <w:kern w:val="24"/>
          <w:sz w:val="24"/>
          <w:szCs w:val="24"/>
          <w:lang w:val="en-GB" w:bidi="en-US"/>
        </w:rPr>
        <w:t xml:space="preserve"> system or other legal means.</w:t>
      </w:r>
    </w:p>
    <w:p w14:paraId="068EDBD6" w14:textId="77777777" w:rsidR="00B13344" w:rsidRPr="00B13344" w:rsidRDefault="00B13344" w:rsidP="00B13344">
      <w:pPr>
        <w:tabs>
          <w:tab w:val="left" w:pos="9072"/>
        </w:tabs>
        <w:spacing w:after="0" w:line="240" w:lineRule="auto"/>
        <w:ind w:right="288"/>
        <w:jc w:val="center"/>
        <w:rPr>
          <w:rFonts w:ascii="Times New Roman" w:eastAsia="Times New Roman" w:hAnsi="Times New Roman" w:cs="Times New Roman"/>
          <w:kern w:val="24"/>
          <w:sz w:val="24"/>
          <w:szCs w:val="24"/>
          <w:lang w:val="en-GB"/>
        </w:rPr>
      </w:pPr>
    </w:p>
    <w:p w14:paraId="3489AE51" w14:textId="77777777" w:rsid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46" w:name="_Toc127891663"/>
      <w:bookmarkStart w:id="347" w:name="_Ref79682914"/>
      <w:bookmarkStart w:id="348" w:name="_Ref79682978"/>
      <w:bookmarkStart w:id="349" w:name="_Ref79682990"/>
      <w:bookmarkStart w:id="350" w:name="_Ref79683003"/>
      <w:bookmarkStart w:id="351" w:name="_Ref79683019"/>
      <w:bookmarkStart w:id="352" w:name="_Ref79683047"/>
      <w:bookmarkStart w:id="353" w:name="_Ref79683069"/>
      <w:bookmarkStart w:id="354" w:name="_Ref79683079"/>
      <w:bookmarkStart w:id="355" w:name="_Ref79683103"/>
    </w:p>
    <w:p w14:paraId="31945186" w14:textId="0E6E323B"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lastRenderedPageBreak/>
        <w:t>ARTICLE 13.18</w:t>
      </w:r>
      <w:bookmarkEnd w:id="346"/>
    </w:p>
    <w:p w14:paraId="22083EAC"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56" w:name="_Toc127891664"/>
      <w:r w:rsidRPr="00B13344">
        <w:rPr>
          <w:rFonts w:ascii="Times New Roman" w:eastAsia="Times New Roman" w:hAnsi="Times New Roman" w:cs="Times New Roman"/>
          <w:b/>
          <w:sz w:val="24"/>
          <w:szCs w:val="24"/>
          <w:lang w:val="en-GB"/>
        </w:rPr>
        <w:t>Administrative Procedures for the Protection of Geographical Indications</w:t>
      </w:r>
      <w:bookmarkEnd w:id="347"/>
      <w:bookmarkEnd w:id="348"/>
      <w:bookmarkEnd w:id="349"/>
      <w:bookmarkEnd w:id="350"/>
      <w:bookmarkEnd w:id="351"/>
      <w:bookmarkEnd w:id="352"/>
      <w:bookmarkEnd w:id="353"/>
      <w:bookmarkEnd w:id="354"/>
      <w:bookmarkEnd w:id="355"/>
      <w:bookmarkEnd w:id="356"/>
    </w:p>
    <w:p w14:paraId="315920C8"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434B5965"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If a Party provides administrative procedures for the protection or recognition of geographical indications, whether through a trademark or a </w:t>
      </w:r>
      <w:r w:rsidRPr="00B13344">
        <w:rPr>
          <w:rFonts w:ascii="Times New Roman" w:eastAsia="Times New Roman" w:hAnsi="Times New Roman" w:cs="Times New Roman"/>
          <w:i/>
          <w:kern w:val="24"/>
          <w:sz w:val="24"/>
          <w:szCs w:val="24"/>
          <w:lang w:val="en-GB"/>
        </w:rPr>
        <w:t>sui generis</w:t>
      </w:r>
      <w:r w:rsidRPr="00B13344">
        <w:rPr>
          <w:rFonts w:ascii="Times New Roman" w:eastAsia="Times New Roman" w:hAnsi="Times New Roman" w:cs="Times New Roman"/>
          <w:kern w:val="24"/>
          <w:sz w:val="24"/>
          <w:szCs w:val="24"/>
          <w:lang w:val="en-GB"/>
        </w:rPr>
        <w:t xml:space="preserve"> system, that Party shall with respect to applications for that protection or petitions ensure that its domestic laws and regulations governing the filing of those applications or petitions are readily available to the public and clearly set out the procedures for these actions.</w:t>
      </w:r>
    </w:p>
    <w:p w14:paraId="3CB14F22"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lang w:val="en-GB"/>
        </w:rPr>
      </w:pPr>
    </w:p>
    <w:p w14:paraId="7935A437"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SECTION 13-E</w:t>
      </w:r>
    </w:p>
    <w:p w14:paraId="19E9BC2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PATENTS AND DESIGNS</w:t>
      </w:r>
    </w:p>
    <w:p w14:paraId="36E40CD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65CD8ACA"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57" w:name="_Toc127891665"/>
      <w:r w:rsidRPr="00B13344">
        <w:rPr>
          <w:rFonts w:ascii="Times New Roman" w:eastAsia="Times New Roman" w:hAnsi="Times New Roman" w:cs="Times New Roman"/>
          <w:b/>
          <w:sz w:val="24"/>
          <w:szCs w:val="24"/>
          <w:lang w:val="en-GB"/>
        </w:rPr>
        <w:t>ARTICLE 13.19</w:t>
      </w:r>
      <w:bookmarkEnd w:id="357"/>
    </w:p>
    <w:p w14:paraId="19525CCC"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58" w:name="_Toc127891666"/>
      <w:r w:rsidRPr="00B13344">
        <w:rPr>
          <w:rFonts w:ascii="Times New Roman" w:eastAsia="Times New Roman" w:hAnsi="Times New Roman" w:cs="Times New Roman"/>
          <w:b/>
          <w:sz w:val="24"/>
          <w:szCs w:val="24"/>
          <w:lang w:val="en-GB"/>
        </w:rPr>
        <w:t>Grace Period</w:t>
      </w:r>
      <w:bookmarkEnd w:id="358"/>
      <w:r w:rsidRPr="00B13344">
        <w:rPr>
          <w:rFonts w:ascii="Times New Roman" w:eastAsia="Times New Roman" w:hAnsi="Times New Roman" w:cs="Times New Roman"/>
          <w:b/>
          <w:sz w:val="24"/>
          <w:szCs w:val="24"/>
          <w:lang w:val="en-GB"/>
        </w:rPr>
        <w:t xml:space="preserve"> </w:t>
      </w:r>
    </w:p>
    <w:p w14:paraId="07BEC9CA"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3D500F64"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Each Party shall disregard the information contained in the public disclosure of an invention or a design related to the application to register a patent, utility model, or design application that originates from the inventor or the designer of the application according to its domestic laws and regulations. The Parties shall ensure that;</w:t>
      </w:r>
    </w:p>
    <w:p w14:paraId="436B5455"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078F1507" w14:textId="77777777" w:rsidR="00B13344" w:rsidRPr="00B13344" w:rsidRDefault="00B13344" w:rsidP="00B13344">
      <w:pPr>
        <w:numPr>
          <w:ilvl w:val="0"/>
          <w:numId w:val="177"/>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 xml:space="preserve">such public disclosure occurred within at least twelve months prior to either the date of filing or the date of priority of the application for registering a patent, utility model, or design; and </w:t>
      </w:r>
    </w:p>
    <w:p w14:paraId="17266059"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364AEFA7" w14:textId="77777777" w:rsidR="00B13344" w:rsidRPr="00B13344" w:rsidRDefault="00B13344" w:rsidP="00B13344">
      <w:pPr>
        <w:numPr>
          <w:ilvl w:val="0"/>
          <w:numId w:val="177"/>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 xml:space="preserve">regardless </w:t>
      </w:r>
      <w:r w:rsidRPr="00B13344">
        <w:rPr>
          <w:rFonts w:ascii="Times New Roman" w:eastAsia="MS Mincho" w:hAnsi="Times New Roman" w:cs="Times New Roman"/>
          <w:sz w:val="24"/>
          <w:szCs w:val="24"/>
          <w:lang w:eastAsia="en-GB"/>
        </w:rPr>
        <w:t xml:space="preserve">of whether </w:t>
      </w:r>
      <w:r w:rsidRPr="00B13344">
        <w:rPr>
          <w:rFonts w:ascii="Times New Roman" w:eastAsia="MS Mincho" w:hAnsi="Times New Roman" w:cs="Times New Roman"/>
          <w:sz w:val="24"/>
          <w:szCs w:val="24"/>
          <w:lang w:val="en-GB" w:eastAsia="en-GB"/>
        </w:rPr>
        <w:t>it is made inside or outside the territory of the Party, such public disclosure has an equal effect on the application of its domestic laws and regulations.</w:t>
      </w:r>
    </w:p>
    <w:p w14:paraId="73D8B1C8"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color w:val="0070C0"/>
          <w:kern w:val="24"/>
          <w:sz w:val="24"/>
          <w:szCs w:val="24"/>
          <w:lang w:val="en-GB"/>
        </w:rPr>
      </w:pPr>
    </w:p>
    <w:p w14:paraId="5B2936DF"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59" w:name="_Toc127891667"/>
      <w:r w:rsidRPr="00B13344">
        <w:rPr>
          <w:rFonts w:ascii="Times New Roman" w:eastAsia="Times New Roman" w:hAnsi="Times New Roman" w:cs="Times New Roman"/>
          <w:b/>
          <w:sz w:val="24"/>
          <w:szCs w:val="24"/>
          <w:lang w:val="en-GB"/>
        </w:rPr>
        <w:t>ARTICLE 13.20</w:t>
      </w:r>
      <w:bookmarkEnd w:id="359"/>
    </w:p>
    <w:p w14:paraId="572AF488" w14:textId="77777777" w:rsidR="00B13344" w:rsidRPr="00B13344" w:rsidRDefault="00B13344" w:rsidP="00B13344">
      <w:pPr>
        <w:tabs>
          <w:tab w:val="left" w:pos="9072"/>
        </w:tabs>
        <w:spacing w:after="0" w:line="240" w:lineRule="auto"/>
        <w:jc w:val="center"/>
        <w:rPr>
          <w:rFonts w:ascii="Times New Roman" w:eastAsia="Batang" w:hAnsi="Times New Roman" w:cs="Times New Roman"/>
          <w:sz w:val="24"/>
          <w:szCs w:val="24"/>
          <w:lang w:val="en-GB" w:bidi="en-US"/>
        </w:rPr>
      </w:pPr>
      <w:bookmarkStart w:id="360" w:name="_Toc127891668"/>
      <w:r w:rsidRPr="00B13344">
        <w:rPr>
          <w:rFonts w:ascii="Times New Roman" w:eastAsia="Times New Roman" w:hAnsi="Times New Roman" w:cs="Times New Roman"/>
          <w:b/>
          <w:sz w:val="24"/>
          <w:szCs w:val="24"/>
          <w:lang w:val="en-GB"/>
        </w:rPr>
        <w:t>Procedural Aspects of Examination, Opposition and Revocation, Cancellation or Invalidation of Certain Registered Patents and Designs</w:t>
      </w:r>
      <w:bookmarkEnd w:id="360"/>
    </w:p>
    <w:p w14:paraId="25F3F859"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color w:val="000000"/>
          <w:kern w:val="24"/>
          <w:sz w:val="24"/>
          <w:szCs w:val="24"/>
          <w:lang w:val="en-GB"/>
        </w:rPr>
      </w:pPr>
    </w:p>
    <w:p w14:paraId="1B8B3A3D"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color w:val="000000"/>
          <w:kern w:val="24"/>
          <w:sz w:val="24"/>
          <w:szCs w:val="24"/>
          <w:lang w:val="en-GB"/>
        </w:rPr>
      </w:pPr>
      <w:r w:rsidRPr="00B13344">
        <w:rPr>
          <w:rFonts w:ascii="Times New Roman" w:eastAsia="Times New Roman" w:hAnsi="Times New Roman" w:cs="Times New Roman"/>
          <w:color w:val="000000"/>
          <w:kern w:val="24"/>
          <w:sz w:val="24"/>
          <w:szCs w:val="24"/>
          <w:lang w:val="en-GB"/>
        </w:rPr>
        <w:t>In accordance with domestic laws and regulations</w:t>
      </w:r>
      <w:r w:rsidRPr="00B13344">
        <w:rPr>
          <w:rFonts w:ascii="Times New Roman" w:eastAsia="Times New Roman" w:hAnsi="Times New Roman" w:cs="Times New Roman"/>
          <w:color w:val="000000"/>
          <w:kern w:val="24"/>
          <w:sz w:val="24"/>
          <w:szCs w:val="24"/>
        </w:rPr>
        <w:t>,</w:t>
      </w:r>
      <w:r w:rsidRPr="00B13344">
        <w:rPr>
          <w:rFonts w:ascii="Times New Roman" w:eastAsia="Times New Roman" w:hAnsi="Times New Roman" w:cs="Times New Roman"/>
          <w:color w:val="000000"/>
          <w:kern w:val="24"/>
          <w:sz w:val="24"/>
          <w:szCs w:val="24"/>
          <w:lang w:val="en-GB"/>
        </w:rPr>
        <w:t xml:space="preserve"> each Party shall provide a system for the examination and registration of patents or designs</w:t>
      </w:r>
      <w:r w:rsidRPr="00B13344">
        <w:rPr>
          <w:rFonts w:ascii="Times New Roman" w:eastAsia="Times New Roman" w:hAnsi="Times New Roman" w:cs="Times New Roman"/>
          <w:color w:val="000000"/>
          <w:kern w:val="24"/>
          <w:sz w:val="24"/>
          <w:szCs w:val="24"/>
        </w:rPr>
        <w:t>,</w:t>
      </w:r>
      <w:r w:rsidRPr="00B13344">
        <w:rPr>
          <w:rFonts w:ascii="Times New Roman" w:eastAsia="Times New Roman" w:hAnsi="Times New Roman" w:cs="Times New Roman"/>
          <w:color w:val="000000"/>
          <w:kern w:val="24"/>
          <w:sz w:val="24"/>
          <w:szCs w:val="24"/>
          <w:lang w:val="en-GB"/>
        </w:rPr>
        <w:t xml:space="preserve"> which includes</w:t>
      </w:r>
      <w:r w:rsidRPr="00B13344">
        <w:rPr>
          <w:rFonts w:ascii="Times New Roman" w:eastAsia="Times New Roman" w:hAnsi="Times New Roman" w:cs="Times New Roman"/>
          <w:color w:val="000000"/>
          <w:kern w:val="24"/>
          <w:sz w:val="24"/>
          <w:szCs w:val="24"/>
        </w:rPr>
        <w:t>,</w:t>
      </w:r>
      <w:r w:rsidRPr="00B13344">
        <w:rPr>
          <w:rFonts w:ascii="Times New Roman" w:eastAsia="Times New Roman" w:hAnsi="Times New Roman" w:cs="Times New Roman"/>
          <w:color w:val="000000"/>
          <w:kern w:val="24"/>
          <w:sz w:val="24"/>
          <w:szCs w:val="24"/>
          <w:lang w:val="en-GB"/>
        </w:rPr>
        <w:t xml:space="preserve"> among other things:</w:t>
      </w:r>
    </w:p>
    <w:p w14:paraId="4745E9B6"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6023C3C1" w14:textId="77777777" w:rsidR="00B13344" w:rsidRPr="00B13344" w:rsidRDefault="00B13344" w:rsidP="00B13344">
      <w:pPr>
        <w:numPr>
          <w:ilvl w:val="0"/>
          <w:numId w:val="178"/>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communicating to the applicant in writing, which may be by electronic means, the reasons for any refusal to register patents or designs;</w:t>
      </w:r>
    </w:p>
    <w:p w14:paraId="5719BEBE"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11B773FD" w14:textId="77777777" w:rsidR="00B13344" w:rsidRPr="00B13344" w:rsidRDefault="00B13344" w:rsidP="00B13344">
      <w:pPr>
        <w:numPr>
          <w:ilvl w:val="0"/>
          <w:numId w:val="178"/>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 xml:space="preserve">providing the applicant with an opportunity to respond to communications from the competent authorities, to contest any initial refusal, and to make a judicial appeal of any final refusal to register patents or designs; </w:t>
      </w:r>
    </w:p>
    <w:p w14:paraId="45E97924"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28D937D1" w14:textId="77777777" w:rsidR="00B13344" w:rsidRPr="00B13344" w:rsidRDefault="00B13344" w:rsidP="00B13344">
      <w:pPr>
        <w:numPr>
          <w:ilvl w:val="0"/>
          <w:numId w:val="178"/>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 xml:space="preserve">providing an opportunity for interested parties to seek revocation, cancellation or invalidation of a registered patent or design, and in addition may provide an opportunity for interested parties to oppose the registration of </w:t>
      </w:r>
      <w:r w:rsidRPr="00B13344">
        <w:rPr>
          <w:rFonts w:ascii="Times New Roman" w:eastAsia="MS Mincho" w:hAnsi="Times New Roman" w:cs="Times New Roman"/>
          <w:sz w:val="24"/>
          <w:szCs w:val="24"/>
          <w:lang w:eastAsia="en-GB"/>
        </w:rPr>
        <w:t xml:space="preserve">a </w:t>
      </w:r>
      <w:r w:rsidRPr="00B13344">
        <w:rPr>
          <w:rFonts w:ascii="Times New Roman" w:eastAsia="MS Mincho" w:hAnsi="Times New Roman" w:cs="Times New Roman"/>
          <w:sz w:val="24"/>
          <w:szCs w:val="24"/>
          <w:lang w:val="en-GB" w:eastAsia="en-GB"/>
        </w:rPr>
        <w:t>patent or design; and</w:t>
      </w:r>
    </w:p>
    <w:p w14:paraId="303F0952"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7D5551B2" w14:textId="77777777" w:rsidR="00B13344" w:rsidRPr="00B13344" w:rsidRDefault="00B13344" w:rsidP="00B13344">
      <w:pPr>
        <w:numPr>
          <w:ilvl w:val="0"/>
          <w:numId w:val="178"/>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lastRenderedPageBreak/>
        <w:t>requiring decisions in opposition and revocation, cancellation or invalidation</w:t>
      </w:r>
      <w:r w:rsidRPr="00B13344" w:rsidDel="00F77C71">
        <w:rPr>
          <w:rFonts w:ascii="Times New Roman" w:eastAsia="MS Mincho" w:hAnsi="Times New Roman" w:cs="Times New Roman"/>
          <w:sz w:val="24"/>
          <w:szCs w:val="24"/>
          <w:lang w:val="en-GB" w:eastAsia="en-GB"/>
        </w:rPr>
        <w:t xml:space="preserve"> </w:t>
      </w:r>
      <w:r w:rsidRPr="00B13344">
        <w:rPr>
          <w:rFonts w:ascii="Times New Roman" w:eastAsia="MS Mincho" w:hAnsi="Times New Roman" w:cs="Times New Roman"/>
          <w:sz w:val="24"/>
          <w:szCs w:val="24"/>
          <w:lang w:val="en-GB" w:eastAsia="en-GB"/>
        </w:rPr>
        <w:t>proceedings to be reasoned and in writing, which may be provided by electronic means.</w:t>
      </w:r>
    </w:p>
    <w:p w14:paraId="4D2C21BC"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color w:val="00B050"/>
          <w:kern w:val="24"/>
          <w:sz w:val="24"/>
          <w:szCs w:val="24"/>
          <w:lang w:val="en-GB"/>
        </w:rPr>
      </w:pPr>
    </w:p>
    <w:p w14:paraId="3116FDBE"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61" w:name="_Toc127891669"/>
      <w:r w:rsidRPr="00B13344">
        <w:rPr>
          <w:rFonts w:ascii="Times New Roman" w:eastAsia="Times New Roman" w:hAnsi="Times New Roman" w:cs="Times New Roman"/>
          <w:b/>
          <w:sz w:val="24"/>
          <w:szCs w:val="24"/>
          <w:lang w:val="en-GB"/>
        </w:rPr>
        <w:t>ARTICLE 13.21</w:t>
      </w:r>
      <w:bookmarkEnd w:id="361"/>
    </w:p>
    <w:p w14:paraId="5A1130B2"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62" w:name="_Toc127891670"/>
      <w:r w:rsidRPr="00B13344">
        <w:rPr>
          <w:rFonts w:ascii="Times New Roman" w:eastAsia="Times New Roman" w:hAnsi="Times New Roman" w:cs="Times New Roman"/>
          <w:b/>
          <w:sz w:val="24"/>
          <w:szCs w:val="24"/>
          <w:lang w:val="en-GB"/>
        </w:rPr>
        <w:t>Amendments, Corrections, and Observations</w:t>
      </w:r>
      <w:bookmarkEnd w:id="362"/>
    </w:p>
    <w:p w14:paraId="6086123A"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127614B0" w14:textId="77777777" w:rsidR="00B13344" w:rsidRPr="00B13344" w:rsidRDefault="00B13344" w:rsidP="00B13344">
      <w:pPr>
        <w:numPr>
          <w:ilvl w:val="0"/>
          <w:numId w:val="179"/>
        </w:numPr>
        <w:tabs>
          <w:tab w:val="left" w:pos="9072"/>
        </w:tabs>
        <w:spacing w:after="0" w:line="240" w:lineRule="auto"/>
        <w:ind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Each Party shall provide an applicant for patents or designs with at least one opportunity to make amendments, corrections or observations in connection with its application.</w:t>
      </w:r>
    </w:p>
    <w:p w14:paraId="570460B4"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kern w:val="24"/>
          <w:sz w:val="24"/>
          <w:szCs w:val="24"/>
          <w:lang w:val="en-GB" w:bidi="en-US"/>
        </w:rPr>
      </w:pPr>
    </w:p>
    <w:p w14:paraId="5DFEBF24" w14:textId="77777777" w:rsidR="00B13344" w:rsidRPr="00B13344" w:rsidRDefault="00B13344" w:rsidP="00B13344">
      <w:pPr>
        <w:numPr>
          <w:ilvl w:val="0"/>
          <w:numId w:val="179"/>
        </w:numPr>
        <w:tabs>
          <w:tab w:val="left" w:pos="9072"/>
        </w:tabs>
        <w:spacing w:after="0" w:line="240" w:lineRule="auto"/>
        <w:ind w:right="288" w:hanging="720"/>
        <w:jc w:val="both"/>
        <w:rPr>
          <w:rFonts w:ascii="Times New Roman" w:eastAsia="Batang"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Each Party shall provide a right holder of patents or designs with opportunities to make</w:t>
      </w:r>
      <w:r w:rsidRPr="00B13344">
        <w:rPr>
          <w:rFonts w:ascii="Times New Roman" w:eastAsia="Batang" w:hAnsi="Times New Roman" w:cs="Times New Roman"/>
          <w:color w:val="000000"/>
          <w:kern w:val="24"/>
          <w:sz w:val="24"/>
          <w:szCs w:val="24"/>
          <w:lang w:val="en-GB" w:bidi="en-US"/>
        </w:rPr>
        <w:t xml:space="preserve"> amendments or corrections after registration provided that such </w:t>
      </w:r>
      <w:r w:rsidRPr="00B13344">
        <w:rPr>
          <w:rFonts w:ascii="Times New Roman" w:eastAsia="Batang" w:hAnsi="Times New Roman" w:cs="Times New Roman"/>
          <w:kern w:val="24"/>
          <w:sz w:val="24"/>
          <w:szCs w:val="24"/>
          <w:lang w:val="en-GB" w:bidi="en-US"/>
        </w:rPr>
        <w:t>amendments or corrections do not change or expand the scope of the patent or design right as a whole.</w:t>
      </w:r>
    </w:p>
    <w:p w14:paraId="10F7BB8C"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lang w:val="en-GB"/>
        </w:rPr>
      </w:pPr>
    </w:p>
    <w:p w14:paraId="0AE299D1"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63" w:name="_Toc127891671"/>
      <w:bookmarkStart w:id="364" w:name="_Toc99013034"/>
      <w:r w:rsidRPr="00B13344">
        <w:rPr>
          <w:rFonts w:ascii="Times New Roman" w:eastAsia="Times New Roman" w:hAnsi="Times New Roman" w:cs="Times New Roman"/>
          <w:b/>
          <w:sz w:val="24"/>
          <w:szCs w:val="24"/>
          <w:lang w:val="en-GB"/>
        </w:rPr>
        <w:t>ARTICLE 13.22</w:t>
      </w:r>
      <w:bookmarkEnd w:id="363"/>
    </w:p>
    <w:p w14:paraId="3233A3FE"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65" w:name="_Toc127891672"/>
      <w:r w:rsidRPr="00B13344">
        <w:rPr>
          <w:rFonts w:ascii="Times New Roman" w:eastAsia="Times New Roman" w:hAnsi="Times New Roman" w:cs="Times New Roman"/>
          <w:b/>
          <w:sz w:val="24"/>
          <w:szCs w:val="24"/>
          <w:lang w:val="en-GB"/>
        </w:rPr>
        <w:t>Design Protection</w:t>
      </w:r>
      <w:bookmarkEnd w:id="364"/>
      <w:bookmarkEnd w:id="365"/>
    </w:p>
    <w:p w14:paraId="0227228A"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3264C4C0" w14:textId="77777777" w:rsidR="00B13344" w:rsidRPr="00B13344" w:rsidRDefault="00B13344" w:rsidP="00B13344">
      <w:pPr>
        <w:numPr>
          <w:ilvl w:val="0"/>
          <w:numId w:val="183"/>
        </w:numPr>
        <w:tabs>
          <w:tab w:val="left" w:pos="9072"/>
        </w:tabs>
        <w:spacing w:after="0" w:line="240" w:lineRule="auto"/>
        <w:ind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 xml:space="preserve">The Parties shall ensure that their domestic laws and regulations </w:t>
      </w:r>
      <w:r w:rsidRPr="00B13344">
        <w:rPr>
          <w:rFonts w:ascii="Times New Roman" w:eastAsia="Times New Roman" w:hAnsi="Times New Roman" w:cs="Times New Roman"/>
          <w:sz w:val="24"/>
          <w:szCs w:val="24"/>
        </w:rPr>
        <w:t xml:space="preserve">provide </w:t>
      </w:r>
      <w:r w:rsidRPr="00B13344">
        <w:rPr>
          <w:rFonts w:ascii="Times New Roman" w:eastAsia="Times New Roman" w:hAnsi="Times New Roman" w:cs="Times New Roman"/>
          <w:sz w:val="24"/>
          <w:szCs w:val="24"/>
          <w:lang w:val="en-GB"/>
        </w:rPr>
        <w:t xml:space="preserve">adequate and effective protection of designs. </w:t>
      </w:r>
    </w:p>
    <w:p w14:paraId="5EDCD191"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kern w:val="24"/>
          <w:sz w:val="24"/>
          <w:szCs w:val="24"/>
          <w:lang w:val="en-GB" w:bidi="en-US"/>
        </w:rPr>
      </w:pPr>
    </w:p>
    <w:p w14:paraId="58609405" w14:textId="77777777" w:rsidR="00B13344" w:rsidRPr="00B13344" w:rsidRDefault="00B13344" w:rsidP="00B13344">
      <w:pPr>
        <w:numPr>
          <w:ilvl w:val="0"/>
          <w:numId w:val="183"/>
        </w:numPr>
        <w:tabs>
          <w:tab w:val="left" w:pos="9072"/>
        </w:tabs>
        <w:spacing w:after="0" w:line="240" w:lineRule="auto"/>
        <w:ind w:right="288" w:hanging="720"/>
        <w:jc w:val="both"/>
        <w:rPr>
          <w:rFonts w:ascii="Times New Roman" w:eastAsia="Batang"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The Parties shall endeavour to ensure that requirements for securing or enforcing registered design protection do not unreasonably impair the opportunity to obtain or enforce such</w:t>
      </w:r>
      <w:r w:rsidRPr="00B13344">
        <w:rPr>
          <w:rFonts w:ascii="Times New Roman" w:eastAsia="Batang" w:hAnsi="Times New Roman" w:cs="Times New Roman"/>
          <w:kern w:val="24"/>
          <w:sz w:val="24"/>
          <w:szCs w:val="24"/>
          <w:lang w:val="en-GB" w:bidi="en-US"/>
        </w:rPr>
        <w:t xml:space="preserve"> protection.</w:t>
      </w:r>
    </w:p>
    <w:p w14:paraId="0C1B76AF"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kern w:val="24"/>
          <w:sz w:val="24"/>
          <w:szCs w:val="24"/>
          <w:lang w:val="en-GB" w:bidi="en-US"/>
        </w:rPr>
      </w:pPr>
    </w:p>
    <w:p w14:paraId="14A4DC83" w14:textId="77777777" w:rsidR="00B13344" w:rsidRPr="00B13344" w:rsidRDefault="00B13344" w:rsidP="00B13344">
      <w:pPr>
        <w:numPr>
          <w:ilvl w:val="0"/>
          <w:numId w:val="183"/>
        </w:numPr>
        <w:tabs>
          <w:tab w:val="left" w:pos="9072"/>
        </w:tabs>
        <w:spacing w:after="0" w:line="240" w:lineRule="auto"/>
        <w:ind w:right="288" w:hanging="720"/>
        <w:jc w:val="both"/>
        <w:rPr>
          <w:rFonts w:ascii="Times New Roman" w:eastAsia="Batang"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The</w:t>
      </w:r>
      <w:r w:rsidRPr="00B13344">
        <w:rPr>
          <w:rFonts w:ascii="Times New Roman" w:eastAsia="Batang" w:hAnsi="Times New Roman" w:cs="Times New Roman"/>
          <w:kern w:val="24"/>
          <w:sz w:val="24"/>
          <w:szCs w:val="24"/>
          <w:lang w:val="en-GB" w:bidi="en-US"/>
        </w:rPr>
        <w:t xml:space="preserve"> duration of protection available for registered </w:t>
      </w:r>
      <w:r w:rsidRPr="00B13344">
        <w:rPr>
          <w:rFonts w:ascii="Times New Roman" w:eastAsia="Batang" w:hAnsi="Times New Roman" w:cs="Times New Roman"/>
          <w:color w:val="000000"/>
          <w:kern w:val="24"/>
          <w:sz w:val="24"/>
          <w:szCs w:val="24"/>
          <w:lang w:val="en-GB" w:bidi="en-US"/>
        </w:rPr>
        <w:t xml:space="preserve">designs </w:t>
      </w:r>
      <w:r w:rsidRPr="00B13344">
        <w:rPr>
          <w:rFonts w:ascii="Times New Roman" w:eastAsia="Batang" w:hAnsi="Times New Roman" w:cs="Times New Roman"/>
          <w:kern w:val="24"/>
          <w:sz w:val="24"/>
          <w:szCs w:val="24"/>
          <w:lang w:val="en-GB" w:bidi="en-US"/>
        </w:rPr>
        <w:t>shall amount to at least 20 years.</w:t>
      </w:r>
    </w:p>
    <w:p w14:paraId="13AC4544"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color w:val="00B050"/>
          <w:kern w:val="24"/>
          <w:sz w:val="24"/>
          <w:szCs w:val="24"/>
          <w:lang w:val="en-GB"/>
        </w:rPr>
      </w:pPr>
    </w:p>
    <w:p w14:paraId="52E9F39B"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66" w:name="_Toc127891673"/>
      <w:r w:rsidRPr="00B13344">
        <w:rPr>
          <w:rFonts w:ascii="Times New Roman" w:eastAsia="Times New Roman" w:hAnsi="Times New Roman" w:cs="Times New Roman"/>
          <w:b/>
          <w:sz w:val="24"/>
          <w:szCs w:val="24"/>
          <w:lang w:val="en-GB"/>
        </w:rPr>
        <w:t>SECTION 13-F</w:t>
      </w:r>
    </w:p>
    <w:p w14:paraId="74335A19"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COPYRIGHT AND RELATED RIGHTS</w:t>
      </w:r>
      <w:bookmarkEnd w:id="366"/>
    </w:p>
    <w:p w14:paraId="71145449"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33F2613E"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67" w:name="_Toc127891674"/>
      <w:r w:rsidRPr="00B13344">
        <w:rPr>
          <w:rFonts w:ascii="Times New Roman" w:eastAsia="Times New Roman" w:hAnsi="Times New Roman" w:cs="Times New Roman"/>
          <w:b/>
          <w:sz w:val="24"/>
          <w:szCs w:val="24"/>
          <w:lang w:val="en-GB"/>
        </w:rPr>
        <w:t>ARTICLE 13.23</w:t>
      </w:r>
      <w:bookmarkEnd w:id="367"/>
    </w:p>
    <w:p w14:paraId="74895093"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68" w:name="_Toc127891675"/>
      <w:r w:rsidRPr="00B13344">
        <w:rPr>
          <w:rFonts w:ascii="Times New Roman" w:eastAsia="Times New Roman" w:hAnsi="Times New Roman" w:cs="Times New Roman"/>
          <w:b/>
          <w:sz w:val="24"/>
          <w:szCs w:val="24"/>
          <w:lang w:val="en-GB"/>
        </w:rPr>
        <w:t>Copyright and Related Rights</w:t>
      </w:r>
      <w:bookmarkEnd w:id="368"/>
    </w:p>
    <w:p w14:paraId="52E51B6D"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3A5A0089" w14:textId="77777777" w:rsidR="00B13344" w:rsidRPr="00B13344" w:rsidRDefault="00B13344" w:rsidP="00B13344">
      <w:pPr>
        <w:numPr>
          <w:ilvl w:val="0"/>
          <w:numId w:val="175"/>
        </w:numPr>
        <w:tabs>
          <w:tab w:val="left" w:pos="9072"/>
        </w:tabs>
        <w:spacing w:after="0" w:line="240" w:lineRule="auto"/>
        <w:ind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 xml:space="preserve">The Parties shall comply with the rights and obligations set out in the Berne Convention, the </w:t>
      </w:r>
      <w:r w:rsidRPr="00B13344">
        <w:rPr>
          <w:rFonts w:ascii="Times New Roman" w:eastAsia="Times New Roman" w:hAnsi="Times New Roman" w:cs="Times New Roman"/>
          <w:sz w:val="24"/>
          <w:szCs w:val="24"/>
        </w:rPr>
        <w:t xml:space="preserve">the </w:t>
      </w:r>
      <w:r w:rsidRPr="00B13344">
        <w:rPr>
          <w:rFonts w:ascii="Times New Roman" w:eastAsia="Times New Roman" w:hAnsi="Times New Roman" w:cs="Times New Roman"/>
          <w:sz w:val="24"/>
          <w:szCs w:val="24"/>
          <w:lang w:val="en-GB"/>
        </w:rPr>
        <w:t xml:space="preserve">WCT, the </w:t>
      </w:r>
      <w:r w:rsidRPr="00B13344">
        <w:rPr>
          <w:rFonts w:ascii="Times New Roman" w:eastAsia="Times New Roman" w:hAnsi="Times New Roman" w:cs="Times New Roman"/>
          <w:sz w:val="24"/>
          <w:szCs w:val="24"/>
        </w:rPr>
        <w:t xml:space="preserve">the </w:t>
      </w:r>
      <w:r w:rsidRPr="00B13344">
        <w:rPr>
          <w:rFonts w:ascii="Times New Roman" w:eastAsia="Times New Roman" w:hAnsi="Times New Roman" w:cs="Times New Roman"/>
          <w:sz w:val="24"/>
          <w:szCs w:val="24"/>
          <w:lang w:val="en-GB"/>
        </w:rPr>
        <w:t>WPPT, and the TRIPS Agreement. The Parties may provide for protection of performers, producers of phonograms and broadcasting organisations in accordance with the relevant provisions of the Rome Convention.</w:t>
      </w:r>
    </w:p>
    <w:p w14:paraId="29D35CBD"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2C9997C0" w14:textId="77777777" w:rsidR="00B13344" w:rsidRPr="00B13344" w:rsidRDefault="00B13344" w:rsidP="00B13344">
      <w:pPr>
        <w:numPr>
          <w:ilvl w:val="0"/>
          <w:numId w:val="175"/>
        </w:numPr>
        <w:tabs>
          <w:tab w:val="left" w:pos="9072"/>
        </w:tabs>
        <w:spacing w:after="0" w:line="240" w:lineRule="auto"/>
        <w:ind w:right="288" w:hanging="720"/>
        <w:jc w:val="both"/>
        <w:rPr>
          <w:rFonts w:ascii="Times New Roman" w:eastAsia="Batang" w:hAnsi="Times New Roman" w:cs="Times New Roman"/>
          <w:sz w:val="24"/>
          <w:szCs w:val="24"/>
          <w:lang w:val="en-GB" w:bidi="en-US"/>
        </w:rPr>
      </w:pPr>
      <w:r w:rsidRPr="00B13344">
        <w:rPr>
          <w:rFonts w:ascii="Times New Roman" w:eastAsia="Times New Roman" w:hAnsi="Times New Roman" w:cs="Times New Roman"/>
          <w:sz w:val="24"/>
          <w:szCs w:val="24"/>
          <w:lang w:val="en-GB"/>
        </w:rPr>
        <w:t>Without prejudice to the obligations set out in the international agreements to which the Parties are parties, each Party shall, in accordance with its domestic laws and regulations, grant and ensure adequate and effective protection to the authors of works</w:t>
      </w:r>
      <w:r w:rsidRPr="00B13344">
        <w:rPr>
          <w:rFonts w:ascii="Times New Roman" w:eastAsia="Batang" w:hAnsi="Times New Roman" w:cs="Times New Roman"/>
          <w:sz w:val="24"/>
          <w:szCs w:val="24"/>
          <w:vertAlign w:val="superscript"/>
          <w:lang w:bidi="en-US"/>
        </w:rPr>
        <w:footnoteReference w:id="24"/>
      </w:r>
      <w:r w:rsidRPr="00B13344">
        <w:rPr>
          <w:rFonts w:ascii="Times New Roman" w:eastAsia="Times New Roman" w:hAnsi="Times New Roman" w:cs="Times New Roman"/>
          <w:sz w:val="24"/>
          <w:szCs w:val="24"/>
          <w:lang w:val="en-GB"/>
        </w:rPr>
        <w:t xml:space="preserve"> and to </w:t>
      </w:r>
      <w:r w:rsidRPr="00B13344">
        <w:rPr>
          <w:rFonts w:ascii="Times New Roman" w:eastAsia="Times New Roman" w:hAnsi="Times New Roman" w:cs="Times New Roman"/>
          <w:sz w:val="24"/>
          <w:szCs w:val="24"/>
          <w:lang w:val="en-GB"/>
        </w:rPr>
        <w:lastRenderedPageBreak/>
        <w:t>performers, producers of phonograms and broadcasting organisations for their works, performances, phonograms and broadcasts, respectively.</w:t>
      </w:r>
    </w:p>
    <w:p w14:paraId="1B5F7978"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color w:val="000000"/>
          <w:kern w:val="24"/>
          <w:sz w:val="24"/>
          <w:szCs w:val="24"/>
          <w:lang w:val="en-GB" w:bidi="en-US"/>
        </w:rPr>
      </w:pPr>
    </w:p>
    <w:p w14:paraId="38C3A678" w14:textId="77777777" w:rsidR="00B13344" w:rsidRPr="00B13344" w:rsidRDefault="00B13344" w:rsidP="00B13344">
      <w:pPr>
        <w:numPr>
          <w:ilvl w:val="0"/>
          <w:numId w:val="175"/>
        </w:numPr>
        <w:tabs>
          <w:tab w:val="left" w:pos="9072"/>
        </w:tabs>
        <w:spacing w:after="0" w:line="240" w:lineRule="auto"/>
        <w:ind w:right="288" w:hanging="720"/>
        <w:jc w:val="both"/>
        <w:rPr>
          <w:rFonts w:ascii="Times New Roman" w:eastAsia="Batang" w:hAnsi="Times New Roman" w:cs="Times New Roman"/>
          <w:color w:val="000000"/>
          <w:kern w:val="24"/>
          <w:sz w:val="24"/>
          <w:szCs w:val="24"/>
          <w:lang w:val="en-GB" w:bidi="en-US"/>
        </w:rPr>
      </w:pPr>
      <w:r w:rsidRPr="00B13344">
        <w:rPr>
          <w:rFonts w:ascii="Times New Roman" w:eastAsia="Times New Roman" w:hAnsi="Times New Roman" w:cs="Times New Roman"/>
          <w:sz w:val="24"/>
          <w:szCs w:val="24"/>
          <w:lang w:val="en-GB"/>
        </w:rPr>
        <w:t>Each Party shall ensure the availability of moral and economic rights for the author in</w:t>
      </w:r>
      <w:r w:rsidRPr="00B13344">
        <w:rPr>
          <w:rFonts w:ascii="Times New Roman" w:eastAsia="Batang" w:hAnsi="Times New Roman" w:cs="Times New Roman"/>
          <w:color w:val="000000"/>
          <w:kern w:val="24"/>
          <w:sz w:val="24"/>
          <w:szCs w:val="24"/>
          <w:lang w:val="en-GB" w:bidi="en-US"/>
        </w:rPr>
        <w:t xml:space="preserve"> accordance with </w:t>
      </w:r>
      <w:r w:rsidRPr="00B13344">
        <w:rPr>
          <w:rFonts w:ascii="Times New Roman" w:eastAsia="Batang" w:hAnsi="Times New Roman" w:cs="Times New Roman"/>
          <w:color w:val="000000"/>
          <w:kern w:val="24"/>
          <w:sz w:val="24"/>
          <w:szCs w:val="24"/>
          <w:lang w:bidi="en-US"/>
        </w:rPr>
        <w:t>its</w:t>
      </w:r>
      <w:r w:rsidRPr="00B13344">
        <w:rPr>
          <w:rFonts w:ascii="Times New Roman" w:eastAsia="Batang" w:hAnsi="Times New Roman" w:cs="Times New Roman"/>
          <w:color w:val="000000"/>
          <w:kern w:val="24"/>
          <w:sz w:val="24"/>
          <w:szCs w:val="24"/>
          <w:lang w:val="en-GB" w:bidi="en-US"/>
        </w:rPr>
        <w:t xml:space="preserve"> obligations under the TRIPS Agreement.</w:t>
      </w:r>
    </w:p>
    <w:p w14:paraId="44D61413" w14:textId="77777777" w:rsidR="00B13344" w:rsidRPr="00B13344" w:rsidRDefault="00B13344" w:rsidP="00B13344">
      <w:pPr>
        <w:tabs>
          <w:tab w:val="left" w:pos="9072"/>
        </w:tabs>
        <w:spacing w:after="0" w:line="240" w:lineRule="auto"/>
        <w:ind w:left="288" w:right="288"/>
        <w:jc w:val="center"/>
        <w:outlineLvl w:val="0"/>
        <w:rPr>
          <w:rFonts w:ascii="Times New Roman" w:eastAsia="Times New Roman" w:hAnsi="Times New Roman" w:cs="Times New Roman"/>
          <w:b/>
          <w:kern w:val="24"/>
          <w:sz w:val="24"/>
          <w:szCs w:val="24"/>
          <w:lang w:val="en-GB"/>
        </w:rPr>
      </w:pPr>
    </w:p>
    <w:p w14:paraId="63CCE582"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69" w:name="_Toc127891676"/>
      <w:r w:rsidRPr="00B13344">
        <w:rPr>
          <w:rFonts w:ascii="Times New Roman" w:eastAsia="Times New Roman" w:hAnsi="Times New Roman" w:cs="Times New Roman"/>
          <w:b/>
          <w:sz w:val="24"/>
          <w:szCs w:val="24"/>
          <w:lang w:val="en-GB"/>
        </w:rPr>
        <w:t>ARTICLE 13.24</w:t>
      </w:r>
      <w:bookmarkEnd w:id="369"/>
    </w:p>
    <w:p w14:paraId="468D8671"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70" w:name="_Toc127891677"/>
      <w:bookmarkStart w:id="371" w:name="_Ref79683309"/>
      <w:r w:rsidRPr="00B13344">
        <w:rPr>
          <w:rFonts w:ascii="Times New Roman" w:eastAsia="Times New Roman" w:hAnsi="Times New Roman" w:cs="Times New Roman"/>
          <w:b/>
          <w:sz w:val="24"/>
          <w:szCs w:val="24"/>
          <w:lang w:val="en-GB"/>
        </w:rPr>
        <w:t>Rights of Reproduction, Distribution and Communication</w:t>
      </w:r>
      <w:bookmarkEnd w:id="370"/>
    </w:p>
    <w:p w14:paraId="3E6B6B34" w14:textId="77777777" w:rsidR="00B13344" w:rsidRPr="00B13344" w:rsidRDefault="00B13344" w:rsidP="00B13344">
      <w:pPr>
        <w:tabs>
          <w:tab w:val="left" w:pos="9072"/>
        </w:tabs>
        <w:spacing w:after="0" w:line="240" w:lineRule="auto"/>
        <w:ind w:left="720" w:right="288"/>
        <w:jc w:val="both"/>
        <w:rPr>
          <w:rFonts w:ascii="Times New Roman" w:eastAsia="Calibri" w:hAnsi="Times New Roman" w:cs="Times New Roman"/>
          <w:color w:val="000000"/>
          <w:sz w:val="24"/>
          <w:szCs w:val="24"/>
          <w:lang w:val="en-GB" w:bidi="en-US"/>
        </w:rPr>
      </w:pPr>
    </w:p>
    <w:p w14:paraId="39FC6EAD" w14:textId="77777777" w:rsidR="00B13344" w:rsidRPr="00B13344" w:rsidRDefault="00B13344" w:rsidP="00B13344">
      <w:pPr>
        <w:numPr>
          <w:ilvl w:val="0"/>
          <w:numId w:val="180"/>
        </w:numPr>
        <w:tabs>
          <w:tab w:val="left" w:pos="9072"/>
        </w:tabs>
        <w:spacing w:after="0" w:line="240" w:lineRule="auto"/>
        <w:ind w:left="720" w:right="288" w:hanging="720"/>
        <w:jc w:val="both"/>
        <w:rPr>
          <w:rFonts w:ascii="Times New Roman" w:eastAsia="Calibri" w:hAnsi="Times New Roman" w:cs="Times New Roman"/>
          <w:color w:val="000000"/>
          <w:sz w:val="24"/>
          <w:szCs w:val="24"/>
          <w:lang w:val="en-GB" w:bidi="en-US"/>
        </w:rPr>
      </w:pPr>
      <w:r w:rsidRPr="00B13344">
        <w:rPr>
          <w:rFonts w:ascii="Times New Roman" w:eastAsia="Times New Roman" w:hAnsi="Times New Roman" w:cs="Times New Roman"/>
          <w:sz w:val="24"/>
          <w:szCs w:val="24"/>
          <w:lang w:val="en-GB"/>
        </w:rPr>
        <w:t>Each Party shall provide to authors, performers, producers of phonograms and broadcasting organisations the exclusive right, as determined in the domestic laws and regulations of each</w:t>
      </w:r>
      <w:r w:rsidRPr="00B13344">
        <w:rPr>
          <w:rFonts w:ascii="Times New Roman" w:eastAsia="Batang" w:hAnsi="Times New Roman" w:cs="Times New Roman"/>
          <w:color w:val="000000"/>
          <w:kern w:val="24"/>
          <w:sz w:val="24"/>
          <w:szCs w:val="24"/>
          <w:lang w:val="en-GB" w:bidi="en-US"/>
        </w:rPr>
        <w:t xml:space="preserve"> Party, to: </w:t>
      </w:r>
    </w:p>
    <w:p w14:paraId="242EB2F3"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2E93CE6C" w14:textId="77777777" w:rsidR="00B13344" w:rsidRPr="00B13344" w:rsidRDefault="00B13344" w:rsidP="00B13344">
      <w:pPr>
        <w:numPr>
          <w:ilvl w:val="0"/>
          <w:numId w:val="181"/>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authorise or prohibit all reproduction of their works, performances, phonograms or broadcasts in any manner or form, including in electronic form;</w:t>
      </w:r>
    </w:p>
    <w:p w14:paraId="7762DD46"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26CFB0AE" w14:textId="77777777" w:rsidR="00B13344" w:rsidRPr="00B13344" w:rsidRDefault="00B13344" w:rsidP="00B13344">
      <w:pPr>
        <w:numPr>
          <w:ilvl w:val="0"/>
          <w:numId w:val="181"/>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authorise or prohibit the making available to the public of the original and copies of their works, performances, phonograms and broadcasts through sale or other transfer of ownership; and</w:t>
      </w:r>
    </w:p>
    <w:p w14:paraId="08B9CC92"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5AE9A9D8" w14:textId="77777777" w:rsidR="00B13344" w:rsidRPr="00B13344" w:rsidRDefault="00B13344" w:rsidP="00B13344">
      <w:pPr>
        <w:numPr>
          <w:ilvl w:val="0"/>
          <w:numId w:val="181"/>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rPr>
      </w:pPr>
      <w:r w:rsidRPr="00B13344">
        <w:rPr>
          <w:rFonts w:ascii="Times New Roman" w:eastAsia="MS Mincho" w:hAnsi="Times New Roman" w:cs="Times New Roman"/>
          <w:sz w:val="24"/>
          <w:szCs w:val="24"/>
          <w:lang w:val="en-GB" w:eastAsia="en-GB"/>
        </w:rPr>
        <w:t>authorise or prohibit the commercial rental to the public of the original and copies of their works and performances fixed in phonograms, even after their distribution.</w:t>
      </w:r>
    </w:p>
    <w:p w14:paraId="5125B522"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color w:val="000000"/>
          <w:kern w:val="24"/>
          <w:sz w:val="24"/>
          <w:szCs w:val="24"/>
          <w:lang w:val="en-GB" w:bidi="en-US"/>
        </w:rPr>
      </w:pPr>
    </w:p>
    <w:p w14:paraId="2EA2C83F" w14:textId="77777777" w:rsidR="00B13344" w:rsidRPr="00B13344" w:rsidRDefault="00B13344" w:rsidP="00B13344">
      <w:pPr>
        <w:numPr>
          <w:ilvl w:val="0"/>
          <w:numId w:val="180"/>
        </w:numPr>
        <w:tabs>
          <w:tab w:val="left" w:pos="9072"/>
        </w:tabs>
        <w:spacing w:after="0" w:line="240" w:lineRule="auto"/>
        <w:ind w:left="720" w:right="288" w:hanging="720"/>
        <w:jc w:val="both"/>
        <w:rPr>
          <w:rFonts w:ascii="Times New Roman" w:eastAsia="Batang" w:hAnsi="Times New Roman" w:cs="Times New Roman"/>
          <w:color w:val="000000"/>
          <w:kern w:val="24"/>
          <w:sz w:val="24"/>
          <w:szCs w:val="24"/>
          <w:lang w:val="en-GB" w:bidi="en-US"/>
        </w:rPr>
      </w:pPr>
      <w:r w:rsidRPr="00B13344">
        <w:rPr>
          <w:rFonts w:ascii="Times New Roman" w:eastAsia="Batang" w:hAnsi="Times New Roman" w:cs="Times New Roman"/>
          <w:color w:val="000000"/>
          <w:kern w:val="24"/>
          <w:sz w:val="24"/>
          <w:szCs w:val="24"/>
          <w:lang w:val="en-GB" w:bidi="en-US"/>
        </w:rPr>
        <w:t>Each Party shall provide to authors, performers and broadcasting organisations the exclusive right to authorise or prohibit the communication to the public of their works, performances and broadcasts, by wire or wireless means, including the making available to the public of their works in such a way that members of the public may access these works from a place and at a time individually chosen by them.</w:t>
      </w:r>
    </w:p>
    <w:bookmarkEnd w:id="371"/>
    <w:p w14:paraId="35E8EC22" w14:textId="77777777" w:rsidR="00B13344" w:rsidRPr="00B13344" w:rsidRDefault="00B13344" w:rsidP="00B13344">
      <w:pPr>
        <w:tabs>
          <w:tab w:val="left" w:pos="9072"/>
        </w:tabs>
        <w:spacing w:after="0" w:line="240" w:lineRule="auto"/>
        <w:ind w:right="288"/>
        <w:rPr>
          <w:rFonts w:ascii="Times New Roman" w:eastAsia="Times New Roman" w:hAnsi="Times New Roman" w:cs="Times New Roman"/>
          <w:kern w:val="24"/>
          <w:sz w:val="24"/>
          <w:szCs w:val="24"/>
          <w:rtl/>
          <w:lang w:val="en-GB" w:bidi="ar-AE"/>
        </w:rPr>
      </w:pPr>
    </w:p>
    <w:p w14:paraId="43B7A69F"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72" w:name="_Toc127891678"/>
      <w:bookmarkStart w:id="373" w:name="_Ref79683566"/>
      <w:bookmarkStart w:id="374" w:name="_Ref79683573"/>
      <w:r w:rsidRPr="00B13344">
        <w:rPr>
          <w:rFonts w:ascii="Times New Roman" w:eastAsia="Times New Roman" w:hAnsi="Times New Roman" w:cs="Times New Roman"/>
          <w:b/>
          <w:sz w:val="24"/>
          <w:szCs w:val="24"/>
          <w:lang w:val="en-GB"/>
        </w:rPr>
        <w:t>ARTICLE 13.25</w:t>
      </w:r>
      <w:bookmarkEnd w:id="372"/>
    </w:p>
    <w:p w14:paraId="77800C88"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75" w:name="_Toc127891679"/>
      <w:r w:rsidRPr="00B13344">
        <w:rPr>
          <w:rFonts w:ascii="Times New Roman" w:eastAsia="Times New Roman" w:hAnsi="Times New Roman" w:cs="Times New Roman"/>
          <w:b/>
          <w:sz w:val="24"/>
          <w:szCs w:val="24"/>
          <w:lang w:val="en-GB"/>
        </w:rPr>
        <w:t>Term of Protection for Copyright and Related Rights</w:t>
      </w:r>
      <w:bookmarkEnd w:id="373"/>
      <w:bookmarkEnd w:id="374"/>
      <w:bookmarkEnd w:id="375"/>
    </w:p>
    <w:p w14:paraId="066DB765"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3A214614"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Without prejudice to the Parties’ rights and obligations under international agreements to which both countries are a party, the terms of protection for copyright and related rights shall be decided by </w:t>
      </w:r>
      <w:r w:rsidRPr="00B13344">
        <w:rPr>
          <w:rFonts w:ascii="Times New Roman" w:eastAsia="Times New Roman" w:hAnsi="Times New Roman" w:cs="Times New Roman"/>
          <w:kern w:val="24"/>
          <w:sz w:val="24"/>
          <w:szCs w:val="24"/>
        </w:rPr>
        <w:t xml:space="preserve">the </w:t>
      </w:r>
      <w:r w:rsidRPr="00B13344">
        <w:rPr>
          <w:rFonts w:ascii="Times New Roman" w:eastAsia="Times New Roman" w:hAnsi="Times New Roman" w:cs="Times New Roman"/>
          <w:kern w:val="24"/>
          <w:sz w:val="24"/>
          <w:szCs w:val="24"/>
          <w:lang w:val="en-GB"/>
        </w:rPr>
        <w:t xml:space="preserve">domestic laws and regulations of each Party. </w:t>
      </w:r>
    </w:p>
    <w:p w14:paraId="298A436F"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vertAlign w:val="superscript"/>
          <w:lang w:val="en-GB"/>
        </w:rPr>
      </w:pPr>
    </w:p>
    <w:p w14:paraId="3849CED1"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76" w:name="_Toc127891680"/>
      <w:r w:rsidRPr="00B13344">
        <w:rPr>
          <w:rFonts w:ascii="Times New Roman" w:eastAsia="Times New Roman" w:hAnsi="Times New Roman" w:cs="Times New Roman"/>
          <w:b/>
          <w:sz w:val="24"/>
          <w:szCs w:val="24"/>
          <w:lang w:val="en-GB"/>
        </w:rPr>
        <w:t>ARTICLE 13.26</w:t>
      </w:r>
      <w:bookmarkEnd w:id="376"/>
    </w:p>
    <w:p w14:paraId="02900B6F"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77" w:name="_Toc127891681"/>
      <w:r w:rsidRPr="00B13344">
        <w:rPr>
          <w:rFonts w:ascii="Times New Roman" w:eastAsia="Times New Roman" w:hAnsi="Times New Roman" w:cs="Times New Roman"/>
          <w:b/>
          <w:sz w:val="24"/>
          <w:szCs w:val="24"/>
          <w:lang w:val="en-GB"/>
        </w:rPr>
        <w:t>Contractual Transfers</w:t>
      </w:r>
      <w:bookmarkEnd w:id="377"/>
    </w:p>
    <w:p w14:paraId="6B135D31"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60EAFFA9"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Each Party shall provide that for copyright and related rights, any person acquiring or holding any economic rights in a work, performance or phonogram:</w:t>
      </w:r>
    </w:p>
    <w:p w14:paraId="325EE5AA"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7D9D7A7A" w14:textId="77777777" w:rsidR="00B13344" w:rsidRPr="00B13344" w:rsidRDefault="00B13344" w:rsidP="00B13344">
      <w:pPr>
        <w:numPr>
          <w:ilvl w:val="0"/>
          <w:numId w:val="182"/>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t>may freely and separately transfer the economic right by contract; and</w:t>
      </w:r>
    </w:p>
    <w:p w14:paraId="1D70A4B7" w14:textId="77777777" w:rsidR="00B13344" w:rsidRPr="00B13344" w:rsidRDefault="00B13344" w:rsidP="00B13344">
      <w:pPr>
        <w:tabs>
          <w:tab w:val="left" w:pos="9072"/>
        </w:tabs>
        <w:spacing w:after="0" w:line="240" w:lineRule="auto"/>
        <w:ind w:left="1440" w:right="288"/>
        <w:jc w:val="both"/>
        <w:rPr>
          <w:rFonts w:ascii="Times New Roman" w:eastAsia="MS Mincho" w:hAnsi="Times New Roman" w:cs="Times New Roman"/>
          <w:sz w:val="24"/>
          <w:szCs w:val="24"/>
          <w:lang w:val="en-GB" w:eastAsia="en-GB"/>
        </w:rPr>
      </w:pPr>
    </w:p>
    <w:p w14:paraId="056BC6D8" w14:textId="77777777" w:rsidR="00B13344" w:rsidRPr="00B13344" w:rsidRDefault="00B13344" w:rsidP="00B13344">
      <w:pPr>
        <w:numPr>
          <w:ilvl w:val="0"/>
          <w:numId w:val="182"/>
        </w:numPr>
        <w:tabs>
          <w:tab w:val="left" w:pos="9072"/>
        </w:tabs>
        <w:spacing w:after="0" w:line="240" w:lineRule="auto"/>
        <w:ind w:left="1440" w:right="288" w:hanging="720"/>
        <w:jc w:val="both"/>
        <w:rPr>
          <w:rFonts w:ascii="Times New Roman" w:eastAsia="MS Mincho" w:hAnsi="Times New Roman" w:cs="Times New Roman"/>
          <w:sz w:val="24"/>
          <w:szCs w:val="24"/>
          <w:lang w:val="en-GB" w:eastAsia="en-GB" w:bidi="en-US"/>
        </w:rPr>
      </w:pPr>
      <w:r w:rsidRPr="00B13344">
        <w:rPr>
          <w:rFonts w:ascii="Times New Roman" w:eastAsia="MS Mincho" w:hAnsi="Times New Roman" w:cs="Times New Roman"/>
          <w:sz w:val="24"/>
          <w:szCs w:val="24"/>
          <w:lang w:val="en-GB" w:eastAsia="en-GB"/>
        </w:rPr>
        <w:lastRenderedPageBreak/>
        <w:t>based on a contract</w:t>
      </w:r>
      <w:r w:rsidRPr="00B13344">
        <w:rPr>
          <w:rFonts w:ascii="Times New Roman" w:eastAsia="MS Mincho" w:hAnsi="Times New Roman" w:cs="Times New Roman"/>
          <w:sz w:val="24"/>
          <w:szCs w:val="24"/>
          <w:lang w:eastAsia="en-GB"/>
        </w:rPr>
        <w:t>,</w:t>
      </w:r>
      <w:r w:rsidRPr="00B13344">
        <w:rPr>
          <w:rFonts w:ascii="Times New Roman" w:eastAsia="MS Mincho" w:hAnsi="Times New Roman" w:cs="Times New Roman"/>
          <w:sz w:val="24"/>
          <w:szCs w:val="24"/>
          <w:lang w:val="en-GB" w:eastAsia="en-GB"/>
        </w:rPr>
        <w:t xml:space="preserve"> is able to exercise the economic rights and enjoy fully the benefits derived from the economic rights, without prejudice to the moral rights. This includes any person acquiring or holding economic rights through contracts of employment underlying the creation of works, performances or phonograms.</w:t>
      </w:r>
      <w:bookmarkStart w:id="378" w:name="_Toc89887411"/>
      <w:bookmarkStart w:id="379" w:name="_Ref79683442"/>
    </w:p>
    <w:p w14:paraId="12B7EF17" w14:textId="77777777" w:rsidR="00B13344" w:rsidRPr="00B13344" w:rsidRDefault="00B13344" w:rsidP="00B13344">
      <w:pPr>
        <w:tabs>
          <w:tab w:val="left" w:pos="9072"/>
        </w:tabs>
        <w:spacing w:after="0" w:line="240" w:lineRule="auto"/>
        <w:ind w:left="288" w:right="288"/>
        <w:jc w:val="center"/>
        <w:outlineLvl w:val="0"/>
        <w:rPr>
          <w:rFonts w:ascii="Times New Roman" w:eastAsia="Times New Roman" w:hAnsi="Times New Roman" w:cs="Times New Roman"/>
          <w:b/>
          <w:kern w:val="24"/>
          <w:sz w:val="24"/>
          <w:szCs w:val="24"/>
          <w:lang w:val="en-GB"/>
        </w:rPr>
      </w:pPr>
    </w:p>
    <w:p w14:paraId="355BF5AF"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80" w:name="_Toc127891682"/>
      <w:r w:rsidRPr="00B13344">
        <w:rPr>
          <w:rFonts w:ascii="Times New Roman" w:eastAsia="Times New Roman" w:hAnsi="Times New Roman" w:cs="Times New Roman"/>
          <w:b/>
          <w:sz w:val="24"/>
          <w:szCs w:val="24"/>
          <w:lang w:val="en-GB"/>
        </w:rPr>
        <w:t>ARTICLE 13.27</w:t>
      </w:r>
      <w:bookmarkEnd w:id="380"/>
    </w:p>
    <w:p w14:paraId="23ED1A7C"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sz w:val="24"/>
          <w:szCs w:val="24"/>
        </w:rPr>
      </w:pPr>
      <w:bookmarkStart w:id="381" w:name="_Toc127891683"/>
      <w:r w:rsidRPr="00B13344">
        <w:rPr>
          <w:rFonts w:ascii="Times New Roman" w:eastAsia="Times New Roman" w:hAnsi="Times New Roman" w:cs="Times New Roman"/>
          <w:b/>
          <w:sz w:val="24"/>
          <w:szCs w:val="24"/>
          <w:lang w:val="en-GB"/>
        </w:rPr>
        <w:t>Obligations concerning Protection of Technological Measures and Rights Management Information</w:t>
      </w:r>
      <w:bookmarkEnd w:id="381"/>
    </w:p>
    <w:bookmarkEnd w:id="378"/>
    <w:p w14:paraId="5A1DCDB4" w14:textId="77777777" w:rsidR="00B13344" w:rsidRPr="00B13344" w:rsidRDefault="00B13344" w:rsidP="00B13344">
      <w:pPr>
        <w:tabs>
          <w:tab w:val="left" w:pos="9072"/>
        </w:tabs>
        <w:spacing w:after="0" w:line="240" w:lineRule="auto"/>
        <w:ind w:left="720" w:right="288"/>
        <w:jc w:val="both"/>
        <w:rPr>
          <w:rFonts w:ascii="Times New Roman" w:eastAsia="Calibri" w:hAnsi="Times New Roman" w:cs="Times New Roman"/>
          <w:kern w:val="24"/>
          <w:sz w:val="24"/>
          <w:szCs w:val="24"/>
          <w:lang w:val="en-GB" w:bidi="en-US"/>
        </w:rPr>
      </w:pPr>
    </w:p>
    <w:p w14:paraId="4469573F" w14:textId="77777777" w:rsidR="00B13344" w:rsidRPr="00B13344" w:rsidRDefault="00B13344" w:rsidP="00B13344">
      <w:pPr>
        <w:numPr>
          <w:ilvl w:val="0"/>
          <w:numId w:val="173"/>
        </w:numPr>
        <w:tabs>
          <w:tab w:val="left" w:pos="9072"/>
        </w:tabs>
        <w:spacing w:after="0" w:line="240" w:lineRule="auto"/>
        <w:ind w:right="288"/>
        <w:jc w:val="both"/>
        <w:rPr>
          <w:rFonts w:ascii="Times New Roman" w:eastAsia="Calibri" w:hAnsi="Times New Roman" w:cs="Times New Roman"/>
          <w:kern w:val="24"/>
          <w:sz w:val="24"/>
          <w:szCs w:val="24"/>
          <w:lang w:val="en-GB" w:bidi="en-US"/>
        </w:rPr>
      </w:pPr>
      <w:r w:rsidRPr="00B13344">
        <w:rPr>
          <w:rFonts w:ascii="Times New Roman" w:eastAsia="Batang" w:hAnsi="Times New Roman" w:cs="Times New Roman"/>
          <w:kern w:val="24"/>
          <w:sz w:val="24"/>
          <w:szCs w:val="24"/>
          <w:lang w:val="en-GB" w:bidi="en-US"/>
        </w:rPr>
        <w:t xml:space="preserve">Each </w:t>
      </w:r>
      <w:r w:rsidRPr="00B13344">
        <w:rPr>
          <w:rFonts w:ascii="Times New Roman" w:eastAsia="Batang" w:hAnsi="Times New Roman" w:cs="Times New Roman"/>
          <w:kern w:val="24"/>
          <w:sz w:val="24"/>
          <w:szCs w:val="24"/>
          <w:lang w:bidi="en-US"/>
        </w:rPr>
        <w:t>P</w:t>
      </w:r>
      <w:r w:rsidRPr="00B13344">
        <w:rPr>
          <w:rFonts w:ascii="Times New Roman" w:eastAsia="Batang" w:hAnsi="Times New Roman" w:cs="Times New Roman"/>
          <w:kern w:val="24"/>
          <w:sz w:val="24"/>
          <w:szCs w:val="24"/>
          <w:lang w:val="en-GB" w:bidi="en-US"/>
        </w:rPr>
        <w:t>arty shall provide adequate legal protection and effective legal remedies against the circumvention of effective technological measures that are used by authors, performers or producers of phonograms, and broadcasting organisations</w:t>
      </w:r>
      <w:r w:rsidRPr="00B13344">
        <w:rPr>
          <w:rFonts w:ascii="Times New Roman" w:eastAsia="Batang" w:hAnsi="Times New Roman" w:cs="Times New Roman"/>
          <w:kern w:val="24"/>
          <w:sz w:val="24"/>
          <w:szCs w:val="24"/>
          <w:lang w:bidi="en-US"/>
        </w:rPr>
        <w:t>,</w:t>
      </w:r>
      <w:r w:rsidRPr="00B13344">
        <w:rPr>
          <w:rFonts w:ascii="Times New Roman" w:eastAsia="Batang" w:hAnsi="Times New Roman" w:cs="Times New Roman"/>
          <w:kern w:val="24"/>
          <w:sz w:val="24"/>
          <w:szCs w:val="24"/>
          <w:lang w:val="en-GB" w:bidi="en-US"/>
        </w:rPr>
        <w:t xml:space="preserve"> in connection with the exercise of their rights, in respect of their works, performances or phonograms, and broadcasts</w:t>
      </w:r>
      <w:r w:rsidRPr="00B13344">
        <w:rPr>
          <w:rFonts w:ascii="Times New Roman" w:eastAsia="Batang" w:hAnsi="Times New Roman" w:cs="Times New Roman"/>
          <w:kern w:val="24"/>
          <w:sz w:val="24"/>
          <w:szCs w:val="24"/>
          <w:lang w:bidi="en-US"/>
        </w:rPr>
        <w:t>,</w:t>
      </w:r>
      <w:r w:rsidRPr="00B13344">
        <w:rPr>
          <w:rFonts w:ascii="Times New Roman" w:eastAsia="Batang" w:hAnsi="Times New Roman" w:cs="Times New Roman"/>
          <w:kern w:val="24"/>
          <w:sz w:val="24"/>
          <w:szCs w:val="24"/>
          <w:lang w:val="en-GB" w:bidi="en-US"/>
        </w:rPr>
        <w:t xml:space="preserve"> which are not authorised by the authors, performers or producers of phonograms, and broadcasting organisations concerned or permitted by law.</w:t>
      </w:r>
    </w:p>
    <w:p w14:paraId="1844D219" w14:textId="77777777" w:rsidR="00B13344" w:rsidRPr="00B13344" w:rsidRDefault="00B13344" w:rsidP="00B13344">
      <w:pPr>
        <w:tabs>
          <w:tab w:val="left" w:pos="9072"/>
        </w:tabs>
        <w:spacing w:after="0" w:line="240" w:lineRule="auto"/>
        <w:ind w:left="720" w:right="288"/>
        <w:jc w:val="both"/>
        <w:rPr>
          <w:rFonts w:ascii="Times New Roman" w:eastAsia="Batang" w:hAnsi="Times New Roman" w:cs="Times New Roman"/>
          <w:kern w:val="24"/>
          <w:sz w:val="24"/>
          <w:szCs w:val="24"/>
          <w:lang w:val="en-GB" w:bidi="en-US"/>
        </w:rPr>
      </w:pPr>
    </w:p>
    <w:p w14:paraId="233CC421" w14:textId="77777777" w:rsidR="00B13344" w:rsidRPr="00B13344" w:rsidRDefault="00B13344" w:rsidP="00B13344">
      <w:pPr>
        <w:numPr>
          <w:ilvl w:val="0"/>
          <w:numId w:val="173"/>
        </w:numPr>
        <w:tabs>
          <w:tab w:val="left" w:pos="9072"/>
        </w:tabs>
        <w:spacing w:after="0" w:line="240" w:lineRule="auto"/>
        <w:ind w:right="288"/>
        <w:jc w:val="both"/>
        <w:rPr>
          <w:rFonts w:ascii="Times New Roman" w:eastAsia="Batang" w:hAnsi="Times New Roman" w:cs="Times New Roman"/>
          <w:kern w:val="24"/>
          <w:sz w:val="24"/>
          <w:szCs w:val="24"/>
          <w:lang w:val="en-GB" w:bidi="en-US"/>
        </w:rPr>
      </w:pPr>
      <w:r w:rsidRPr="00B13344">
        <w:rPr>
          <w:rFonts w:ascii="Times New Roman" w:eastAsia="Batang" w:hAnsi="Times New Roman" w:cs="Times New Roman"/>
          <w:kern w:val="24"/>
          <w:sz w:val="24"/>
          <w:szCs w:val="24"/>
          <w:lang w:val="en-GB" w:bidi="en-US"/>
        </w:rPr>
        <w:t xml:space="preserve">Each </w:t>
      </w:r>
      <w:r w:rsidRPr="00B13344">
        <w:rPr>
          <w:rFonts w:ascii="Times New Roman" w:eastAsia="Batang" w:hAnsi="Times New Roman" w:cs="Times New Roman"/>
          <w:kern w:val="24"/>
          <w:sz w:val="24"/>
          <w:szCs w:val="24"/>
          <w:lang w:bidi="en-US"/>
        </w:rPr>
        <w:t>P</w:t>
      </w:r>
      <w:r w:rsidRPr="00B13344">
        <w:rPr>
          <w:rFonts w:ascii="Times New Roman" w:eastAsia="Batang" w:hAnsi="Times New Roman" w:cs="Times New Roman"/>
          <w:kern w:val="24"/>
          <w:sz w:val="24"/>
          <w:szCs w:val="24"/>
          <w:lang w:val="en-GB" w:bidi="en-US"/>
        </w:rPr>
        <w:t>arty shall provide adequate and effective legal remedies against any person who knowingly, without authorisation</w:t>
      </w:r>
      <w:r w:rsidRPr="00B13344">
        <w:rPr>
          <w:rFonts w:ascii="Times New Roman" w:eastAsia="Batang" w:hAnsi="Times New Roman" w:cs="Times New Roman"/>
          <w:kern w:val="24"/>
          <w:sz w:val="24"/>
          <w:szCs w:val="24"/>
          <w:lang w:bidi="en-US"/>
        </w:rPr>
        <w:t>,</w:t>
      </w:r>
      <w:r w:rsidRPr="00B13344">
        <w:rPr>
          <w:rFonts w:ascii="Times New Roman" w:eastAsia="Batang" w:hAnsi="Times New Roman" w:cs="Times New Roman"/>
          <w:kern w:val="24"/>
          <w:sz w:val="24"/>
          <w:szCs w:val="24"/>
          <w:lang w:val="en-GB" w:bidi="en-US"/>
        </w:rPr>
        <w:t xml:space="preserve"> removes or alter</w:t>
      </w:r>
      <w:r w:rsidRPr="00B13344">
        <w:rPr>
          <w:rFonts w:ascii="Times New Roman" w:eastAsia="Batang" w:hAnsi="Times New Roman" w:cs="Times New Roman"/>
          <w:kern w:val="24"/>
          <w:sz w:val="24"/>
          <w:szCs w:val="24"/>
          <w:lang w:bidi="en-US"/>
        </w:rPr>
        <w:t>s</w:t>
      </w:r>
      <w:r w:rsidRPr="00B13344">
        <w:rPr>
          <w:rFonts w:ascii="Times New Roman" w:eastAsia="Batang" w:hAnsi="Times New Roman" w:cs="Times New Roman"/>
          <w:kern w:val="24"/>
          <w:sz w:val="24"/>
          <w:szCs w:val="24"/>
          <w:lang w:val="en-GB" w:bidi="en-US"/>
        </w:rPr>
        <w:t xml:space="preserve"> any electronic rights management information and/or distribute</w:t>
      </w:r>
      <w:r w:rsidRPr="00B13344">
        <w:rPr>
          <w:rFonts w:ascii="Times New Roman" w:eastAsia="Batang" w:hAnsi="Times New Roman" w:cs="Times New Roman"/>
          <w:kern w:val="24"/>
          <w:sz w:val="24"/>
          <w:szCs w:val="24"/>
          <w:lang w:bidi="en-US"/>
        </w:rPr>
        <w:t>s</w:t>
      </w:r>
      <w:r w:rsidRPr="00B13344">
        <w:rPr>
          <w:rFonts w:ascii="Times New Roman" w:eastAsia="Batang" w:hAnsi="Times New Roman" w:cs="Times New Roman"/>
          <w:kern w:val="24"/>
          <w:sz w:val="24"/>
          <w:szCs w:val="24"/>
          <w:lang w:val="en-GB" w:bidi="en-US"/>
        </w:rPr>
        <w:t>, import</w:t>
      </w:r>
      <w:r w:rsidRPr="00B13344">
        <w:rPr>
          <w:rFonts w:ascii="Times New Roman" w:eastAsia="Batang" w:hAnsi="Times New Roman" w:cs="Times New Roman"/>
          <w:kern w:val="24"/>
          <w:sz w:val="24"/>
          <w:szCs w:val="24"/>
          <w:lang w:bidi="en-US"/>
        </w:rPr>
        <w:t>s</w:t>
      </w:r>
      <w:r w:rsidRPr="00B13344">
        <w:rPr>
          <w:rFonts w:ascii="Times New Roman" w:eastAsia="Batang" w:hAnsi="Times New Roman" w:cs="Times New Roman"/>
          <w:kern w:val="24"/>
          <w:sz w:val="24"/>
          <w:szCs w:val="24"/>
          <w:lang w:val="en-GB" w:bidi="en-US"/>
        </w:rPr>
        <w:t xml:space="preserve"> for distribution, broadcast</w:t>
      </w:r>
      <w:r w:rsidRPr="00B13344">
        <w:rPr>
          <w:rFonts w:ascii="Times New Roman" w:eastAsia="Batang" w:hAnsi="Times New Roman" w:cs="Times New Roman"/>
          <w:kern w:val="24"/>
          <w:sz w:val="24"/>
          <w:szCs w:val="24"/>
          <w:lang w:bidi="en-US"/>
        </w:rPr>
        <w:t>s</w:t>
      </w:r>
      <w:r w:rsidRPr="00B13344">
        <w:rPr>
          <w:rFonts w:ascii="Times New Roman" w:eastAsia="Batang" w:hAnsi="Times New Roman" w:cs="Times New Roman"/>
          <w:kern w:val="24"/>
          <w:sz w:val="24"/>
          <w:szCs w:val="24"/>
          <w:lang w:val="en-GB" w:bidi="en-US"/>
        </w:rPr>
        <w:t xml:space="preserve"> or communicate</w:t>
      </w:r>
      <w:r w:rsidRPr="00B13344">
        <w:rPr>
          <w:rFonts w:ascii="Times New Roman" w:eastAsia="Batang" w:hAnsi="Times New Roman" w:cs="Times New Roman"/>
          <w:kern w:val="24"/>
          <w:sz w:val="24"/>
          <w:szCs w:val="24"/>
          <w:lang w:bidi="en-US"/>
        </w:rPr>
        <w:t>s</w:t>
      </w:r>
      <w:r w:rsidRPr="00B13344">
        <w:rPr>
          <w:rFonts w:ascii="Times New Roman" w:eastAsia="Batang" w:hAnsi="Times New Roman" w:cs="Times New Roman"/>
          <w:kern w:val="24"/>
          <w:sz w:val="24"/>
          <w:szCs w:val="24"/>
          <w:lang w:val="en-GB" w:bidi="en-US"/>
        </w:rPr>
        <w:t xml:space="preserve"> to the public, without authority, works or copies of works, phonograms, and broadcasts knowing that electronic rights management information</w:t>
      </w:r>
      <w:r w:rsidRPr="00B13344">
        <w:rPr>
          <w:rFonts w:ascii="Times New Roman" w:eastAsia="Batang" w:hAnsi="Times New Roman" w:cs="Times New Roman"/>
          <w:kern w:val="24"/>
          <w:sz w:val="24"/>
          <w:szCs w:val="24"/>
          <w:vertAlign w:val="superscript"/>
          <w:lang w:val="en-GB" w:bidi="en-US"/>
        </w:rPr>
        <w:footnoteReference w:id="25"/>
      </w:r>
      <w:r w:rsidRPr="00B13344">
        <w:rPr>
          <w:rFonts w:ascii="Times New Roman" w:eastAsia="Batang" w:hAnsi="Times New Roman" w:cs="Times New Roman"/>
          <w:kern w:val="24"/>
          <w:sz w:val="24"/>
          <w:szCs w:val="24"/>
          <w:lang w:val="en-GB" w:bidi="en-US"/>
        </w:rPr>
        <w:t xml:space="preserve"> has been removed or altered without authority.</w:t>
      </w:r>
    </w:p>
    <w:p w14:paraId="6D3CDE8F"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82" w:name="_Toc127891684"/>
      <w:bookmarkStart w:id="383" w:name="_Ref79683331"/>
      <w:bookmarkEnd w:id="379"/>
    </w:p>
    <w:p w14:paraId="5332F31B"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ARTICLE 13.28</w:t>
      </w:r>
      <w:bookmarkEnd w:id="382"/>
    </w:p>
    <w:p w14:paraId="64A54705"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84" w:name="_Toc127891685"/>
      <w:r w:rsidRPr="00B13344">
        <w:rPr>
          <w:rFonts w:ascii="Times New Roman" w:eastAsia="Times New Roman" w:hAnsi="Times New Roman" w:cs="Times New Roman"/>
          <w:b/>
          <w:sz w:val="24"/>
          <w:szCs w:val="24"/>
          <w:lang w:val="en-GB"/>
        </w:rPr>
        <w:t>Collective Management</w:t>
      </w:r>
      <w:bookmarkEnd w:id="383"/>
      <w:bookmarkEnd w:id="384"/>
    </w:p>
    <w:p w14:paraId="33A28074"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7C26C2B8"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The Parties recognise the role of collective management societies for copyright and related rights in collecting and distributing royalties based on practices that are fair, efficient, transparent and accountable, which may include appropriate record keeping and reporting mechanisms.</w:t>
      </w:r>
    </w:p>
    <w:p w14:paraId="76091237" w14:textId="77777777" w:rsidR="00B13344" w:rsidRPr="00B13344" w:rsidRDefault="00B13344" w:rsidP="00B13344">
      <w:pPr>
        <w:tabs>
          <w:tab w:val="left" w:pos="9072"/>
        </w:tabs>
        <w:spacing w:after="0" w:line="240" w:lineRule="auto"/>
        <w:ind w:right="288" w:firstLine="720"/>
        <w:rPr>
          <w:rFonts w:ascii="Times New Roman" w:eastAsia="Times New Roman" w:hAnsi="Times New Roman" w:cs="Times New Roman"/>
          <w:kern w:val="24"/>
          <w:sz w:val="24"/>
          <w:szCs w:val="24"/>
          <w:lang w:val="en-GB"/>
        </w:rPr>
      </w:pPr>
    </w:p>
    <w:p w14:paraId="550CAE1B"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SECTION 13-G</w:t>
      </w:r>
    </w:p>
    <w:p w14:paraId="628031D3"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r w:rsidRPr="00B13344">
        <w:rPr>
          <w:rFonts w:ascii="Times New Roman" w:eastAsia="Times New Roman" w:hAnsi="Times New Roman" w:cs="Times New Roman"/>
          <w:b/>
          <w:sz w:val="24"/>
          <w:szCs w:val="24"/>
          <w:lang w:val="en-GB"/>
        </w:rPr>
        <w:t>ENFORCEMENT</w:t>
      </w:r>
    </w:p>
    <w:p w14:paraId="6B045AB2"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21183FD9"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85" w:name="_Toc99013035"/>
      <w:bookmarkStart w:id="386" w:name="_Toc82460685"/>
      <w:bookmarkStart w:id="387" w:name="_Toc127891686"/>
      <w:bookmarkStart w:id="388" w:name="_Toc79738870"/>
      <w:r w:rsidRPr="00B13344">
        <w:rPr>
          <w:rFonts w:ascii="Times New Roman" w:eastAsia="Times New Roman" w:hAnsi="Times New Roman" w:cs="Times New Roman"/>
          <w:b/>
          <w:sz w:val="24"/>
          <w:szCs w:val="24"/>
          <w:lang w:val="en-GB"/>
        </w:rPr>
        <w:t>ARTICLE 13.</w:t>
      </w:r>
      <w:bookmarkEnd w:id="385"/>
      <w:bookmarkEnd w:id="386"/>
      <w:r w:rsidRPr="00B13344">
        <w:rPr>
          <w:rFonts w:ascii="Times New Roman" w:eastAsia="Times New Roman" w:hAnsi="Times New Roman" w:cs="Times New Roman"/>
          <w:b/>
          <w:sz w:val="24"/>
          <w:szCs w:val="24"/>
          <w:lang w:val="en-GB"/>
        </w:rPr>
        <w:t>29</w:t>
      </w:r>
      <w:bookmarkEnd w:id="387"/>
    </w:p>
    <w:p w14:paraId="3A5631F0"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89" w:name="_Toc127891687"/>
      <w:r w:rsidRPr="00B13344">
        <w:rPr>
          <w:rFonts w:ascii="Times New Roman" w:eastAsia="Times New Roman" w:hAnsi="Times New Roman" w:cs="Times New Roman"/>
          <w:b/>
          <w:sz w:val="24"/>
          <w:szCs w:val="24"/>
          <w:lang w:val="en-GB"/>
        </w:rPr>
        <w:t>General Obligation</w:t>
      </w:r>
      <w:bookmarkEnd w:id="388"/>
      <w:r w:rsidRPr="00B13344">
        <w:rPr>
          <w:rFonts w:ascii="Times New Roman" w:eastAsia="Times New Roman" w:hAnsi="Times New Roman" w:cs="Times New Roman"/>
          <w:b/>
          <w:sz w:val="24"/>
          <w:szCs w:val="24"/>
          <w:lang w:val="en-GB"/>
        </w:rPr>
        <w:t xml:space="preserve"> in Enforcement</w:t>
      </w:r>
      <w:bookmarkEnd w:id="389"/>
    </w:p>
    <w:p w14:paraId="17C69051"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p>
    <w:p w14:paraId="379B3BE2"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Each Party shall ensure that enforcement procedures are available under its law and in line with the TRIPS Agreement and other international agreements to which both Parties are party so as to permit effective action against any act of infringement of intellectual property rights covered by this Chapter, including expeditious remedies to prevent infringements and remedies that constitute a deterrent to future infringements.  These procedures shall be </w:t>
      </w:r>
      <w:r w:rsidRPr="00B13344">
        <w:rPr>
          <w:rFonts w:ascii="Times New Roman" w:eastAsia="Times New Roman" w:hAnsi="Times New Roman" w:cs="Times New Roman"/>
          <w:kern w:val="24"/>
          <w:sz w:val="24"/>
          <w:szCs w:val="24"/>
          <w:lang w:val="en-GB"/>
        </w:rPr>
        <w:lastRenderedPageBreak/>
        <w:t>applied in such a manner as to avoid the creation of barriers to legitimate trade and to provide for safeguards against their abuse.</w:t>
      </w:r>
    </w:p>
    <w:p w14:paraId="59551961"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p>
    <w:p w14:paraId="30BB74A2"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90" w:name="_Toc99013036"/>
      <w:bookmarkStart w:id="391" w:name="_Toc127891688"/>
      <w:r w:rsidRPr="00B13344">
        <w:rPr>
          <w:rFonts w:ascii="Times New Roman" w:eastAsia="Times New Roman" w:hAnsi="Times New Roman" w:cs="Times New Roman"/>
          <w:b/>
          <w:sz w:val="24"/>
          <w:szCs w:val="24"/>
          <w:lang w:val="en-GB"/>
        </w:rPr>
        <w:t>ARTICLE 13.</w:t>
      </w:r>
      <w:bookmarkEnd w:id="390"/>
      <w:r w:rsidRPr="00B13344">
        <w:rPr>
          <w:rFonts w:ascii="Times New Roman" w:eastAsia="Times New Roman" w:hAnsi="Times New Roman" w:cs="Times New Roman"/>
          <w:b/>
          <w:sz w:val="24"/>
          <w:szCs w:val="24"/>
          <w:lang w:val="en-GB"/>
        </w:rPr>
        <w:t>30</w:t>
      </w:r>
      <w:bookmarkEnd w:id="391"/>
    </w:p>
    <w:p w14:paraId="22762EE3" w14:textId="77777777" w:rsidR="00B13344" w:rsidRPr="00B13344" w:rsidRDefault="00B13344" w:rsidP="00B13344">
      <w:pPr>
        <w:tabs>
          <w:tab w:val="left" w:pos="9072"/>
        </w:tabs>
        <w:spacing w:after="0" w:line="240" w:lineRule="auto"/>
        <w:jc w:val="center"/>
        <w:rPr>
          <w:rFonts w:ascii="Times New Roman" w:eastAsia="Times New Roman" w:hAnsi="Times New Roman" w:cs="Times New Roman"/>
          <w:b/>
          <w:sz w:val="24"/>
          <w:szCs w:val="24"/>
          <w:lang w:val="en-GB"/>
        </w:rPr>
      </w:pPr>
      <w:bookmarkStart w:id="392" w:name="_Toc127891689"/>
      <w:r w:rsidRPr="00B13344">
        <w:rPr>
          <w:rFonts w:ascii="Times New Roman" w:eastAsia="Times New Roman" w:hAnsi="Times New Roman" w:cs="Times New Roman"/>
          <w:b/>
          <w:sz w:val="24"/>
          <w:szCs w:val="24"/>
          <w:lang w:val="en-GB"/>
        </w:rPr>
        <w:t>Border Measures</w:t>
      </w:r>
      <w:bookmarkEnd w:id="392"/>
    </w:p>
    <w:p w14:paraId="2AF1919C" w14:textId="77777777" w:rsidR="00B13344" w:rsidRPr="00B13344" w:rsidRDefault="00B13344" w:rsidP="00B13344">
      <w:pPr>
        <w:tabs>
          <w:tab w:val="left" w:pos="9072"/>
        </w:tabs>
        <w:spacing w:after="0" w:line="240" w:lineRule="auto"/>
        <w:ind w:right="288"/>
        <w:rPr>
          <w:rFonts w:ascii="Times New Roman" w:eastAsia="Batang" w:hAnsi="Times New Roman" w:cs="Times New Roman"/>
          <w:kern w:val="24"/>
          <w:sz w:val="24"/>
          <w:szCs w:val="24"/>
          <w:lang w:val="en-GB" w:bidi="en-US"/>
        </w:rPr>
      </w:pPr>
    </w:p>
    <w:p w14:paraId="106BCAAB" w14:textId="77777777" w:rsidR="00B13344" w:rsidRPr="00B13344" w:rsidRDefault="00B13344" w:rsidP="00B13344">
      <w:pPr>
        <w:tabs>
          <w:tab w:val="left" w:pos="9072"/>
        </w:tabs>
        <w:spacing w:after="0" w:line="240" w:lineRule="auto"/>
        <w:ind w:right="288"/>
        <w:rPr>
          <w:rFonts w:ascii="Times New Roman" w:eastAsia="Batang" w:hAnsi="Times New Roman" w:cs="Times New Roman"/>
          <w:kern w:val="24"/>
          <w:sz w:val="24"/>
          <w:szCs w:val="24"/>
          <w:lang w:val="en-GB" w:bidi="en-US"/>
        </w:rPr>
      </w:pPr>
      <w:r w:rsidRPr="00B13344">
        <w:rPr>
          <w:rFonts w:ascii="Times New Roman" w:eastAsia="Batang" w:hAnsi="Times New Roman" w:cs="Times New Roman"/>
          <w:kern w:val="24"/>
          <w:sz w:val="24"/>
          <w:szCs w:val="24"/>
          <w:lang w:val="en-GB" w:bidi="en-US"/>
        </w:rPr>
        <w:t xml:space="preserve">Each </w:t>
      </w:r>
      <w:r w:rsidRPr="00B13344">
        <w:rPr>
          <w:rFonts w:ascii="Times New Roman" w:eastAsia="Batang" w:hAnsi="Times New Roman" w:cs="Times New Roman"/>
          <w:kern w:val="24"/>
          <w:sz w:val="24"/>
          <w:szCs w:val="24"/>
          <w:lang w:bidi="en-US"/>
        </w:rPr>
        <w:t>P</w:t>
      </w:r>
      <w:r w:rsidRPr="00B13344">
        <w:rPr>
          <w:rFonts w:ascii="Times New Roman" w:eastAsia="Batang" w:hAnsi="Times New Roman" w:cs="Times New Roman"/>
          <w:kern w:val="24"/>
          <w:sz w:val="24"/>
          <w:szCs w:val="24"/>
          <w:lang w:val="en-GB" w:bidi="en-US"/>
        </w:rPr>
        <w:t>arty shall provide adequate border measure enforcement procedures as specified in Part III</w:t>
      </w:r>
      <w:r w:rsidRPr="00B13344">
        <w:rPr>
          <w:rFonts w:ascii="Times New Roman" w:eastAsia="Batang" w:hAnsi="Times New Roman" w:cs="Times New Roman"/>
          <w:kern w:val="24"/>
          <w:sz w:val="24"/>
          <w:szCs w:val="24"/>
          <w:lang w:bidi="en-US"/>
        </w:rPr>
        <w:t>,</w:t>
      </w:r>
      <w:r w:rsidRPr="00B13344">
        <w:rPr>
          <w:rFonts w:ascii="Times New Roman" w:eastAsia="Batang" w:hAnsi="Times New Roman" w:cs="Times New Roman"/>
          <w:kern w:val="24"/>
          <w:sz w:val="24"/>
          <w:szCs w:val="24"/>
          <w:lang w:val="en-GB" w:bidi="en-US"/>
        </w:rPr>
        <w:t xml:space="preserve"> Section 4 of the TRIPS Agreement.</w:t>
      </w:r>
    </w:p>
    <w:p w14:paraId="124AB00E" w14:textId="77777777" w:rsidR="00B13344" w:rsidRPr="00B13344" w:rsidRDefault="00B13344" w:rsidP="00B13344">
      <w:pPr>
        <w:tabs>
          <w:tab w:val="left" w:pos="9072"/>
        </w:tabs>
        <w:spacing w:after="0" w:line="240" w:lineRule="auto"/>
        <w:ind w:right="288"/>
        <w:rPr>
          <w:rFonts w:ascii="Times New Roman" w:eastAsia="Batang" w:hAnsi="Times New Roman" w:cs="Times New Roman"/>
          <w:kern w:val="24"/>
          <w:sz w:val="24"/>
          <w:szCs w:val="24"/>
          <w:lang w:val="en-GB" w:bidi="en-US"/>
        </w:rPr>
      </w:pPr>
    </w:p>
    <w:p w14:paraId="60388F5E" w14:textId="77777777" w:rsidR="00B13344" w:rsidRPr="00B13344" w:rsidRDefault="00B13344" w:rsidP="00B13344">
      <w:pPr>
        <w:spacing w:after="0" w:line="240" w:lineRule="auto"/>
        <w:ind w:right="288"/>
        <w:rPr>
          <w:rFonts w:ascii="Times New Roman" w:eastAsia="Times New Roman" w:hAnsi="Times New Roman" w:cs="Arial"/>
          <w:kern w:val="24"/>
          <w:sz w:val="24"/>
          <w:szCs w:val="24"/>
        </w:rPr>
      </w:pPr>
    </w:p>
    <w:p w14:paraId="573FB914"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 xml:space="preserve">CHAPTER 14 </w:t>
      </w:r>
    </w:p>
    <w:p w14:paraId="42AC1FDD"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DISPUTE SETTLEMENT</w:t>
      </w:r>
    </w:p>
    <w:p w14:paraId="604F34D4"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59AA9729"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393" w:name="_Toc79832759"/>
      <w:r w:rsidRPr="00B13344">
        <w:rPr>
          <w:rFonts w:ascii="Times New Roman" w:eastAsia="Batang" w:hAnsi="Times New Roman" w:cs="Times New Roman"/>
          <w:b/>
          <w:caps/>
          <w:sz w:val="24"/>
          <w:szCs w:val="24"/>
          <w:lang w:val="en-GB" w:eastAsia="ko-KR"/>
        </w:rPr>
        <w:t>ARTICLE 14.1</w:t>
      </w:r>
      <w:bookmarkEnd w:id="393"/>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Objective</w:t>
      </w:r>
    </w:p>
    <w:p w14:paraId="0075DA30" w14:textId="77777777" w:rsidR="00B13344" w:rsidRPr="00B13344" w:rsidRDefault="00B13344" w:rsidP="00B13344">
      <w:pPr>
        <w:adjustRightInd w:val="0"/>
        <w:snapToGrid w:val="0"/>
        <w:spacing w:after="0" w:line="240" w:lineRule="auto"/>
        <w:jc w:val="center"/>
        <w:rPr>
          <w:rFonts w:ascii="Calibri" w:eastAsia="Calibri" w:hAnsi="Calibri" w:cs="Times New Roman"/>
          <w:szCs w:val="24"/>
          <w:lang w:val="en-GB"/>
        </w:rPr>
      </w:pPr>
    </w:p>
    <w:p w14:paraId="44401231"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objective of this Chapter is to establish an effective and efficient mechanism for avoiding and settling disputes between the Parties concerning the interpretation and application of this Agreement with a view to reaching, where possible, a mutually agreed solution. </w:t>
      </w:r>
    </w:p>
    <w:p w14:paraId="6906C8D3"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p>
    <w:p w14:paraId="445348F4"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eastAsia="en-GB"/>
        </w:rPr>
      </w:pPr>
      <w:bookmarkStart w:id="394" w:name="_Toc79832761"/>
      <w:r w:rsidRPr="00B13344">
        <w:rPr>
          <w:rFonts w:ascii="Times New Roman" w:eastAsia="Times New Roman" w:hAnsi="Times New Roman" w:cs="Times New Roman"/>
          <w:b/>
          <w:sz w:val="24"/>
          <w:szCs w:val="24"/>
          <w:lang w:eastAsia="en-GB"/>
        </w:rPr>
        <w:t>ARTICLE 14.2</w:t>
      </w:r>
      <w:bookmarkEnd w:id="394"/>
      <w:r w:rsidRPr="00B13344">
        <w:rPr>
          <w:rFonts w:ascii="Times New Roman" w:eastAsia="Times New Roman" w:hAnsi="Times New Roman" w:cs="Times New Roman"/>
          <w:b/>
          <w:sz w:val="24"/>
          <w:szCs w:val="24"/>
          <w:lang w:eastAsia="en-GB"/>
        </w:rPr>
        <w:br/>
        <w:t>Cooperation</w:t>
      </w:r>
    </w:p>
    <w:p w14:paraId="4A228D9C" w14:textId="77777777" w:rsidR="00B13344" w:rsidRPr="00B13344" w:rsidRDefault="00B13344" w:rsidP="00B13344">
      <w:pPr>
        <w:spacing w:after="0" w:line="240" w:lineRule="auto"/>
        <w:jc w:val="center"/>
        <w:rPr>
          <w:rFonts w:ascii="Calibri" w:eastAsia="Calibri" w:hAnsi="Calibri" w:cs="Times New Roman"/>
          <w:szCs w:val="24"/>
          <w:lang w:val="en-GB"/>
        </w:rPr>
      </w:pPr>
    </w:p>
    <w:p w14:paraId="2A9F72C3"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Parties shall endeavour to agree on the interpretation and application of this Agreement, and shall make every attempt, through cooperation, to arrive at a mutually agreed solution of any matter that might affect its operation.</w:t>
      </w:r>
    </w:p>
    <w:p w14:paraId="42027B8E"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eastAsia="en-GB"/>
        </w:rPr>
      </w:pPr>
    </w:p>
    <w:p w14:paraId="744AD2D2"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eastAsia="en-GB"/>
        </w:rPr>
      </w:pPr>
      <w:bookmarkStart w:id="395" w:name="_Toc79832763"/>
      <w:r w:rsidRPr="00B13344">
        <w:rPr>
          <w:rFonts w:ascii="Times New Roman" w:eastAsia="Times New Roman" w:hAnsi="Times New Roman" w:cs="Times New Roman"/>
          <w:b/>
          <w:sz w:val="24"/>
          <w:szCs w:val="24"/>
          <w:lang w:eastAsia="en-GB"/>
        </w:rPr>
        <w:t>ARTICLE</w:t>
      </w:r>
      <w:bookmarkEnd w:id="395"/>
      <w:r w:rsidRPr="00B13344">
        <w:rPr>
          <w:rFonts w:ascii="Times New Roman" w:eastAsia="Times New Roman" w:hAnsi="Times New Roman" w:cs="Times New Roman"/>
          <w:b/>
          <w:sz w:val="24"/>
          <w:szCs w:val="24"/>
          <w:lang w:eastAsia="en-GB"/>
        </w:rPr>
        <w:t xml:space="preserve"> 14.3</w:t>
      </w:r>
      <w:r w:rsidRPr="00B13344">
        <w:rPr>
          <w:rFonts w:ascii="Times New Roman" w:eastAsia="Times New Roman" w:hAnsi="Times New Roman" w:cs="Times New Roman"/>
          <w:b/>
          <w:sz w:val="24"/>
          <w:szCs w:val="24"/>
          <w:lang w:eastAsia="en-GB"/>
        </w:rPr>
        <w:br/>
        <w:t>Scope of Application</w:t>
      </w:r>
    </w:p>
    <w:p w14:paraId="7586B321" w14:textId="77777777" w:rsidR="00B13344" w:rsidRPr="00B13344" w:rsidRDefault="00B13344" w:rsidP="00B13344">
      <w:pPr>
        <w:spacing w:after="0" w:line="240" w:lineRule="auto"/>
        <w:jc w:val="center"/>
        <w:rPr>
          <w:rFonts w:ascii="Times New Roman" w:eastAsia="DengXian Light" w:hAnsi="Times New Roman" w:cs="Times New Roman"/>
          <w:b/>
          <w:sz w:val="24"/>
          <w:szCs w:val="24"/>
          <w:lang w:val="en-GB"/>
        </w:rPr>
      </w:pPr>
    </w:p>
    <w:p w14:paraId="4B92E81B" w14:textId="77777777" w:rsidR="00B13344" w:rsidRPr="00B13344" w:rsidRDefault="00B13344" w:rsidP="00B13344">
      <w:pPr>
        <w:numPr>
          <w:ilvl w:val="0"/>
          <w:numId w:val="18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Unless otherwise provided for in this Agreement, this Chapter shall apply with respect to the settlement of any dispute between the Parties concerning the interpretation and application of this Agreement (hereinafter referred to as “covered provisions”), wherever a Party considers that:</w:t>
      </w:r>
    </w:p>
    <w:p w14:paraId="5DDF3C08"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580EF225"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(a)</w:t>
      </w:r>
      <w:r w:rsidRPr="00B13344">
        <w:rPr>
          <w:rFonts w:ascii="Times New Roman" w:eastAsia="Calibri" w:hAnsi="Times New Roman" w:cs="Times New Roman"/>
          <w:sz w:val="24"/>
          <w:szCs w:val="24"/>
          <w:lang w:val="en-GB"/>
        </w:rPr>
        <w:tab/>
        <w:t xml:space="preserve">a measure of the other Party is inconsistent with its obligations under this </w:t>
      </w:r>
      <w:r w:rsidRPr="00B13344">
        <w:rPr>
          <w:rFonts w:ascii="Times New Roman" w:eastAsia="Calibri" w:hAnsi="Times New Roman" w:cs="Times New Roman"/>
          <w:sz w:val="24"/>
          <w:szCs w:val="24"/>
          <w:lang w:val="en-GB"/>
        </w:rPr>
        <w:tab/>
        <w:t>Agreement; or</w:t>
      </w:r>
    </w:p>
    <w:p w14:paraId="506C5D37" w14:textId="77777777" w:rsidR="00B13344" w:rsidRPr="00B13344" w:rsidRDefault="00B13344" w:rsidP="00B13344">
      <w:pPr>
        <w:spacing w:after="0" w:line="240" w:lineRule="auto"/>
        <w:ind w:left="720" w:hanging="720"/>
        <w:contextualSpacing/>
        <w:jc w:val="both"/>
        <w:rPr>
          <w:rFonts w:ascii="Times New Roman" w:eastAsia="Calibri" w:hAnsi="Times New Roman" w:cs="Times New Roman"/>
          <w:sz w:val="24"/>
          <w:szCs w:val="24"/>
          <w:lang w:val="en-GB"/>
        </w:rPr>
      </w:pPr>
    </w:p>
    <w:p w14:paraId="6840F6C5"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(b)</w:t>
      </w:r>
      <w:r w:rsidRPr="00B13344">
        <w:rPr>
          <w:rFonts w:ascii="Times New Roman" w:eastAsia="Calibri" w:hAnsi="Times New Roman" w:cs="Times New Roman"/>
          <w:sz w:val="24"/>
          <w:szCs w:val="24"/>
          <w:lang w:val="en-GB"/>
        </w:rPr>
        <w:tab/>
        <w:t xml:space="preserve">the other Party otherwise failed to carry out its obligations under this </w:t>
      </w:r>
      <w:r w:rsidRPr="00B13344">
        <w:rPr>
          <w:rFonts w:ascii="Times New Roman" w:eastAsia="Calibri" w:hAnsi="Times New Roman" w:cs="Times New Roman"/>
          <w:sz w:val="24"/>
          <w:szCs w:val="24"/>
          <w:lang w:val="en-GB"/>
        </w:rPr>
        <w:tab/>
        <w:t>Agreement.</w:t>
      </w:r>
    </w:p>
    <w:p w14:paraId="1F47E412"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24054DB9" w14:textId="77777777" w:rsidR="00B13344" w:rsidRPr="00B13344" w:rsidRDefault="00B13344" w:rsidP="00B13344">
      <w:pPr>
        <w:numPr>
          <w:ilvl w:val="0"/>
          <w:numId w:val="186"/>
        </w:numPr>
        <w:spacing w:after="0" w:line="240" w:lineRule="auto"/>
        <w:ind w:hanging="720"/>
        <w:contextualSpacing/>
        <w:jc w:val="both"/>
        <w:rPr>
          <w:rFonts w:ascii="Times New Roman" w:eastAsia="Calibri" w:hAnsi="Times New Roman" w:cs="Times New Roman"/>
          <w:sz w:val="24"/>
          <w:szCs w:val="24"/>
          <w:lang w:val="en-GB"/>
        </w:rPr>
      </w:pPr>
      <w:bookmarkStart w:id="396" w:name="_Toc113007207"/>
      <w:r w:rsidRPr="00B13344">
        <w:rPr>
          <w:rFonts w:ascii="Times New Roman" w:eastAsia="Calibri" w:hAnsi="Times New Roman" w:cs="Times New Roman"/>
          <w:sz w:val="24"/>
          <w:szCs w:val="24"/>
          <w:lang w:val="en-GB"/>
        </w:rPr>
        <w:t>This Chapter shall not cover non-violation or situation complaints.</w:t>
      </w:r>
      <w:bookmarkEnd w:id="396"/>
    </w:p>
    <w:p w14:paraId="7A837B1C"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2116D743"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397" w:name="_Toc79832765"/>
      <w:r w:rsidRPr="00B13344">
        <w:rPr>
          <w:rFonts w:ascii="Times New Roman" w:eastAsia="Calibri" w:hAnsi="Times New Roman" w:cs="Times New Roman"/>
          <w:b/>
          <w:bCs/>
          <w:sz w:val="24"/>
          <w:szCs w:val="24"/>
          <w:lang w:val="en-GB"/>
        </w:rPr>
        <w:t>ARTICLE 14.4</w:t>
      </w:r>
      <w:bookmarkEnd w:id="397"/>
      <w:r w:rsidRPr="00B13344">
        <w:rPr>
          <w:rFonts w:ascii="Times New Roman" w:eastAsia="Calibri" w:hAnsi="Times New Roman" w:cs="Times New Roman"/>
          <w:b/>
          <w:bCs/>
          <w:sz w:val="24"/>
          <w:szCs w:val="24"/>
          <w:lang w:val="en-GB"/>
        </w:rPr>
        <w:br/>
        <w:t>Contact Points</w:t>
      </w:r>
    </w:p>
    <w:p w14:paraId="044CE303"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6094571A" w14:textId="0D86C3A5" w:rsidR="00B13344" w:rsidRPr="00B13344" w:rsidRDefault="00B13344" w:rsidP="00B13344">
      <w:pPr>
        <w:numPr>
          <w:ilvl w:val="0"/>
          <w:numId w:val="187"/>
        </w:numPr>
        <w:tabs>
          <w:tab w:val="left" w:pos="709"/>
        </w:tabs>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Each Party shall designate a contact point to facilitate communications between the Parties with respect to any dispute initiated under this Chapter.</w:t>
      </w:r>
    </w:p>
    <w:p w14:paraId="35DE5B42" w14:textId="77777777" w:rsidR="00B13344" w:rsidRPr="00B13344" w:rsidRDefault="00B13344" w:rsidP="00B13344">
      <w:pPr>
        <w:numPr>
          <w:ilvl w:val="0"/>
          <w:numId w:val="187"/>
        </w:numPr>
        <w:tabs>
          <w:tab w:val="left" w:pos="709"/>
        </w:tabs>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lastRenderedPageBreak/>
        <w:t>Any request, notification, written submission, or other document made in accordance with this Chapter shall be delivered to the other Party throug</w:t>
      </w:r>
      <w:bookmarkStart w:id="398" w:name="_Toc79797930"/>
      <w:bookmarkStart w:id="399" w:name="_Toc79832767"/>
      <w:r w:rsidRPr="00B13344">
        <w:rPr>
          <w:rFonts w:ascii="Times New Roman" w:eastAsia="Calibri" w:hAnsi="Times New Roman" w:cs="Times New Roman"/>
          <w:sz w:val="24"/>
          <w:szCs w:val="24"/>
          <w:lang w:val="en-GB"/>
        </w:rPr>
        <w:t>h its designated contact point.</w:t>
      </w:r>
    </w:p>
    <w:p w14:paraId="2CFA5318" w14:textId="77777777" w:rsidR="00B13344" w:rsidRPr="00B13344" w:rsidRDefault="00B13344" w:rsidP="00B13344">
      <w:pPr>
        <w:spacing w:after="0" w:line="240" w:lineRule="auto"/>
        <w:rPr>
          <w:rFonts w:ascii="Times New Roman" w:eastAsia="Calibri" w:hAnsi="Times New Roman" w:cs="Times New Roman"/>
          <w:b/>
          <w:bCs/>
          <w:sz w:val="24"/>
          <w:szCs w:val="24"/>
          <w:lang w:val="en-GB"/>
        </w:rPr>
      </w:pPr>
      <w:bookmarkStart w:id="400" w:name="_Toc79832769"/>
      <w:bookmarkEnd w:id="398"/>
      <w:bookmarkEnd w:id="399"/>
    </w:p>
    <w:p w14:paraId="1A528C5F"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ARTICLE</w:t>
      </w:r>
      <w:bookmarkEnd w:id="400"/>
      <w:r w:rsidRPr="00B13344">
        <w:rPr>
          <w:rFonts w:ascii="Times New Roman" w:eastAsia="Calibri" w:hAnsi="Times New Roman" w:cs="Times New Roman"/>
          <w:b/>
          <w:bCs/>
          <w:sz w:val="24"/>
          <w:szCs w:val="24"/>
          <w:lang w:val="en-GB"/>
        </w:rPr>
        <w:t xml:space="preserve"> 14.5</w:t>
      </w:r>
      <w:r w:rsidRPr="00B13344">
        <w:rPr>
          <w:rFonts w:ascii="Times New Roman" w:eastAsia="Calibri" w:hAnsi="Times New Roman" w:cs="Times New Roman"/>
          <w:b/>
          <w:bCs/>
          <w:sz w:val="24"/>
          <w:szCs w:val="24"/>
          <w:lang w:val="en-GB"/>
        </w:rPr>
        <w:br/>
        <w:t>Request for Information</w:t>
      </w:r>
    </w:p>
    <w:p w14:paraId="6BDFEB61" w14:textId="77777777" w:rsidR="00B13344" w:rsidRPr="00B13344" w:rsidRDefault="00B13344" w:rsidP="00B13344">
      <w:pPr>
        <w:tabs>
          <w:tab w:val="left" w:pos="709"/>
        </w:tabs>
        <w:spacing w:after="0" w:line="240" w:lineRule="auto"/>
        <w:jc w:val="center"/>
        <w:rPr>
          <w:rFonts w:ascii="Times New Roman" w:eastAsia="Calibri" w:hAnsi="Times New Roman" w:cs="Times New Roman"/>
          <w:sz w:val="24"/>
          <w:szCs w:val="24"/>
          <w:lang w:val="en-GB"/>
        </w:rPr>
      </w:pPr>
    </w:p>
    <w:p w14:paraId="0855E466" w14:textId="77777777" w:rsidR="00B13344" w:rsidRPr="00B13344" w:rsidRDefault="00B13344" w:rsidP="00B13344">
      <w:pPr>
        <w:tabs>
          <w:tab w:val="left" w:pos="709"/>
        </w:tabs>
        <w:spacing w:after="0" w:line="240" w:lineRule="auto"/>
        <w:jc w:val="both"/>
        <w:rPr>
          <w:rFonts w:ascii="Times New Roman" w:eastAsia="Calibri" w:hAnsi="Times New Roman" w:cs="Times New Roman"/>
          <w:sz w:val="24"/>
          <w:szCs w:val="24"/>
          <w:rtl/>
          <w:lang w:val="en-GB"/>
        </w:rPr>
      </w:pPr>
      <w:r w:rsidRPr="00B13344">
        <w:rPr>
          <w:rFonts w:ascii="Times New Roman" w:eastAsia="Calibri" w:hAnsi="Times New Roman" w:cs="Times New Roman"/>
          <w:sz w:val="24"/>
          <w:szCs w:val="24"/>
          <w:lang w:val="en-GB"/>
        </w:rPr>
        <w:t>Before a request for consultations or good offices, conciliation, or mediation is made pursuant to Article 14.</w:t>
      </w:r>
      <w:r w:rsidRPr="00B13344">
        <w:rPr>
          <w:rFonts w:ascii="Times New Roman" w:eastAsia="Calibri" w:hAnsi="Times New Roman" w:cs="Times New Roman"/>
          <w:sz w:val="24"/>
          <w:szCs w:val="24"/>
          <w:rtl/>
          <w:lang w:val="en-GB"/>
        </w:rPr>
        <w:t>6</w:t>
      </w:r>
      <w:r w:rsidRPr="00B13344">
        <w:rPr>
          <w:rFonts w:ascii="Times New Roman" w:eastAsia="Calibri" w:hAnsi="Times New Roman" w:cs="Times New Roman"/>
          <w:sz w:val="24"/>
          <w:szCs w:val="24"/>
          <w:lang w:val="en-GB"/>
        </w:rPr>
        <w:t xml:space="preserve"> (Consultations) or Article 14.</w:t>
      </w:r>
      <w:r w:rsidRPr="00B13344">
        <w:rPr>
          <w:rFonts w:ascii="Times New Roman" w:eastAsia="Calibri" w:hAnsi="Times New Roman" w:cs="Times New Roman"/>
          <w:sz w:val="24"/>
          <w:szCs w:val="24"/>
          <w:rtl/>
          <w:lang w:val="en-GB"/>
        </w:rPr>
        <w:t>7</w:t>
      </w:r>
      <w:r w:rsidRPr="00B13344">
        <w:rPr>
          <w:rFonts w:ascii="Times New Roman" w:eastAsia="Calibri" w:hAnsi="Times New Roman" w:cs="Times New Roman"/>
          <w:sz w:val="24"/>
          <w:szCs w:val="24"/>
          <w:lang w:val="en-GB"/>
        </w:rPr>
        <w:t xml:space="preserve"> (Good Offices, Conciliation and Mediation), respectively, a Party may request in writing any relevant information with respect to a measure at issue. The Party to which that request is made shall make all efforts to provide the requested information in a written response to be submitted no later than 20 days after the date of receipt of the request</w:t>
      </w:r>
      <w:r w:rsidRPr="00B13344">
        <w:rPr>
          <w:rFonts w:ascii="Times New Roman" w:eastAsia="Calibri" w:hAnsi="Times New Roman" w:cs="Times New Roman"/>
          <w:sz w:val="24"/>
          <w:szCs w:val="24"/>
          <w:rtl/>
          <w:lang w:val="en-GB"/>
        </w:rPr>
        <w:t>.</w:t>
      </w:r>
    </w:p>
    <w:p w14:paraId="6227CFC8" w14:textId="77777777" w:rsidR="00B13344" w:rsidRPr="00B13344" w:rsidRDefault="00B13344" w:rsidP="00B13344">
      <w:pPr>
        <w:tabs>
          <w:tab w:val="left" w:pos="709"/>
        </w:tabs>
        <w:spacing w:after="0" w:line="240" w:lineRule="auto"/>
        <w:jc w:val="both"/>
        <w:rPr>
          <w:rFonts w:ascii="Times New Roman" w:eastAsia="Calibri" w:hAnsi="Times New Roman" w:cs="Times New Roman"/>
          <w:sz w:val="24"/>
          <w:szCs w:val="24"/>
          <w:lang w:val="en-GB"/>
        </w:rPr>
      </w:pPr>
    </w:p>
    <w:p w14:paraId="2C5B045F"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01" w:name="_Toc79832771"/>
      <w:r w:rsidRPr="00B13344">
        <w:rPr>
          <w:rFonts w:ascii="Times New Roman" w:eastAsia="Calibri" w:hAnsi="Times New Roman" w:cs="Times New Roman"/>
          <w:b/>
          <w:bCs/>
          <w:sz w:val="24"/>
          <w:szCs w:val="24"/>
          <w:lang w:val="en-GB"/>
        </w:rPr>
        <w:t>ARTICLE 14.6</w:t>
      </w:r>
      <w:bookmarkEnd w:id="401"/>
      <w:r w:rsidRPr="00B13344">
        <w:rPr>
          <w:rFonts w:ascii="Times New Roman" w:eastAsia="Calibri" w:hAnsi="Times New Roman" w:cs="Times New Roman"/>
          <w:b/>
          <w:bCs/>
          <w:sz w:val="24"/>
          <w:szCs w:val="24"/>
          <w:lang w:val="en-GB"/>
        </w:rPr>
        <w:t xml:space="preserve"> </w:t>
      </w:r>
      <w:r w:rsidRPr="00B13344">
        <w:rPr>
          <w:rFonts w:ascii="Times New Roman" w:eastAsia="Calibri" w:hAnsi="Times New Roman" w:cs="Times New Roman"/>
          <w:b/>
          <w:bCs/>
          <w:sz w:val="24"/>
          <w:szCs w:val="24"/>
          <w:lang w:val="en-GB"/>
        </w:rPr>
        <w:br/>
        <w:t>Consultations</w:t>
      </w:r>
    </w:p>
    <w:p w14:paraId="3AC38CC0" w14:textId="77777777" w:rsidR="00B13344" w:rsidRPr="00B13344" w:rsidRDefault="00B13344" w:rsidP="00B13344">
      <w:pPr>
        <w:keepNext/>
        <w:keepLines/>
        <w:spacing w:after="0" w:line="240" w:lineRule="auto"/>
        <w:jc w:val="center"/>
        <w:outlineLvl w:val="0"/>
        <w:rPr>
          <w:rFonts w:ascii="Times New Roman" w:eastAsia="DengXian Light" w:hAnsi="Times New Roman" w:cs="Times New Roman"/>
          <w:b/>
          <w:sz w:val="24"/>
          <w:szCs w:val="24"/>
          <w:lang w:val="en-GB"/>
        </w:rPr>
      </w:pPr>
    </w:p>
    <w:p w14:paraId="7AFB6C3A" w14:textId="77777777" w:rsidR="00B13344" w:rsidRPr="00B13344" w:rsidRDefault="00B13344" w:rsidP="00B13344">
      <w:pPr>
        <w:numPr>
          <w:ilvl w:val="0"/>
          <w:numId w:val="18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Parties shall endeavour to resolve any dispute referred to in Article 14.3 (Scope of Application) by entering into consultations in good faith with the aim of reaching a mutually agreed solution. </w:t>
      </w:r>
    </w:p>
    <w:p w14:paraId="1A73DC0B"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69CD45EB" w14:textId="77777777" w:rsidR="00B13344" w:rsidRPr="00B13344" w:rsidRDefault="00B13344" w:rsidP="00B13344">
      <w:pPr>
        <w:numPr>
          <w:ilvl w:val="0"/>
          <w:numId w:val="18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 Party shall seek consultations by means of a written request delivered to the other Party identifying the reasons for the request, including the measure at issue and a description of the request’s factual and legal basis, specifying the covered provisions that it considers applicable.</w:t>
      </w:r>
    </w:p>
    <w:p w14:paraId="030043DB"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3C37E939" w14:textId="77777777" w:rsidR="00B13344" w:rsidRPr="00B13344" w:rsidRDefault="00B13344" w:rsidP="00B13344">
      <w:pPr>
        <w:numPr>
          <w:ilvl w:val="0"/>
          <w:numId w:val="18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Party to which the request for consultations is made shall reply to the request promptly, but no later than 10 days after the date of receipt of the request. Consultations shall be held within 30</w:t>
      </w:r>
      <w:r w:rsidRPr="00B13344">
        <w:rPr>
          <w:rFonts w:ascii="Times New Roman" w:eastAsia="Calibri" w:hAnsi="Times New Roman" w:cs="Times New Roman"/>
          <w:color w:val="00B050"/>
          <w:sz w:val="24"/>
          <w:szCs w:val="24"/>
          <w:lang w:val="en-GB"/>
        </w:rPr>
        <w:t xml:space="preserve"> </w:t>
      </w:r>
      <w:r w:rsidRPr="00B13344">
        <w:rPr>
          <w:rFonts w:ascii="Times New Roman" w:eastAsia="Calibri" w:hAnsi="Times New Roman" w:cs="Times New Roman"/>
          <w:sz w:val="24"/>
          <w:szCs w:val="24"/>
          <w:lang w:val="en-GB"/>
        </w:rPr>
        <w:t xml:space="preserve">days of the date of receipt of the request. The consultations shall be deemed to be concluded within 30 days of the date of receipt of the request, unless the Parties agree otherwise. </w:t>
      </w:r>
    </w:p>
    <w:p w14:paraId="47FB002F"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0342D8B4" w14:textId="77777777" w:rsidR="00B13344" w:rsidRPr="00B13344" w:rsidRDefault="00B13344" w:rsidP="00B13344">
      <w:pPr>
        <w:numPr>
          <w:ilvl w:val="0"/>
          <w:numId w:val="18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Consultations on matters of urgency, including those which concern perishable goods, shall be held within 15</w:t>
      </w:r>
      <w:r w:rsidRPr="00B13344">
        <w:rPr>
          <w:rFonts w:ascii="Times New Roman" w:eastAsia="Calibri" w:hAnsi="Times New Roman" w:cs="Times New Roman"/>
          <w:color w:val="00B050"/>
          <w:sz w:val="24"/>
          <w:szCs w:val="24"/>
          <w:lang w:val="en-GB"/>
        </w:rPr>
        <w:t xml:space="preserve"> </w:t>
      </w:r>
      <w:r w:rsidRPr="00B13344">
        <w:rPr>
          <w:rFonts w:ascii="Times New Roman" w:eastAsia="Calibri" w:hAnsi="Times New Roman" w:cs="Times New Roman"/>
          <w:sz w:val="24"/>
          <w:szCs w:val="24"/>
          <w:lang w:val="en-GB"/>
        </w:rPr>
        <w:t xml:space="preserve">days of the date of receipt of the request. The consultations shall be deemed to be concluded within those 15 days unless the Parties agree otherwise. </w:t>
      </w:r>
    </w:p>
    <w:p w14:paraId="36802BC3"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6E1B9E6C" w14:textId="77777777" w:rsidR="00B13344" w:rsidRPr="00B13344" w:rsidRDefault="00B13344" w:rsidP="00B13344">
      <w:pPr>
        <w:numPr>
          <w:ilvl w:val="0"/>
          <w:numId w:val="18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During consultations, each Party shall provide sufficient information so as to allow a complete examination of the measure at issue, including how that measure is affecting the operation and application of this Agreement. </w:t>
      </w:r>
    </w:p>
    <w:p w14:paraId="34998A20"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0154AEE4" w14:textId="77777777" w:rsidR="00B13344" w:rsidRPr="00B13344" w:rsidRDefault="00B13344" w:rsidP="00B13344">
      <w:pPr>
        <w:numPr>
          <w:ilvl w:val="0"/>
          <w:numId w:val="18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Consultations, including all information disclosed and positions taken by the Parties during consultations, shall be confidential and without prejudice to the rights of either Party in any further proceedings. </w:t>
      </w:r>
    </w:p>
    <w:p w14:paraId="28C61C53"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59F861EB" w14:textId="344C6307" w:rsidR="00B13344" w:rsidRPr="00B13344" w:rsidRDefault="00B13344" w:rsidP="00B13344">
      <w:pPr>
        <w:numPr>
          <w:ilvl w:val="0"/>
          <w:numId w:val="18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Consultations may be held in person or by any other means of communication agreed between the Parties. Unless the Parties agree otherwise, consultations, if held in person, shall take place in the territory of the Party to which the request is made.</w:t>
      </w:r>
    </w:p>
    <w:p w14:paraId="28D152EF" w14:textId="77777777" w:rsidR="00B13344" w:rsidRPr="00B13344" w:rsidRDefault="00B13344" w:rsidP="00B13344">
      <w:pPr>
        <w:numPr>
          <w:ilvl w:val="0"/>
          <w:numId w:val="18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lastRenderedPageBreak/>
        <w:t xml:space="preserve">If the Party to which the request is made does not respond to the request for consultations within 10 days from the date of its receipt, or if consultations are not held within the timeframes laid down in paragraph 3 or in paragraph 4, respectively, or if the Parties agree not to have consultations, or if consultations have been concluded and no mutually agreed solution has been reached, the Party that sought consultations may have recourse to Article 14.8 (Establishment of a Panel). </w:t>
      </w:r>
    </w:p>
    <w:p w14:paraId="01675725"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7486E262"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ARTICLE 14.7</w:t>
      </w:r>
      <w:r w:rsidRPr="00B13344">
        <w:rPr>
          <w:rFonts w:ascii="Times New Roman" w:eastAsia="Calibri" w:hAnsi="Times New Roman" w:cs="Times New Roman"/>
          <w:b/>
          <w:bCs/>
          <w:sz w:val="24"/>
          <w:szCs w:val="24"/>
          <w:lang w:val="en-GB"/>
        </w:rPr>
        <w:br/>
        <w:t>Good Offices, Conciliation and Mediation</w:t>
      </w:r>
    </w:p>
    <w:p w14:paraId="75A7AF6D" w14:textId="77777777" w:rsidR="00B13344" w:rsidRPr="00B13344" w:rsidRDefault="00B13344" w:rsidP="00B13344">
      <w:pPr>
        <w:spacing w:after="0" w:line="240" w:lineRule="auto"/>
        <w:jc w:val="center"/>
        <w:rPr>
          <w:rFonts w:ascii="Calibri" w:eastAsia="Calibri" w:hAnsi="Calibri" w:cs="Times New Roman"/>
          <w:color w:val="000000"/>
          <w:szCs w:val="24"/>
          <w:lang w:val="en-GB"/>
        </w:rPr>
      </w:pPr>
    </w:p>
    <w:p w14:paraId="3D01EEA5" w14:textId="77777777" w:rsidR="00B13344" w:rsidRPr="00B13344" w:rsidRDefault="00B13344" w:rsidP="00B13344">
      <w:pPr>
        <w:numPr>
          <w:ilvl w:val="0"/>
          <w:numId w:val="189"/>
        </w:numPr>
        <w:spacing w:after="0" w:line="240" w:lineRule="auto"/>
        <w:ind w:hanging="720"/>
        <w:contextualSpacing/>
        <w:jc w:val="both"/>
        <w:rPr>
          <w:rFonts w:ascii="Times New Roman" w:eastAsia="Calibri" w:hAnsi="Times New Roman" w:cs="Times New Roman"/>
          <w:color w:val="000000"/>
          <w:sz w:val="24"/>
          <w:szCs w:val="24"/>
          <w:lang w:val="en-GB"/>
        </w:rPr>
      </w:pPr>
      <w:r w:rsidRPr="00B13344">
        <w:rPr>
          <w:rFonts w:ascii="Times New Roman" w:eastAsia="Calibri" w:hAnsi="Times New Roman" w:cs="Times New Roman"/>
          <w:color w:val="000000"/>
          <w:sz w:val="24"/>
          <w:szCs w:val="24"/>
          <w:lang w:val="en-GB"/>
        </w:rPr>
        <w:t xml:space="preserve">The Parties may at any time agree to enter into procedures for good offices, </w:t>
      </w:r>
      <w:bookmarkStart w:id="402" w:name="_Hlk101362804"/>
      <w:r w:rsidRPr="00B13344">
        <w:rPr>
          <w:rFonts w:ascii="Times New Roman" w:eastAsia="Calibri" w:hAnsi="Times New Roman" w:cs="Times New Roman"/>
          <w:color w:val="000000"/>
          <w:sz w:val="24"/>
          <w:szCs w:val="24"/>
          <w:lang w:val="en-GB"/>
        </w:rPr>
        <w:t xml:space="preserve">conciliation, </w:t>
      </w:r>
      <w:bookmarkEnd w:id="402"/>
      <w:r w:rsidRPr="00B13344">
        <w:rPr>
          <w:rFonts w:ascii="Times New Roman" w:eastAsia="Calibri" w:hAnsi="Times New Roman" w:cs="Times New Roman"/>
          <w:color w:val="000000"/>
          <w:sz w:val="24"/>
          <w:szCs w:val="24"/>
          <w:lang w:val="en-GB"/>
        </w:rPr>
        <w:t>or mediation. They may begin at any time and be terminated by either Party at any time.</w:t>
      </w:r>
    </w:p>
    <w:p w14:paraId="0E2D0823" w14:textId="77777777" w:rsidR="00B13344" w:rsidRPr="00B13344" w:rsidRDefault="00B13344" w:rsidP="00B13344">
      <w:pPr>
        <w:spacing w:after="0" w:line="240" w:lineRule="auto"/>
        <w:ind w:left="720"/>
        <w:contextualSpacing/>
        <w:jc w:val="both"/>
        <w:rPr>
          <w:rFonts w:ascii="Times New Roman" w:eastAsia="Calibri" w:hAnsi="Times New Roman" w:cs="Times New Roman"/>
          <w:color w:val="000000"/>
          <w:sz w:val="24"/>
          <w:szCs w:val="24"/>
          <w:lang w:val="en-GB"/>
        </w:rPr>
      </w:pPr>
    </w:p>
    <w:p w14:paraId="709DD22C" w14:textId="77777777" w:rsidR="00B13344" w:rsidRPr="00B13344" w:rsidRDefault="00B13344" w:rsidP="00B13344">
      <w:pPr>
        <w:numPr>
          <w:ilvl w:val="0"/>
          <w:numId w:val="189"/>
        </w:numPr>
        <w:spacing w:after="0" w:line="240" w:lineRule="auto"/>
        <w:ind w:hanging="720"/>
        <w:contextualSpacing/>
        <w:jc w:val="both"/>
        <w:rPr>
          <w:rFonts w:ascii="Times New Roman" w:eastAsia="Calibri" w:hAnsi="Times New Roman" w:cs="Times New Roman"/>
          <w:color w:val="000000"/>
          <w:sz w:val="24"/>
          <w:szCs w:val="24"/>
          <w:lang w:val="en-GB"/>
        </w:rPr>
      </w:pPr>
      <w:r w:rsidRPr="00B13344">
        <w:rPr>
          <w:rFonts w:ascii="Times New Roman" w:eastAsia="Calibri" w:hAnsi="Times New Roman" w:cs="Times New Roman"/>
          <w:sz w:val="24"/>
          <w:szCs w:val="24"/>
          <w:lang w:val="en-GB"/>
        </w:rPr>
        <w:t xml:space="preserve">Proceedings involving good offices, </w:t>
      </w:r>
      <w:r w:rsidRPr="00B13344">
        <w:rPr>
          <w:rFonts w:ascii="Times New Roman" w:eastAsia="Calibri" w:hAnsi="Times New Roman" w:cs="Times New Roman"/>
          <w:color w:val="000000"/>
          <w:sz w:val="24"/>
          <w:szCs w:val="24"/>
          <w:lang w:val="en-GB"/>
        </w:rPr>
        <w:t xml:space="preserve">conciliation, </w:t>
      </w:r>
      <w:r w:rsidRPr="00B13344">
        <w:rPr>
          <w:rFonts w:ascii="Times New Roman" w:eastAsia="Calibri" w:hAnsi="Times New Roman" w:cs="Times New Roman"/>
          <w:sz w:val="24"/>
          <w:szCs w:val="24"/>
          <w:lang w:val="en-GB"/>
        </w:rPr>
        <w:t xml:space="preserve">or mediation, and the particular positions taken by the Parties in these proceedings, shall be confidential and without prejudice to the rights of either Party in any further proceedings under this Chapter or any other proceedings before a forum selected by the Parties. </w:t>
      </w:r>
    </w:p>
    <w:p w14:paraId="7194C94F"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73FBC81E" w14:textId="77777777" w:rsidR="00B13344" w:rsidRPr="00B13344" w:rsidRDefault="00B13344" w:rsidP="00B13344">
      <w:pPr>
        <w:numPr>
          <w:ilvl w:val="0"/>
          <w:numId w:val="189"/>
        </w:numPr>
        <w:spacing w:after="0" w:line="240" w:lineRule="auto"/>
        <w:ind w:hanging="720"/>
        <w:contextualSpacing/>
        <w:jc w:val="both"/>
        <w:rPr>
          <w:rFonts w:ascii="Times New Roman" w:eastAsia="Calibri" w:hAnsi="Times New Roman" w:cs="Times New Roman"/>
          <w:color w:val="000000"/>
          <w:sz w:val="24"/>
          <w:szCs w:val="24"/>
          <w:lang w:val="en-GB"/>
        </w:rPr>
      </w:pPr>
      <w:r w:rsidRPr="00B13344">
        <w:rPr>
          <w:rFonts w:ascii="Times New Roman" w:eastAsia="Calibri" w:hAnsi="Times New Roman" w:cs="Times New Roman"/>
          <w:sz w:val="24"/>
          <w:szCs w:val="24"/>
          <w:lang w:val="en-GB"/>
        </w:rPr>
        <w:t xml:space="preserve">If the Parties agree, procedures for good offices, </w:t>
      </w:r>
      <w:r w:rsidRPr="00B13344">
        <w:rPr>
          <w:rFonts w:ascii="Times New Roman" w:eastAsia="Calibri" w:hAnsi="Times New Roman" w:cs="Times New Roman"/>
          <w:color w:val="000000"/>
          <w:sz w:val="24"/>
          <w:szCs w:val="24"/>
          <w:lang w:val="en-GB"/>
        </w:rPr>
        <w:t xml:space="preserve">conciliation, </w:t>
      </w:r>
      <w:r w:rsidRPr="00B13344">
        <w:rPr>
          <w:rFonts w:ascii="Times New Roman" w:eastAsia="Calibri" w:hAnsi="Times New Roman" w:cs="Times New Roman"/>
          <w:sz w:val="24"/>
          <w:szCs w:val="24"/>
          <w:lang w:val="en-GB"/>
        </w:rPr>
        <w:t xml:space="preserve">or mediation may continue during the panel procedures set out in the Articles that follow. </w:t>
      </w:r>
    </w:p>
    <w:p w14:paraId="1D3920CF"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33AC6D0E"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03" w:name="_Toc79832776"/>
      <w:r w:rsidRPr="00B13344">
        <w:rPr>
          <w:rFonts w:ascii="Times New Roman" w:eastAsia="Calibri" w:hAnsi="Times New Roman" w:cs="Times New Roman"/>
          <w:b/>
          <w:bCs/>
          <w:sz w:val="24"/>
          <w:szCs w:val="24"/>
          <w:lang w:val="en-GB"/>
        </w:rPr>
        <w:t xml:space="preserve">ARTICLE </w:t>
      </w:r>
      <w:bookmarkEnd w:id="403"/>
      <w:r w:rsidRPr="00B13344">
        <w:rPr>
          <w:rFonts w:ascii="Times New Roman" w:eastAsia="Calibri" w:hAnsi="Times New Roman" w:cs="Times New Roman"/>
          <w:b/>
          <w:bCs/>
          <w:sz w:val="24"/>
          <w:szCs w:val="24"/>
          <w:lang w:val="en-GB"/>
        </w:rPr>
        <w:t>14.8</w:t>
      </w:r>
      <w:r w:rsidRPr="00B13344">
        <w:rPr>
          <w:rFonts w:ascii="Times New Roman" w:eastAsia="Calibri" w:hAnsi="Times New Roman" w:cs="Times New Roman"/>
          <w:b/>
          <w:bCs/>
          <w:sz w:val="24"/>
          <w:szCs w:val="24"/>
          <w:lang w:val="en-GB"/>
        </w:rPr>
        <w:br/>
        <w:t>Establishment of a Panel</w:t>
      </w:r>
    </w:p>
    <w:p w14:paraId="78E09357" w14:textId="77777777" w:rsidR="00B13344" w:rsidRPr="00B13344" w:rsidRDefault="00B13344" w:rsidP="00B13344">
      <w:pPr>
        <w:spacing w:after="0" w:line="240" w:lineRule="auto"/>
        <w:jc w:val="center"/>
        <w:rPr>
          <w:rFonts w:ascii="Calibri" w:eastAsia="Calibri" w:hAnsi="Calibri" w:cs="Times New Roman"/>
          <w:szCs w:val="24"/>
          <w:lang w:val="en-GB"/>
        </w:rPr>
      </w:pPr>
    </w:p>
    <w:p w14:paraId="5A8167F7" w14:textId="77777777" w:rsidR="00B13344" w:rsidRPr="00B13344" w:rsidRDefault="00B13344" w:rsidP="00B13344">
      <w:pPr>
        <w:numPr>
          <w:ilvl w:val="0"/>
          <w:numId w:val="190"/>
        </w:numPr>
        <w:tabs>
          <w:tab w:val="left" w:pos="720"/>
        </w:tabs>
        <w:spacing w:after="0" w:line="240" w:lineRule="auto"/>
        <w:ind w:hanging="720"/>
        <w:jc w:val="both"/>
        <w:rPr>
          <w:rFonts w:ascii="Times New Roman" w:eastAsia="Times New Roman" w:hAnsi="Times New Roman" w:cs="Times New Roman"/>
          <w:color w:val="000000"/>
          <w:sz w:val="24"/>
          <w:szCs w:val="24"/>
          <w:lang w:val="en-GB" w:eastAsia="zh-CN"/>
        </w:rPr>
      </w:pPr>
      <w:r w:rsidRPr="00B13344">
        <w:rPr>
          <w:rFonts w:ascii="Times New Roman" w:eastAsia="Times New Roman" w:hAnsi="Times New Roman" w:cs="Times New Roman"/>
          <w:color w:val="000000"/>
          <w:sz w:val="24"/>
          <w:szCs w:val="24"/>
          <w:lang w:val="en-GB" w:eastAsia="tr-TR"/>
        </w:rPr>
        <w:t xml:space="preserve">The complaining Party may request the establishment of a panel </w:t>
      </w:r>
      <w:r w:rsidRPr="00B13344">
        <w:rPr>
          <w:rFonts w:ascii="Times New Roman" w:eastAsia="Times New Roman" w:hAnsi="Times New Roman" w:cs="Times New Roman"/>
          <w:color w:val="000000"/>
          <w:sz w:val="24"/>
          <w:szCs w:val="24"/>
          <w:lang w:val="en-GB" w:eastAsia="zh-CN"/>
        </w:rPr>
        <w:t>if:</w:t>
      </w:r>
    </w:p>
    <w:p w14:paraId="317E5635" w14:textId="77777777" w:rsidR="00B13344" w:rsidRPr="00B13344" w:rsidRDefault="00B13344" w:rsidP="00B13344">
      <w:pPr>
        <w:tabs>
          <w:tab w:val="left" w:pos="720"/>
        </w:tabs>
        <w:spacing w:after="0" w:line="240" w:lineRule="auto"/>
        <w:ind w:left="720" w:hanging="720"/>
        <w:jc w:val="both"/>
        <w:rPr>
          <w:rFonts w:ascii="Times New Roman" w:eastAsia="Times New Roman" w:hAnsi="Times New Roman" w:cs="Times New Roman"/>
          <w:color w:val="000000"/>
          <w:sz w:val="24"/>
          <w:szCs w:val="24"/>
          <w:lang w:val="en-GB" w:eastAsia="zh-CN"/>
        </w:rPr>
      </w:pPr>
    </w:p>
    <w:p w14:paraId="56BE032C" w14:textId="77777777" w:rsidR="00B13344" w:rsidRPr="00B13344" w:rsidRDefault="00B13344" w:rsidP="00B13344">
      <w:pPr>
        <w:tabs>
          <w:tab w:val="left" w:pos="720"/>
        </w:tabs>
        <w:spacing w:after="0" w:line="240" w:lineRule="auto"/>
        <w:ind w:left="720" w:hanging="720"/>
        <w:jc w:val="both"/>
        <w:rPr>
          <w:rFonts w:ascii="Times New Roman" w:eastAsia="Times New Roman" w:hAnsi="Times New Roman" w:cs="Times New Roman"/>
          <w:color w:val="000000"/>
          <w:sz w:val="24"/>
          <w:szCs w:val="24"/>
          <w:lang w:val="en-GB" w:eastAsia="zh-CN"/>
        </w:rPr>
      </w:pPr>
      <w:r w:rsidRPr="00B13344">
        <w:rPr>
          <w:rFonts w:ascii="Times New Roman" w:eastAsia="Times New Roman" w:hAnsi="Times New Roman" w:cs="Times New Roman"/>
          <w:color w:val="000000"/>
          <w:sz w:val="24"/>
          <w:szCs w:val="24"/>
          <w:lang w:val="en-GB" w:eastAsia="zh-CN"/>
        </w:rPr>
        <w:tab/>
        <w:t>(a)</w:t>
      </w:r>
      <w:r w:rsidRPr="00B13344">
        <w:rPr>
          <w:rFonts w:ascii="Times New Roman" w:eastAsia="Times New Roman" w:hAnsi="Times New Roman" w:cs="Times New Roman"/>
          <w:color w:val="000000"/>
          <w:sz w:val="24"/>
          <w:szCs w:val="24"/>
          <w:lang w:val="en-GB" w:eastAsia="zh-CN"/>
        </w:rPr>
        <w:tab/>
        <w:t xml:space="preserve">the respondent Party does not reply to the request for consultations in </w:t>
      </w:r>
      <w:r w:rsidRPr="00B13344">
        <w:rPr>
          <w:rFonts w:ascii="Times New Roman" w:eastAsia="Times New Roman" w:hAnsi="Times New Roman" w:cs="Times New Roman"/>
          <w:color w:val="000000"/>
          <w:sz w:val="24"/>
          <w:szCs w:val="24"/>
          <w:lang w:val="en-GB" w:eastAsia="zh-CN"/>
        </w:rPr>
        <w:tab/>
        <w:t>accordance with the time frames referred to in Article 14.6 (Consultations); or</w:t>
      </w:r>
    </w:p>
    <w:p w14:paraId="528C999B" w14:textId="77777777" w:rsidR="00B13344" w:rsidRPr="00B13344" w:rsidRDefault="00B13344" w:rsidP="00B13344">
      <w:pPr>
        <w:tabs>
          <w:tab w:val="left" w:pos="720"/>
        </w:tabs>
        <w:spacing w:after="0" w:line="240" w:lineRule="auto"/>
        <w:ind w:left="720" w:hanging="720"/>
        <w:jc w:val="both"/>
        <w:rPr>
          <w:rFonts w:ascii="Times New Roman" w:eastAsia="Times New Roman" w:hAnsi="Times New Roman" w:cs="Times New Roman"/>
          <w:color w:val="000000"/>
          <w:sz w:val="24"/>
          <w:szCs w:val="24"/>
          <w:lang w:val="en-GB" w:eastAsia="zh-CN"/>
        </w:rPr>
      </w:pPr>
    </w:p>
    <w:p w14:paraId="76EDBB5A" w14:textId="77777777" w:rsidR="00B13344" w:rsidRPr="00B13344" w:rsidRDefault="00B13344" w:rsidP="00B13344">
      <w:pPr>
        <w:tabs>
          <w:tab w:val="left" w:pos="720"/>
        </w:tabs>
        <w:spacing w:after="0" w:line="240" w:lineRule="auto"/>
        <w:ind w:left="720" w:hanging="720"/>
        <w:jc w:val="both"/>
        <w:rPr>
          <w:rFonts w:ascii="Times New Roman" w:eastAsia="Times New Roman" w:hAnsi="Times New Roman" w:cs="Times New Roman"/>
          <w:color w:val="000000"/>
          <w:sz w:val="24"/>
          <w:szCs w:val="24"/>
          <w:lang w:val="en-GB" w:eastAsia="zh-CN"/>
        </w:rPr>
      </w:pPr>
      <w:r w:rsidRPr="00B13344">
        <w:rPr>
          <w:rFonts w:ascii="Times New Roman" w:eastAsia="Times New Roman" w:hAnsi="Times New Roman" w:cs="Times New Roman"/>
          <w:color w:val="000000"/>
          <w:sz w:val="24"/>
          <w:szCs w:val="24"/>
          <w:lang w:val="en-GB" w:eastAsia="zh-CN"/>
        </w:rPr>
        <w:tab/>
        <w:t>(b)</w:t>
      </w:r>
      <w:r w:rsidRPr="00B13344">
        <w:rPr>
          <w:rFonts w:ascii="Times New Roman" w:eastAsia="Times New Roman" w:hAnsi="Times New Roman" w:cs="Times New Roman"/>
          <w:color w:val="000000"/>
          <w:sz w:val="24"/>
          <w:szCs w:val="24"/>
          <w:lang w:val="en-GB" w:eastAsia="zh-CN"/>
        </w:rPr>
        <w:tab/>
        <w:t xml:space="preserve">the consultations referred to in Article 14.6 (Consultations) of this Agreement </w:t>
      </w:r>
      <w:r w:rsidRPr="00B13344">
        <w:rPr>
          <w:rFonts w:ascii="Times New Roman" w:eastAsia="Times New Roman" w:hAnsi="Times New Roman" w:cs="Times New Roman"/>
          <w:color w:val="000000"/>
          <w:sz w:val="24"/>
          <w:szCs w:val="24"/>
          <w:lang w:val="en-GB" w:eastAsia="zh-CN"/>
        </w:rPr>
        <w:tab/>
        <w:t xml:space="preserve">are not held or fail to settle a dispute within 30 days, or 15 days in relation to </w:t>
      </w:r>
      <w:r w:rsidRPr="00B13344">
        <w:rPr>
          <w:rFonts w:ascii="Times New Roman" w:eastAsia="Times New Roman" w:hAnsi="Times New Roman" w:cs="Times New Roman"/>
          <w:color w:val="000000"/>
          <w:sz w:val="24"/>
          <w:szCs w:val="24"/>
          <w:lang w:val="en-GB" w:eastAsia="zh-CN"/>
        </w:rPr>
        <w:tab/>
        <w:t xml:space="preserve">urgent matters, including those which concern perishable goods, after the date </w:t>
      </w:r>
      <w:r w:rsidRPr="00B13344">
        <w:rPr>
          <w:rFonts w:ascii="Times New Roman" w:eastAsia="Times New Roman" w:hAnsi="Times New Roman" w:cs="Times New Roman"/>
          <w:color w:val="000000"/>
          <w:sz w:val="24"/>
          <w:szCs w:val="24"/>
          <w:lang w:val="en-GB" w:eastAsia="zh-CN"/>
        </w:rPr>
        <w:tab/>
        <w:t>of receipt of the request for consultations by the respondent Party.</w:t>
      </w:r>
    </w:p>
    <w:p w14:paraId="1939690E" w14:textId="77777777" w:rsidR="00B13344" w:rsidRPr="00B13344" w:rsidRDefault="00B13344" w:rsidP="00B13344">
      <w:pPr>
        <w:tabs>
          <w:tab w:val="left" w:pos="284"/>
        </w:tabs>
        <w:spacing w:after="0" w:line="240" w:lineRule="auto"/>
        <w:jc w:val="both"/>
        <w:rPr>
          <w:rFonts w:ascii="Times New Roman" w:eastAsia="Calibri" w:hAnsi="Times New Roman" w:cs="Times New Roman"/>
          <w:color w:val="000000"/>
          <w:sz w:val="24"/>
          <w:szCs w:val="24"/>
          <w:lang w:val="en-GB"/>
        </w:rPr>
      </w:pPr>
    </w:p>
    <w:p w14:paraId="4A7FED37" w14:textId="77777777" w:rsidR="00B13344" w:rsidRPr="00B13344" w:rsidRDefault="00B13344" w:rsidP="00B13344">
      <w:pPr>
        <w:numPr>
          <w:ilvl w:val="0"/>
          <w:numId w:val="190"/>
        </w:numPr>
        <w:spacing w:after="0" w:line="240" w:lineRule="auto"/>
        <w:ind w:hanging="720"/>
        <w:contextualSpacing/>
        <w:jc w:val="both"/>
        <w:rPr>
          <w:rFonts w:ascii="Times New Roman" w:eastAsia="Calibri" w:hAnsi="Times New Roman" w:cs="Times New Roman"/>
          <w:color w:val="FF0000"/>
          <w:sz w:val="24"/>
          <w:szCs w:val="24"/>
          <w:lang w:val="en-GB"/>
        </w:rPr>
      </w:pPr>
      <w:r w:rsidRPr="00B13344">
        <w:rPr>
          <w:rFonts w:ascii="Times New Roman" w:eastAsia="Calibri" w:hAnsi="Times New Roman" w:cs="Times New Roman"/>
          <w:color w:val="000000"/>
          <w:sz w:val="24"/>
          <w:szCs w:val="24"/>
          <w:lang w:val="en-GB"/>
        </w:rPr>
        <w:t xml:space="preserve">The </w:t>
      </w:r>
      <w:r w:rsidRPr="00B13344">
        <w:rPr>
          <w:rFonts w:ascii="Times New Roman" w:eastAsia="Calibri" w:hAnsi="Times New Roman" w:cs="Times New Roman"/>
          <w:sz w:val="24"/>
          <w:szCs w:val="24"/>
          <w:lang w:val="en-GB"/>
        </w:rPr>
        <w:t>request for the establishment of a panel shall be made by means of a written request delivered to the other Party and shall identify the measure at issue and indicate the factual and legal basis of the complaint, specifying the relevant covered provisions in a manner sufficient to present how such measure is inconsistent with those provisions</w:t>
      </w:r>
      <w:r w:rsidRPr="00B13344">
        <w:rPr>
          <w:rFonts w:ascii="Times New Roman" w:eastAsia="Calibri" w:hAnsi="Times New Roman" w:cs="Times New Roman"/>
          <w:sz w:val="24"/>
          <w:szCs w:val="24"/>
          <w:lang w:val="en-GB" w:eastAsia="tr-TR"/>
        </w:rPr>
        <w:t>.</w:t>
      </w:r>
    </w:p>
    <w:p w14:paraId="28BC3A7D" w14:textId="77777777" w:rsidR="00B13344" w:rsidRPr="00B13344" w:rsidRDefault="00B13344" w:rsidP="00B13344">
      <w:pPr>
        <w:spacing w:after="0" w:line="240" w:lineRule="auto"/>
        <w:ind w:left="720"/>
        <w:contextualSpacing/>
        <w:jc w:val="both"/>
        <w:rPr>
          <w:rFonts w:ascii="Times New Roman" w:eastAsia="Calibri" w:hAnsi="Times New Roman" w:cs="Times New Roman"/>
          <w:color w:val="FF0000"/>
          <w:sz w:val="24"/>
          <w:szCs w:val="24"/>
          <w:lang w:val="en-GB"/>
        </w:rPr>
      </w:pPr>
    </w:p>
    <w:p w14:paraId="581C8947" w14:textId="77777777" w:rsidR="00B13344" w:rsidRPr="00B13344" w:rsidRDefault="00B13344" w:rsidP="00B13344">
      <w:pPr>
        <w:numPr>
          <w:ilvl w:val="0"/>
          <w:numId w:val="190"/>
        </w:numPr>
        <w:spacing w:after="0" w:line="240" w:lineRule="auto"/>
        <w:ind w:hanging="720"/>
        <w:contextualSpacing/>
        <w:jc w:val="both"/>
        <w:rPr>
          <w:rFonts w:ascii="Times New Roman" w:eastAsia="Calibri" w:hAnsi="Times New Roman" w:cs="Times New Roman"/>
          <w:color w:val="FF0000"/>
          <w:sz w:val="24"/>
          <w:szCs w:val="24"/>
          <w:lang w:val="en-GB"/>
        </w:rPr>
      </w:pPr>
      <w:r w:rsidRPr="00B13344">
        <w:rPr>
          <w:rFonts w:ascii="Times New Roman" w:eastAsia="Calibri" w:hAnsi="Times New Roman" w:cs="Times New Roman"/>
          <w:color w:val="000000"/>
          <w:sz w:val="24"/>
          <w:szCs w:val="24"/>
          <w:lang w:val="en-GB"/>
        </w:rPr>
        <w:t>When a request is made by the complaining Party in accordance with paragraph 1, a panel shall be established.</w:t>
      </w:r>
    </w:p>
    <w:p w14:paraId="59CB47A7"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6688A9DB"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04" w:name="_Toc79832778"/>
      <w:r w:rsidRPr="00B13344">
        <w:rPr>
          <w:rFonts w:ascii="Times New Roman" w:eastAsia="Calibri" w:hAnsi="Times New Roman" w:cs="Times New Roman"/>
          <w:b/>
          <w:bCs/>
          <w:sz w:val="24"/>
          <w:szCs w:val="24"/>
          <w:lang w:val="en-GB"/>
        </w:rPr>
        <w:t xml:space="preserve">ARTICLE </w:t>
      </w:r>
      <w:bookmarkEnd w:id="404"/>
      <w:r w:rsidRPr="00B13344">
        <w:rPr>
          <w:rFonts w:ascii="Times New Roman" w:eastAsia="Calibri" w:hAnsi="Times New Roman" w:cs="Times New Roman"/>
          <w:b/>
          <w:bCs/>
          <w:sz w:val="24"/>
          <w:szCs w:val="24"/>
          <w:lang w:val="en-GB"/>
        </w:rPr>
        <w:t>14.9</w:t>
      </w:r>
      <w:r w:rsidRPr="00B13344">
        <w:rPr>
          <w:rFonts w:ascii="Times New Roman" w:eastAsia="Calibri" w:hAnsi="Times New Roman" w:cs="Times New Roman"/>
          <w:b/>
          <w:bCs/>
          <w:sz w:val="24"/>
          <w:szCs w:val="24"/>
          <w:lang w:val="en-GB"/>
        </w:rPr>
        <w:br/>
        <w:t>Composition of a Panel</w:t>
      </w:r>
    </w:p>
    <w:p w14:paraId="23E92EBF"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43B3165A" w14:textId="77777777" w:rsidR="00B13344" w:rsidRPr="00B13344" w:rsidRDefault="00B13344" w:rsidP="00B13344">
      <w:pPr>
        <w:numPr>
          <w:ilvl w:val="0"/>
          <w:numId w:val="191"/>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Unless the Parties agree otherwise, a panel shall consist of three panellists. </w:t>
      </w:r>
    </w:p>
    <w:p w14:paraId="486D40AE"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22571FB7" w14:textId="77777777" w:rsidR="00B13344" w:rsidRPr="00B13344" w:rsidRDefault="00B13344" w:rsidP="00B13344">
      <w:pPr>
        <w:numPr>
          <w:ilvl w:val="0"/>
          <w:numId w:val="191"/>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lastRenderedPageBreak/>
        <w:t xml:space="preserve">Within 20 days from the establishment of the panel, each Party shall appoint a panellist. The Parties shall, by mutual agreement, appoint the third panellist, who shall serve as the chairperson of the panel, within 40 days from the establishment of the panel. </w:t>
      </w:r>
    </w:p>
    <w:p w14:paraId="0368746B"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5946E48B" w14:textId="77777777" w:rsidR="00B13344" w:rsidRPr="00B13344" w:rsidRDefault="00B13344" w:rsidP="00B13344">
      <w:pPr>
        <w:numPr>
          <w:ilvl w:val="0"/>
          <w:numId w:val="191"/>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If either Party fails to appoint a panellist within the time period established in paragraph 2, the ot</w:t>
      </w:r>
      <w:r w:rsidRPr="00B13344">
        <w:rPr>
          <w:rFonts w:ascii="Times New Roman" w:eastAsia="Calibri" w:hAnsi="Times New Roman" w:cs="Times New Roman"/>
          <w:color w:val="000000"/>
          <w:sz w:val="24"/>
          <w:szCs w:val="24"/>
          <w:lang w:val="en-GB"/>
        </w:rPr>
        <w:t xml:space="preserve">her Party may request that the Secretary-General of the Permanent Court of Arbitration designate the unappointed </w:t>
      </w:r>
      <w:r w:rsidRPr="00B13344">
        <w:rPr>
          <w:rFonts w:ascii="Times New Roman" w:eastAsia="Calibri" w:hAnsi="Times New Roman" w:cs="Times New Roman"/>
          <w:sz w:val="24"/>
          <w:szCs w:val="24"/>
          <w:lang w:val="en-GB"/>
        </w:rPr>
        <w:t>panellist</w:t>
      </w:r>
      <w:r w:rsidRPr="00B13344">
        <w:rPr>
          <w:rFonts w:ascii="Times New Roman" w:eastAsia="Calibri" w:hAnsi="Times New Roman" w:cs="Times New Roman"/>
          <w:color w:val="0070C0"/>
          <w:sz w:val="24"/>
          <w:szCs w:val="24"/>
          <w:lang w:val="en-GB"/>
        </w:rPr>
        <w:t xml:space="preserve"> </w:t>
      </w:r>
      <w:r w:rsidRPr="00B13344">
        <w:rPr>
          <w:rFonts w:ascii="Times New Roman" w:eastAsia="Calibri" w:hAnsi="Times New Roman" w:cs="Times New Roman"/>
          <w:sz w:val="24"/>
          <w:szCs w:val="24"/>
          <w:lang w:val="en-GB"/>
        </w:rPr>
        <w:t xml:space="preserve">within 20 days of that request.   </w:t>
      </w:r>
    </w:p>
    <w:p w14:paraId="0FBA80C4"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00EA91A2" w14:textId="77777777" w:rsidR="00B13344" w:rsidRPr="00B13344" w:rsidRDefault="00B13344" w:rsidP="00B13344">
      <w:pPr>
        <w:numPr>
          <w:ilvl w:val="0"/>
          <w:numId w:val="191"/>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If the Parties do not agree on the chairperson of the panel within the time period established in paragraph 2, they shall, within the next 10 days, exchange their respective lists comprising three </w:t>
      </w:r>
      <w:proofErr w:type="gramStart"/>
      <w:r w:rsidRPr="00B13344">
        <w:rPr>
          <w:rFonts w:ascii="Times New Roman" w:eastAsia="Calibri" w:hAnsi="Times New Roman" w:cs="Times New Roman"/>
          <w:sz w:val="24"/>
          <w:szCs w:val="24"/>
          <w:lang w:val="en-GB"/>
        </w:rPr>
        <w:t>nominees  who</w:t>
      </w:r>
      <w:proofErr w:type="gramEnd"/>
      <w:r w:rsidRPr="00B13344">
        <w:rPr>
          <w:rFonts w:ascii="Times New Roman" w:eastAsia="Calibri" w:hAnsi="Times New Roman" w:cs="Times New Roman"/>
          <w:sz w:val="24"/>
          <w:szCs w:val="24"/>
          <w:lang w:val="en-GB"/>
        </w:rPr>
        <w:t xml:space="preserve"> shall not be nationals of either Party. The </w:t>
      </w:r>
      <w:r w:rsidRPr="00B13344">
        <w:rPr>
          <w:rFonts w:ascii="Times New Roman" w:eastAsia="Calibri" w:hAnsi="Times New Roman" w:cs="Times New Roman"/>
          <w:color w:val="000000"/>
          <w:sz w:val="24"/>
          <w:szCs w:val="24"/>
          <w:lang w:val="en-GB"/>
        </w:rPr>
        <w:t xml:space="preserve">chairperson </w:t>
      </w:r>
      <w:r w:rsidRPr="00B13344">
        <w:rPr>
          <w:rFonts w:ascii="Times New Roman" w:eastAsia="Calibri" w:hAnsi="Times New Roman" w:cs="Times New Roman"/>
          <w:sz w:val="24"/>
          <w:szCs w:val="24"/>
          <w:lang w:val="en-GB"/>
        </w:rPr>
        <w:t xml:space="preserve">shall then be appointed by draw of lot from the lists within 10 days after the expiry of the time period during which the Parties shall exchange their respective lists of nominees. The selection by lot of the chairperson of the panel shall be made by the Joint Committee. </w:t>
      </w:r>
    </w:p>
    <w:p w14:paraId="41E1B0B2"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0A446307" w14:textId="77777777" w:rsidR="00B13344" w:rsidRPr="00B13344" w:rsidRDefault="00B13344" w:rsidP="00B13344">
      <w:pPr>
        <w:numPr>
          <w:ilvl w:val="0"/>
          <w:numId w:val="191"/>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If a Party fails to submit its list of three nominees within the time period established in paragraph 4, the chairperson shall be appointed by draw of lot from the list submitted by the other Party.   </w:t>
      </w:r>
    </w:p>
    <w:p w14:paraId="7C97B19F"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628615CC" w14:textId="77777777" w:rsidR="00B13344" w:rsidRPr="00B13344" w:rsidRDefault="00B13344" w:rsidP="00B13344">
      <w:pPr>
        <w:numPr>
          <w:ilvl w:val="0"/>
          <w:numId w:val="191"/>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date of </w:t>
      </w:r>
      <w:r w:rsidRPr="00B13344">
        <w:rPr>
          <w:rFonts w:ascii="Times New Roman" w:eastAsia="Calibri" w:hAnsi="Times New Roman" w:cs="Times New Roman"/>
          <w:color w:val="000000"/>
          <w:sz w:val="24"/>
          <w:szCs w:val="24"/>
          <w:lang w:val="en-GB"/>
        </w:rPr>
        <w:t xml:space="preserve">composition </w:t>
      </w:r>
      <w:r w:rsidRPr="00B13344">
        <w:rPr>
          <w:rFonts w:ascii="Times New Roman" w:eastAsia="Calibri" w:hAnsi="Times New Roman" w:cs="Times New Roman"/>
          <w:sz w:val="24"/>
          <w:szCs w:val="24"/>
          <w:lang w:val="en-GB"/>
        </w:rPr>
        <w:t xml:space="preserve">of the panel shall be the date on which the last of the three selected panellists has notified the Parties that he or she has accepted the appointment. </w:t>
      </w:r>
    </w:p>
    <w:p w14:paraId="4CFF28D2"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73CDE7D6"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ARTICLE 14.10</w:t>
      </w:r>
      <w:r w:rsidRPr="00B13344">
        <w:rPr>
          <w:rFonts w:ascii="Times New Roman" w:eastAsia="Calibri" w:hAnsi="Times New Roman" w:cs="Times New Roman"/>
          <w:b/>
          <w:bCs/>
          <w:sz w:val="24"/>
          <w:szCs w:val="24"/>
          <w:lang w:val="en-GB"/>
        </w:rPr>
        <w:br/>
        <w:t>Decision on Urgency</w:t>
      </w:r>
    </w:p>
    <w:p w14:paraId="3D43FDFE" w14:textId="77777777" w:rsidR="00B13344" w:rsidRPr="00B13344" w:rsidRDefault="00B13344" w:rsidP="00B13344">
      <w:pPr>
        <w:spacing w:after="0" w:line="240" w:lineRule="auto"/>
        <w:jc w:val="center"/>
        <w:rPr>
          <w:rFonts w:ascii="Calibri" w:eastAsia="Calibri" w:hAnsi="Calibri" w:cs="Times New Roman"/>
          <w:szCs w:val="24"/>
          <w:lang w:val="en-GB"/>
        </w:rPr>
      </w:pPr>
    </w:p>
    <w:p w14:paraId="7473DFD9"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If a Party so requests, the panel shall decide, within 15 days of its composition, whether the dispute concerns a matter of urgency.</w:t>
      </w:r>
    </w:p>
    <w:p w14:paraId="1C5F7B39"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1607090F"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05" w:name="_Toc79832780"/>
      <w:r w:rsidRPr="00B13344">
        <w:rPr>
          <w:rFonts w:ascii="Times New Roman" w:eastAsia="Calibri" w:hAnsi="Times New Roman" w:cs="Times New Roman"/>
          <w:b/>
          <w:bCs/>
          <w:sz w:val="24"/>
          <w:szCs w:val="24"/>
          <w:lang w:val="en-GB"/>
        </w:rPr>
        <w:t xml:space="preserve">ARTICLE </w:t>
      </w:r>
      <w:bookmarkEnd w:id="405"/>
      <w:r w:rsidRPr="00B13344">
        <w:rPr>
          <w:rFonts w:ascii="Times New Roman" w:eastAsia="Calibri" w:hAnsi="Times New Roman" w:cs="Times New Roman"/>
          <w:b/>
          <w:bCs/>
          <w:sz w:val="24"/>
          <w:szCs w:val="24"/>
          <w:lang w:val="en-GB"/>
        </w:rPr>
        <w:t>14.11</w:t>
      </w:r>
      <w:r w:rsidRPr="00B13344">
        <w:rPr>
          <w:rFonts w:ascii="Times New Roman" w:eastAsia="Calibri" w:hAnsi="Times New Roman" w:cs="Times New Roman"/>
          <w:b/>
          <w:bCs/>
          <w:sz w:val="24"/>
          <w:szCs w:val="24"/>
          <w:lang w:val="en-GB"/>
        </w:rPr>
        <w:br/>
        <w:t>Requirements for Panellists</w:t>
      </w:r>
    </w:p>
    <w:p w14:paraId="26F345A4" w14:textId="77777777" w:rsidR="00B13344" w:rsidRPr="00B13344" w:rsidRDefault="00B13344" w:rsidP="00B13344">
      <w:pPr>
        <w:keepNext/>
        <w:keepLines/>
        <w:spacing w:after="0" w:line="240" w:lineRule="auto"/>
        <w:jc w:val="center"/>
        <w:outlineLvl w:val="0"/>
        <w:rPr>
          <w:rFonts w:ascii="Times New Roman" w:eastAsia="DengXian Light" w:hAnsi="Times New Roman" w:cs="Times New Roman"/>
          <w:b/>
          <w:sz w:val="24"/>
          <w:szCs w:val="24"/>
          <w:lang w:val="en-GB"/>
        </w:rPr>
      </w:pPr>
    </w:p>
    <w:p w14:paraId="5DC3591A" w14:textId="77777777" w:rsidR="00B13344" w:rsidRPr="00B13344" w:rsidRDefault="00B13344" w:rsidP="00B13344">
      <w:pPr>
        <w:numPr>
          <w:ilvl w:val="0"/>
          <w:numId w:val="19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Each panellist shall:</w:t>
      </w:r>
    </w:p>
    <w:p w14:paraId="2A3E20F3"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p>
    <w:p w14:paraId="2C82D056"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(a)</w:t>
      </w:r>
      <w:r w:rsidRPr="00B13344">
        <w:rPr>
          <w:rFonts w:ascii="Times New Roman" w:eastAsia="Calibri" w:hAnsi="Times New Roman" w:cs="Times New Roman"/>
          <w:sz w:val="24"/>
          <w:szCs w:val="24"/>
          <w:lang w:val="en-GB"/>
        </w:rPr>
        <w:tab/>
        <w:t xml:space="preserve">have demonstrated expertise in law, international trade, and other matters </w:t>
      </w:r>
      <w:r w:rsidRPr="00B13344">
        <w:rPr>
          <w:rFonts w:ascii="Times New Roman" w:eastAsia="Calibri" w:hAnsi="Times New Roman" w:cs="Times New Roman"/>
          <w:sz w:val="24"/>
          <w:szCs w:val="24"/>
          <w:lang w:val="en-GB"/>
        </w:rPr>
        <w:tab/>
        <w:t>covered by this Agreement;</w:t>
      </w:r>
    </w:p>
    <w:p w14:paraId="317F46B7"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7AC89B4A"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(b)</w:t>
      </w:r>
      <w:r w:rsidRPr="00B13344">
        <w:rPr>
          <w:rFonts w:ascii="Times New Roman" w:eastAsia="Calibri" w:hAnsi="Times New Roman" w:cs="Times New Roman"/>
          <w:sz w:val="24"/>
          <w:szCs w:val="24"/>
          <w:lang w:val="en-GB"/>
        </w:rPr>
        <w:tab/>
        <w:t xml:space="preserve">be independent of, and not be affiliated with or take instructions from, either </w:t>
      </w:r>
      <w:r w:rsidRPr="00B13344">
        <w:rPr>
          <w:rFonts w:ascii="Times New Roman" w:eastAsia="Calibri" w:hAnsi="Times New Roman" w:cs="Times New Roman"/>
          <w:sz w:val="24"/>
          <w:szCs w:val="24"/>
          <w:lang w:val="en-GB"/>
        </w:rPr>
        <w:tab/>
        <w:t>Party;</w:t>
      </w:r>
    </w:p>
    <w:p w14:paraId="7CFA6AA7"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2DDA83C7"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(c)</w:t>
      </w:r>
      <w:r w:rsidRPr="00B13344">
        <w:rPr>
          <w:rFonts w:ascii="Times New Roman" w:eastAsia="Calibri" w:hAnsi="Times New Roman" w:cs="Times New Roman"/>
          <w:sz w:val="24"/>
          <w:szCs w:val="24"/>
          <w:lang w:val="en-GB"/>
        </w:rPr>
        <w:tab/>
        <w:t xml:space="preserve">serve in their individual capacities and not take instructions from any </w:t>
      </w:r>
      <w:r w:rsidRPr="00B13344">
        <w:rPr>
          <w:rFonts w:ascii="Times New Roman" w:eastAsia="Calibri" w:hAnsi="Times New Roman" w:cs="Times New Roman"/>
          <w:sz w:val="24"/>
          <w:szCs w:val="24"/>
          <w:lang w:val="en-GB"/>
        </w:rPr>
        <w:tab/>
        <w:t>organisation or government with regard to matters related to the dispute;</w:t>
      </w:r>
    </w:p>
    <w:p w14:paraId="32FE2D8E"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5C266645"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(d)</w:t>
      </w:r>
      <w:r w:rsidRPr="00B13344">
        <w:rPr>
          <w:rFonts w:ascii="Times New Roman" w:eastAsia="Calibri" w:hAnsi="Times New Roman" w:cs="Times New Roman"/>
          <w:sz w:val="24"/>
          <w:szCs w:val="24"/>
          <w:lang w:val="en-GB"/>
        </w:rPr>
        <w:tab/>
        <w:t xml:space="preserve">comply with the Code of Conduct for Panellists established in Annex 14-2; </w:t>
      </w:r>
      <w:r w:rsidRPr="00B13344">
        <w:rPr>
          <w:rFonts w:ascii="Times New Roman" w:eastAsia="Calibri" w:hAnsi="Times New Roman" w:cs="Times New Roman"/>
          <w:sz w:val="24"/>
          <w:szCs w:val="24"/>
          <w:lang w:val="en-GB"/>
        </w:rPr>
        <w:tab/>
        <w:t>and</w:t>
      </w:r>
    </w:p>
    <w:p w14:paraId="482E3C0F"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30C2E0DE"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lastRenderedPageBreak/>
        <w:tab/>
        <w:t>(e)</w:t>
      </w:r>
      <w:r w:rsidRPr="00B13344">
        <w:rPr>
          <w:rFonts w:ascii="Times New Roman" w:eastAsia="Calibri" w:hAnsi="Times New Roman" w:cs="Times New Roman"/>
          <w:sz w:val="24"/>
          <w:szCs w:val="24"/>
          <w:lang w:val="en-GB"/>
        </w:rPr>
        <w:tab/>
        <w:t xml:space="preserve">be chosen strictly on the basis of their objectivity, reliability, and sound </w:t>
      </w:r>
      <w:r w:rsidRPr="00B13344">
        <w:rPr>
          <w:rFonts w:ascii="Times New Roman" w:eastAsia="Calibri" w:hAnsi="Times New Roman" w:cs="Times New Roman"/>
          <w:sz w:val="24"/>
          <w:szCs w:val="24"/>
          <w:lang w:val="en-GB"/>
        </w:rPr>
        <w:tab/>
        <w:t>judgment.</w:t>
      </w:r>
    </w:p>
    <w:p w14:paraId="3F39812F"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1C1DCE6E" w14:textId="77777777" w:rsidR="00B13344" w:rsidRPr="00B13344" w:rsidRDefault="00B13344" w:rsidP="00B13344">
      <w:pPr>
        <w:numPr>
          <w:ilvl w:val="0"/>
          <w:numId w:val="19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chairperson shall also have experience in dispute settlement procedures. </w:t>
      </w:r>
    </w:p>
    <w:p w14:paraId="3E850A15"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10E0A358" w14:textId="77777777" w:rsidR="00B13344" w:rsidRPr="00B13344" w:rsidRDefault="00B13344" w:rsidP="00B13344">
      <w:pPr>
        <w:numPr>
          <w:ilvl w:val="0"/>
          <w:numId w:val="19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Persons who provided good offices</w:t>
      </w:r>
      <w:r w:rsidRPr="00B13344">
        <w:rPr>
          <w:rFonts w:ascii="Times New Roman" w:eastAsia="Calibri" w:hAnsi="Times New Roman" w:cs="Times New Roman"/>
          <w:color w:val="000000"/>
          <w:sz w:val="24"/>
          <w:szCs w:val="24"/>
          <w:lang w:val="en-GB"/>
        </w:rPr>
        <w:t xml:space="preserve">, conciliation, </w:t>
      </w:r>
      <w:r w:rsidRPr="00B13344">
        <w:rPr>
          <w:rFonts w:ascii="Times New Roman" w:eastAsia="Calibri" w:hAnsi="Times New Roman" w:cs="Times New Roman"/>
          <w:sz w:val="24"/>
          <w:szCs w:val="24"/>
          <w:lang w:val="en-GB"/>
        </w:rPr>
        <w:t xml:space="preserve">or mediation to the Parties, pursuant to Article 14.7 (Good Offices, </w:t>
      </w:r>
      <w:r w:rsidRPr="00B13344">
        <w:rPr>
          <w:rFonts w:ascii="Times New Roman" w:eastAsia="Calibri" w:hAnsi="Times New Roman" w:cs="Times New Roman"/>
          <w:color w:val="000000"/>
          <w:sz w:val="24"/>
          <w:szCs w:val="24"/>
          <w:lang w:val="en-GB"/>
        </w:rPr>
        <w:t>Conciliation, and Mediation)</w:t>
      </w:r>
      <w:r w:rsidRPr="00B13344">
        <w:rPr>
          <w:rFonts w:ascii="Times New Roman" w:eastAsia="Calibri" w:hAnsi="Times New Roman" w:cs="Times New Roman"/>
          <w:sz w:val="24"/>
          <w:szCs w:val="24"/>
          <w:lang w:val="en-GB"/>
        </w:rPr>
        <w:t xml:space="preserve"> in relation to the same or a substantially equivalent matter, shall not be eligible to be appointed as panellists in that matter.</w:t>
      </w:r>
    </w:p>
    <w:p w14:paraId="14E72709"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02D1435D"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06" w:name="_Toc79832782"/>
      <w:r w:rsidRPr="00B13344">
        <w:rPr>
          <w:rFonts w:ascii="Times New Roman" w:eastAsia="Calibri" w:hAnsi="Times New Roman" w:cs="Times New Roman"/>
          <w:b/>
          <w:bCs/>
          <w:sz w:val="24"/>
          <w:szCs w:val="24"/>
          <w:lang w:val="en-GB"/>
        </w:rPr>
        <w:t>ARTICLE 14.1</w:t>
      </w:r>
      <w:bookmarkEnd w:id="406"/>
      <w:r w:rsidRPr="00B13344">
        <w:rPr>
          <w:rFonts w:ascii="Times New Roman" w:eastAsia="Calibri" w:hAnsi="Times New Roman" w:cs="Times New Roman"/>
          <w:b/>
          <w:bCs/>
          <w:sz w:val="24"/>
          <w:szCs w:val="24"/>
          <w:lang w:val="en-GB"/>
        </w:rPr>
        <w:t>2</w:t>
      </w:r>
      <w:r w:rsidRPr="00B13344">
        <w:rPr>
          <w:rFonts w:ascii="Times New Roman" w:eastAsia="Calibri" w:hAnsi="Times New Roman" w:cs="Times New Roman"/>
          <w:b/>
          <w:bCs/>
          <w:sz w:val="24"/>
          <w:szCs w:val="24"/>
          <w:lang w:val="en-GB"/>
        </w:rPr>
        <w:br/>
        <w:t xml:space="preserve">Replacement of Panellists </w:t>
      </w:r>
    </w:p>
    <w:p w14:paraId="3111F804" w14:textId="77777777" w:rsidR="00B13344" w:rsidRPr="00B13344" w:rsidRDefault="00B13344" w:rsidP="00B13344">
      <w:pPr>
        <w:spacing w:after="0" w:line="240" w:lineRule="auto"/>
        <w:jc w:val="center"/>
        <w:rPr>
          <w:rFonts w:ascii="Calibri" w:eastAsia="Calibri" w:hAnsi="Calibri" w:cs="Times New Roman"/>
          <w:szCs w:val="24"/>
          <w:lang w:val="en-GB"/>
        </w:rPr>
      </w:pPr>
    </w:p>
    <w:p w14:paraId="196471E5"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If any of the panellists of the original panel becomes unable to act, withdraws, or needs to be replaced because that panellist does not comply with the requirements of the Code of Conduct for Panellists, a successor panellist shall be appointed in the same manner as prescribed for the appointment of the original panellist, and the successor panellist shall have all the powers and duties of the original panellist. The work of the panel shall be suspended during the appointment of the successor panellist.</w:t>
      </w:r>
    </w:p>
    <w:p w14:paraId="3D7230C3"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p>
    <w:p w14:paraId="60C5891F"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ARTICLE 14.13</w:t>
      </w:r>
      <w:r w:rsidRPr="00B13344">
        <w:rPr>
          <w:rFonts w:ascii="Times New Roman" w:eastAsia="Calibri" w:hAnsi="Times New Roman" w:cs="Times New Roman"/>
          <w:b/>
          <w:bCs/>
          <w:sz w:val="24"/>
          <w:szCs w:val="24"/>
          <w:lang w:val="en-GB"/>
        </w:rPr>
        <w:br/>
        <w:t>Functions of the Panel</w:t>
      </w:r>
    </w:p>
    <w:p w14:paraId="152A53C4" w14:textId="77777777" w:rsidR="00B13344" w:rsidRPr="00B13344" w:rsidRDefault="00B13344" w:rsidP="00B13344">
      <w:pPr>
        <w:keepNext/>
        <w:keepLines/>
        <w:spacing w:after="0" w:line="240" w:lineRule="auto"/>
        <w:jc w:val="center"/>
        <w:outlineLvl w:val="0"/>
        <w:rPr>
          <w:rFonts w:ascii="Times New Roman" w:eastAsia="DengXian Light" w:hAnsi="Times New Roman" w:cs="Times New Roman"/>
          <w:b/>
          <w:color w:val="000000"/>
          <w:sz w:val="24"/>
          <w:szCs w:val="24"/>
          <w:lang w:val="en-GB"/>
        </w:rPr>
      </w:pPr>
    </w:p>
    <w:p w14:paraId="13DC3017" w14:textId="77777777" w:rsidR="00B13344" w:rsidRPr="00B13344" w:rsidRDefault="00B13344" w:rsidP="00B13344">
      <w:pPr>
        <w:spacing w:after="0" w:line="240" w:lineRule="auto"/>
        <w:jc w:val="both"/>
        <w:rPr>
          <w:rFonts w:ascii="Times New Roman" w:eastAsia="Calibri" w:hAnsi="Times New Roman" w:cs="Times New Roman"/>
          <w:color w:val="000000"/>
          <w:sz w:val="24"/>
          <w:szCs w:val="24"/>
          <w:lang w:val="en-GB"/>
        </w:rPr>
      </w:pPr>
      <w:r w:rsidRPr="00B13344">
        <w:rPr>
          <w:rFonts w:ascii="Times New Roman" w:eastAsia="Calibri" w:hAnsi="Times New Roman" w:cs="Times New Roman"/>
          <w:color w:val="000000"/>
          <w:sz w:val="24"/>
          <w:szCs w:val="24"/>
          <w:lang w:val="en-GB"/>
        </w:rPr>
        <w:t>Unless the Parties otherwise agree, the panel:</w:t>
      </w:r>
    </w:p>
    <w:p w14:paraId="012DAA71" w14:textId="77777777" w:rsidR="00B13344" w:rsidRPr="00B13344" w:rsidRDefault="00B13344" w:rsidP="00B13344">
      <w:pPr>
        <w:spacing w:after="0" w:line="240" w:lineRule="auto"/>
        <w:jc w:val="both"/>
        <w:rPr>
          <w:rFonts w:ascii="Times New Roman" w:eastAsia="Calibri" w:hAnsi="Times New Roman" w:cs="Times New Roman"/>
          <w:color w:val="000000"/>
          <w:sz w:val="24"/>
          <w:szCs w:val="24"/>
          <w:lang w:val="en-GB"/>
        </w:rPr>
      </w:pPr>
    </w:p>
    <w:p w14:paraId="4FF05A7C" w14:textId="77777777" w:rsidR="00B13344" w:rsidRPr="00B13344" w:rsidRDefault="00B13344" w:rsidP="00B13344">
      <w:pPr>
        <w:numPr>
          <w:ilvl w:val="0"/>
          <w:numId w:val="193"/>
        </w:numPr>
        <w:spacing w:after="0" w:line="240" w:lineRule="auto"/>
        <w:ind w:left="1440"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shall make an objective assessment of the matter before it, including an objective assessment of the facts of the case and the applicability and conformity of the measure at issue with the covered provisions;</w:t>
      </w:r>
    </w:p>
    <w:p w14:paraId="52CC320B" w14:textId="77777777" w:rsidR="00B13344" w:rsidRPr="00B13344" w:rsidRDefault="00B13344" w:rsidP="00B13344">
      <w:pPr>
        <w:spacing w:after="0" w:line="240" w:lineRule="auto"/>
        <w:ind w:left="1440"/>
        <w:jc w:val="both"/>
        <w:rPr>
          <w:rFonts w:ascii="Times New Roman" w:eastAsia="Batang" w:hAnsi="Times New Roman" w:cs="Times New Roman"/>
          <w:sz w:val="24"/>
          <w:szCs w:val="24"/>
          <w:lang w:val="en-GB" w:eastAsia="ko-KR"/>
        </w:rPr>
      </w:pPr>
    </w:p>
    <w:p w14:paraId="7EA8C3FB" w14:textId="77777777" w:rsidR="00B13344" w:rsidRPr="00B13344" w:rsidRDefault="00B13344" w:rsidP="00B13344">
      <w:pPr>
        <w:numPr>
          <w:ilvl w:val="0"/>
          <w:numId w:val="193"/>
        </w:numPr>
        <w:spacing w:after="0" w:line="240" w:lineRule="auto"/>
        <w:ind w:left="1440" w:hanging="720"/>
        <w:jc w:val="both"/>
        <w:rPr>
          <w:rFonts w:ascii="Times New Roman" w:eastAsia="Calibri" w:hAnsi="Times New Roman" w:cs="Times New Roman"/>
          <w:color w:val="000000"/>
          <w:sz w:val="24"/>
          <w:szCs w:val="24"/>
          <w:lang w:val="en-GB"/>
        </w:rPr>
      </w:pPr>
      <w:r w:rsidRPr="00B13344">
        <w:rPr>
          <w:rFonts w:ascii="Times New Roman" w:eastAsia="Batang" w:hAnsi="Times New Roman" w:cs="Times New Roman"/>
          <w:sz w:val="24"/>
          <w:szCs w:val="24"/>
          <w:lang w:val="en-GB" w:eastAsia="ko-KR"/>
        </w:rPr>
        <w:t>shall set out, in its decisions</w:t>
      </w:r>
      <w:r w:rsidRPr="00B13344">
        <w:rPr>
          <w:rFonts w:ascii="Times New Roman" w:eastAsia="Calibri" w:hAnsi="Times New Roman" w:cs="Times New Roman"/>
          <w:color w:val="000000"/>
          <w:sz w:val="24"/>
          <w:szCs w:val="24"/>
          <w:lang w:val="en-GB"/>
        </w:rPr>
        <w:t xml:space="preserve"> and reports, its findings of fact and law and the rationale behind any findings and conclusions that it makes; and </w:t>
      </w:r>
    </w:p>
    <w:p w14:paraId="2B737B48" w14:textId="77777777" w:rsidR="00B13344" w:rsidRPr="00B13344" w:rsidRDefault="00B13344" w:rsidP="00B13344">
      <w:pPr>
        <w:ind w:left="720"/>
        <w:contextualSpacing/>
        <w:rPr>
          <w:rFonts w:ascii="Times New Roman" w:eastAsia="Calibri" w:hAnsi="Times New Roman" w:cs="Times New Roman"/>
          <w:color w:val="000000"/>
          <w:sz w:val="24"/>
          <w:szCs w:val="24"/>
          <w:lang w:val="en-GB"/>
        </w:rPr>
      </w:pPr>
    </w:p>
    <w:p w14:paraId="084D3FD1" w14:textId="77777777" w:rsidR="00B13344" w:rsidRPr="00B13344" w:rsidRDefault="00B13344" w:rsidP="00B13344">
      <w:pPr>
        <w:numPr>
          <w:ilvl w:val="0"/>
          <w:numId w:val="193"/>
        </w:numPr>
        <w:spacing w:after="0" w:line="240" w:lineRule="auto"/>
        <w:ind w:left="1440" w:hanging="720"/>
        <w:jc w:val="both"/>
        <w:rPr>
          <w:rFonts w:ascii="Times New Roman" w:eastAsia="Calibri" w:hAnsi="Times New Roman" w:cs="Times New Roman"/>
          <w:color w:val="000000"/>
          <w:sz w:val="24"/>
          <w:szCs w:val="24"/>
          <w:lang w:val="en-GB"/>
        </w:rPr>
      </w:pPr>
      <w:r w:rsidRPr="00B13344">
        <w:rPr>
          <w:rFonts w:ascii="Times New Roman" w:eastAsia="Calibri" w:hAnsi="Times New Roman" w:cs="Times New Roman"/>
          <w:color w:val="000000"/>
          <w:sz w:val="24"/>
          <w:szCs w:val="24"/>
          <w:lang w:val="en-GB"/>
        </w:rPr>
        <w:t xml:space="preserve">should consult regularly with the Parties and provide adequate opportunities for the development of a mutually agreed solution. </w:t>
      </w:r>
    </w:p>
    <w:p w14:paraId="1695F36B"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11A81615"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07" w:name="_Toc79832786"/>
      <w:bookmarkStart w:id="408" w:name="_Toc79832784"/>
      <w:r w:rsidRPr="00B13344">
        <w:rPr>
          <w:rFonts w:ascii="Times New Roman" w:eastAsia="Calibri" w:hAnsi="Times New Roman" w:cs="Times New Roman"/>
          <w:b/>
          <w:bCs/>
          <w:sz w:val="24"/>
          <w:szCs w:val="24"/>
          <w:lang w:val="en-GB"/>
        </w:rPr>
        <w:t>ARTICLE 14.1</w:t>
      </w:r>
      <w:bookmarkEnd w:id="407"/>
      <w:r w:rsidRPr="00B13344">
        <w:rPr>
          <w:rFonts w:ascii="Times New Roman" w:eastAsia="Calibri" w:hAnsi="Times New Roman" w:cs="Times New Roman"/>
          <w:b/>
          <w:bCs/>
          <w:sz w:val="24"/>
          <w:szCs w:val="24"/>
          <w:lang w:val="en-GB"/>
        </w:rPr>
        <w:t>4</w:t>
      </w:r>
      <w:r w:rsidRPr="00B13344">
        <w:rPr>
          <w:rFonts w:ascii="Times New Roman" w:eastAsia="Calibri" w:hAnsi="Times New Roman" w:cs="Times New Roman"/>
          <w:b/>
          <w:bCs/>
          <w:sz w:val="24"/>
          <w:szCs w:val="24"/>
          <w:lang w:val="en-GB"/>
        </w:rPr>
        <w:br/>
        <w:t>Terms of Reference</w:t>
      </w:r>
    </w:p>
    <w:p w14:paraId="7863DEAB" w14:textId="77777777" w:rsidR="00B13344" w:rsidRPr="00B13344" w:rsidRDefault="00B13344" w:rsidP="00B13344">
      <w:pPr>
        <w:spacing w:after="0" w:line="240" w:lineRule="auto"/>
        <w:jc w:val="center"/>
        <w:rPr>
          <w:rFonts w:ascii="Calibri" w:eastAsia="Calibri" w:hAnsi="Calibri" w:cs="Times New Roman"/>
          <w:szCs w:val="24"/>
          <w:lang w:val="en-GB"/>
        </w:rPr>
      </w:pPr>
    </w:p>
    <w:p w14:paraId="2A624B6C" w14:textId="77777777" w:rsidR="00B13344" w:rsidRPr="00B13344" w:rsidRDefault="00B13344" w:rsidP="00B13344">
      <w:pPr>
        <w:numPr>
          <w:ilvl w:val="0"/>
          <w:numId w:val="194"/>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Unless the Parties otherwise agree within 15 days after the date of establishment of the panel, the terms of reference of the panel shall be: </w:t>
      </w:r>
    </w:p>
    <w:p w14:paraId="17F4271C"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19FE2AE7" w14:textId="717FE373" w:rsidR="00B13344" w:rsidRPr="00B13344" w:rsidRDefault="00B13344" w:rsidP="00B13344">
      <w:pPr>
        <w:spacing w:after="0" w:line="240" w:lineRule="auto"/>
        <w:ind w:left="144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“to examine, in the light of the relevant covered provisions of this Agreement cited by the Parties, the matter referred to in the request for the establishment of the panel, to make findings on the conformity of the measure at issue with the relevant covered provisions of this Agreement as well as recommendations, if any, on the means to resolve the dispute, and to deliver a report in accordance with Articles 14.18 (Interim Report) and 14.19 (Final Report)”.</w:t>
      </w:r>
    </w:p>
    <w:p w14:paraId="46C0A2C1" w14:textId="77777777" w:rsidR="00B13344" w:rsidRPr="00B13344" w:rsidRDefault="00B13344" w:rsidP="00B13344">
      <w:pPr>
        <w:numPr>
          <w:ilvl w:val="0"/>
          <w:numId w:val="194"/>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lastRenderedPageBreak/>
        <w:t xml:space="preserve">If the Parties agree on terms of reference other than those referred to in paragraph 1, they shall notify the agreed terms of reference to the panel no later than 5 days after their agreement. </w:t>
      </w:r>
    </w:p>
    <w:p w14:paraId="6730A0D9"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p>
    <w:p w14:paraId="4F97A3C3"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09" w:name="_Toc79832790"/>
      <w:bookmarkEnd w:id="408"/>
      <w:r w:rsidRPr="00B13344">
        <w:rPr>
          <w:rFonts w:ascii="Times New Roman" w:eastAsia="Calibri" w:hAnsi="Times New Roman" w:cs="Times New Roman"/>
          <w:b/>
          <w:bCs/>
          <w:sz w:val="24"/>
          <w:szCs w:val="24"/>
          <w:lang w:val="en-GB"/>
        </w:rPr>
        <w:t>ARTICLE 14.1</w:t>
      </w:r>
      <w:bookmarkEnd w:id="409"/>
      <w:r w:rsidRPr="00B13344">
        <w:rPr>
          <w:rFonts w:ascii="Times New Roman" w:eastAsia="Calibri" w:hAnsi="Times New Roman" w:cs="Times New Roman"/>
          <w:b/>
          <w:bCs/>
          <w:sz w:val="24"/>
          <w:szCs w:val="24"/>
          <w:lang w:val="en-GB"/>
        </w:rPr>
        <w:t>5</w:t>
      </w:r>
      <w:r w:rsidRPr="00B13344">
        <w:rPr>
          <w:rFonts w:ascii="Times New Roman" w:eastAsia="Calibri" w:hAnsi="Times New Roman" w:cs="Times New Roman"/>
          <w:b/>
          <w:bCs/>
          <w:sz w:val="24"/>
          <w:szCs w:val="24"/>
          <w:lang w:val="en-GB"/>
        </w:rPr>
        <w:br/>
        <w:t>Rules of Interpretation</w:t>
      </w:r>
    </w:p>
    <w:p w14:paraId="07723E25" w14:textId="77777777" w:rsidR="00B13344" w:rsidRPr="00B13344" w:rsidRDefault="00B13344" w:rsidP="00B13344">
      <w:pPr>
        <w:spacing w:after="0" w:line="240" w:lineRule="auto"/>
        <w:jc w:val="center"/>
        <w:rPr>
          <w:rFonts w:ascii="Calibri" w:eastAsia="Calibri" w:hAnsi="Calibri" w:cs="Times New Roman"/>
          <w:szCs w:val="24"/>
          <w:lang w:val="en-GB"/>
        </w:rPr>
      </w:pPr>
      <w:r w:rsidRPr="00B13344">
        <w:rPr>
          <w:rFonts w:ascii="Calibri" w:eastAsia="Calibri" w:hAnsi="Calibri" w:cs="Times New Roman"/>
          <w:szCs w:val="24"/>
          <w:lang w:val="en-GB"/>
        </w:rPr>
        <w:t xml:space="preserve"> </w:t>
      </w:r>
    </w:p>
    <w:p w14:paraId="44C6BDCD" w14:textId="77777777" w:rsidR="00B13344" w:rsidRPr="00B13344" w:rsidRDefault="00B13344" w:rsidP="00B13344">
      <w:pPr>
        <w:numPr>
          <w:ilvl w:val="0"/>
          <w:numId w:val="195"/>
        </w:numPr>
        <w:spacing w:after="0" w:line="240" w:lineRule="auto"/>
        <w:ind w:hanging="720"/>
        <w:contextualSpacing/>
        <w:jc w:val="both"/>
        <w:rPr>
          <w:rFonts w:ascii="Times New Roman" w:eastAsia="Calibri" w:hAnsi="Times New Roman" w:cs="Times New Roman"/>
          <w:color w:val="00B050"/>
          <w:sz w:val="24"/>
          <w:szCs w:val="24"/>
          <w:lang w:val="en-GB"/>
        </w:rPr>
      </w:pPr>
      <w:r w:rsidRPr="00B13344">
        <w:rPr>
          <w:rFonts w:ascii="Times New Roman" w:eastAsia="Calibri" w:hAnsi="Times New Roman" w:cs="Times New Roman"/>
          <w:color w:val="000000"/>
          <w:sz w:val="24"/>
          <w:szCs w:val="24"/>
          <w:lang w:val="en-GB"/>
        </w:rPr>
        <w:t xml:space="preserve">The panel shall interpret the covered provisions in accordance with customary rules of interpretation </w:t>
      </w:r>
      <w:r w:rsidRPr="00B13344">
        <w:rPr>
          <w:rFonts w:ascii="Times New Roman" w:eastAsia="Calibri" w:hAnsi="Times New Roman" w:cs="Times New Roman"/>
          <w:sz w:val="24"/>
          <w:szCs w:val="24"/>
          <w:lang w:val="en-GB"/>
        </w:rPr>
        <w:t>of public international law.</w:t>
      </w:r>
    </w:p>
    <w:p w14:paraId="176C2955" w14:textId="77777777" w:rsidR="00B13344" w:rsidRPr="00B13344" w:rsidRDefault="00B13344" w:rsidP="00B13344">
      <w:pPr>
        <w:spacing w:after="0" w:line="240" w:lineRule="auto"/>
        <w:ind w:left="720"/>
        <w:contextualSpacing/>
        <w:jc w:val="both"/>
        <w:rPr>
          <w:rFonts w:ascii="Times New Roman" w:eastAsia="Calibri" w:hAnsi="Times New Roman" w:cs="Times New Roman"/>
          <w:color w:val="00B050"/>
          <w:sz w:val="24"/>
          <w:szCs w:val="24"/>
          <w:lang w:val="en-GB"/>
        </w:rPr>
      </w:pPr>
    </w:p>
    <w:p w14:paraId="2B7A5CC6" w14:textId="77777777" w:rsidR="00B13344" w:rsidRPr="00B13344" w:rsidRDefault="00B13344" w:rsidP="00B13344">
      <w:pPr>
        <w:numPr>
          <w:ilvl w:val="0"/>
          <w:numId w:val="195"/>
        </w:numPr>
        <w:spacing w:after="0" w:line="240" w:lineRule="auto"/>
        <w:ind w:hanging="720"/>
        <w:contextualSpacing/>
        <w:jc w:val="both"/>
        <w:rPr>
          <w:rFonts w:ascii="Times New Roman" w:eastAsia="Calibri" w:hAnsi="Times New Roman" w:cs="Times New Roman"/>
          <w:color w:val="00B050"/>
          <w:sz w:val="24"/>
          <w:szCs w:val="24"/>
          <w:lang w:val="en-GB"/>
        </w:rPr>
      </w:pPr>
      <w:r w:rsidRPr="00B13344">
        <w:rPr>
          <w:rFonts w:ascii="Times New Roman" w:eastAsia="Calibri" w:hAnsi="Times New Roman" w:cs="Times New Roman"/>
          <w:sz w:val="24"/>
          <w:szCs w:val="24"/>
          <w:lang w:val="en-GB"/>
        </w:rPr>
        <w:t xml:space="preserve">When appropriate, the panel may also take into account relevant interpretations in reports of prior panels established under this Chapter and reports of panels and the Appellate Body adopted by the Dispute Settlement Body of the WTO. </w:t>
      </w:r>
    </w:p>
    <w:p w14:paraId="1045E8EE" w14:textId="77777777" w:rsidR="00B13344" w:rsidRPr="00B13344" w:rsidRDefault="00B13344" w:rsidP="00B13344">
      <w:pPr>
        <w:spacing w:after="0" w:line="240" w:lineRule="auto"/>
        <w:contextualSpacing/>
        <w:jc w:val="both"/>
        <w:rPr>
          <w:rFonts w:ascii="Times New Roman" w:eastAsia="Calibri" w:hAnsi="Times New Roman" w:cs="Times New Roman"/>
          <w:color w:val="00B050"/>
          <w:sz w:val="24"/>
          <w:szCs w:val="24"/>
          <w:lang w:val="en-GB"/>
        </w:rPr>
      </w:pPr>
    </w:p>
    <w:p w14:paraId="6505B37F"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10" w:name="_Toc79832792"/>
      <w:r w:rsidRPr="00B13344">
        <w:rPr>
          <w:rFonts w:ascii="Times New Roman" w:eastAsia="Calibri" w:hAnsi="Times New Roman" w:cs="Times New Roman"/>
          <w:b/>
          <w:bCs/>
          <w:sz w:val="24"/>
          <w:szCs w:val="24"/>
          <w:lang w:val="en-GB"/>
        </w:rPr>
        <w:t>ARTICLE 14.1</w:t>
      </w:r>
      <w:bookmarkEnd w:id="410"/>
      <w:r w:rsidRPr="00B13344">
        <w:rPr>
          <w:rFonts w:ascii="Times New Roman" w:eastAsia="Calibri" w:hAnsi="Times New Roman" w:cs="Times New Roman"/>
          <w:b/>
          <w:bCs/>
          <w:sz w:val="24"/>
          <w:szCs w:val="24"/>
          <w:lang w:val="en-GB"/>
        </w:rPr>
        <w:t>6</w:t>
      </w:r>
      <w:r w:rsidRPr="00B13344">
        <w:rPr>
          <w:rFonts w:ascii="Times New Roman" w:eastAsia="Calibri" w:hAnsi="Times New Roman" w:cs="Times New Roman"/>
          <w:b/>
          <w:bCs/>
          <w:sz w:val="24"/>
          <w:szCs w:val="24"/>
          <w:lang w:val="en-GB"/>
        </w:rPr>
        <w:br/>
        <w:t>Procedures of the Panel</w:t>
      </w:r>
    </w:p>
    <w:p w14:paraId="26C40274" w14:textId="77777777" w:rsidR="00B13344" w:rsidRPr="00B13344" w:rsidRDefault="00B13344" w:rsidP="00B13344">
      <w:pPr>
        <w:spacing w:after="0" w:line="240" w:lineRule="auto"/>
        <w:jc w:val="center"/>
        <w:rPr>
          <w:rFonts w:ascii="Calibri" w:eastAsia="Calibri" w:hAnsi="Calibri" w:cs="Times New Roman"/>
          <w:szCs w:val="24"/>
          <w:lang w:val="en-GB"/>
        </w:rPr>
      </w:pPr>
    </w:p>
    <w:p w14:paraId="489EE485" w14:textId="77777777" w:rsidR="00B13344" w:rsidRPr="00B13344" w:rsidRDefault="00B13344" w:rsidP="00B13344">
      <w:pPr>
        <w:numPr>
          <w:ilvl w:val="0"/>
          <w:numId w:val="19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Unless the Parties otherwise agree, the panel shall follow the Rules of Procedure set out in Annex 14-1. </w:t>
      </w:r>
    </w:p>
    <w:p w14:paraId="12B1ADFE"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456C9D6C" w14:textId="77777777" w:rsidR="00B13344" w:rsidRPr="00B13344" w:rsidRDefault="00B13344" w:rsidP="00B13344">
      <w:pPr>
        <w:numPr>
          <w:ilvl w:val="0"/>
          <w:numId w:val="19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panel may, after consulting with the Parties, adopt additional rules of procedure consistent with the Rules of Procedure set out in Annex 14-1.</w:t>
      </w:r>
    </w:p>
    <w:p w14:paraId="72E02241"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1B8F18A4" w14:textId="77777777" w:rsidR="00B13344" w:rsidRPr="00B13344" w:rsidRDefault="00B13344" w:rsidP="00B13344">
      <w:pPr>
        <w:numPr>
          <w:ilvl w:val="0"/>
          <w:numId w:val="19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There shall be no </w:t>
      </w:r>
      <w:r w:rsidRPr="00B13344">
        <w:rPr>
          <w:rFonts w:ascii="Times New Roman" w:eastAsia="Calibri" w:hAnsi="Times New Roman" w:cs="Times New Roman"/>
          <w:i/>
          <w:sz w:val="24"/>
          <w:szCs w:val="24"/>
          <w:lang w:val="en-GB"/>
        </w:rPr>
        <w:t xml:space="preserve">ex </w:t>
      </w:r>
      <w:proofErr w:type="spellStart"/>
      <w:r w:rsidRPr="00B13344">
        <w:rPr>
          <w:rFonts w:ascii="Times New Roman" w:eastAsia="Calibri" w:hAnsi="Times New Roman" w:cs="Times New Roman"/>
          <w:i/>
          <w:sz w:val="24"/>
          <w:szCs w:val="24"/>
          <w:lang w:val="en-GB"/>
        </w:rPr>
        <w:t>parte</w:t>
      </w:r>
      <w:proofErr w:type="spellEnd"/>
      <w:r w:rsidRPr="00B13344">
        <w:rPr>
          <w:rFonts w:ascii="Times New Roman" w:eastAsia="Calibri" w:hAnsi="Times New Roman" w:cs="Times New Roman"/>
          <w:sz w:val="24"/>
          <w:szCs w:val="24"/>
          <w:lang w:val="en-GB"/>
        </w:rPr>
        <w:t xml:space="preserve"> communications with the panel concerning matters under its consideration.</w:t>
      </w:r>
    </w:p>
    <w:p w14:paraId="5BB11D53"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34BED983" w14:textId="77777777" w:rsidR="00B13344" w:rsidRPr="00B13344" w:rsidRDefault="00B13344" w:rsidP="00B13344">
      <w:pPr>
        <w:numPr>
          <w:ilvl w:val="0"/>
          <w:numId w:val="19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deliberations of the panel and the documents submitted to it shall be kept confidential. </w:t>
      </w:r>
    </w:p>
    <w:p w14:paraId="18AB40B2"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7CDDB8CA" w14:textId="77777777" w:rsidR="00B13344" w:rsidRPr="00B13344" w:rsidRDefault="00B13344" w:rsidP="00B13344">
      <w:pPr>
        <w:numPr>
          <w:ilvl w:val="0"/>
          <w:numId w:val="19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 Party asserting that a measure of the other Party is inconsistent with the provisions of this Agreement shall have the burden of establishing such inconsistency. A Party asserting that a measure is subject to an exception under this Agreement shall have the burden of establishing that such exception applies.</w:t>
      </w:r>
    </w:p>
    <w:p w14:paraId="61070C33"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666BF33E" w14:textId="77777777" w:rsidR="00B13344" w:rsidRPr="00B13344" w:rsidRDefault="00B13344" w:rsidP="00B13344">
      <w:pPr>
        <w:numPr>
          <w:ilvl w:val="0"/>
          <w:numId w:val="19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panel should consult with the Parties as appropriate and provide adequate opportunities for the development of a mutually agreed solution.</w:t>
      </w:r>
    </w:p>
    <w:p w14:paraId="565F6EE2"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262DBA61" w14:textId="77777777" w:rsidR="00B13344" w:rsidRPr="00B13344" w:rsidRDefault="00B13344" w:rsidP="00B13344">
      <w:pPr>
        <w:numPr>
          <w:ilvl w:val="0"/>
          <w:numId w:val="19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panel shall make its decisions, including those in its reports, by consensus, but if consensus is not possible then by a majority of its members. Panellists may write separate opinions on matters not unanimously agreed, but dissenting opinions of panellists shall in no case be disclosed. </w:t>
      </w:r>
    </w:p>
    <w:p w14:paraId="0694B5F3" w14:textId="52459FCC" w:rsidR="00B13344" w:rsidRDefault="00B13344" w:rsidP="00B13344">
      <w:pPr>
        <w:spacing w:after="0" w:line="240" w:lineRule="auto"/>
        <w:rPr>
          <w:rFonts w:ascii="Times New Roman" w:eastAsia="Calibri" w:hAnsi="Times New Roman" w:cs="Times New Roman"/>
          <w:color w:val="FF0000"/>
          <w:sz w:val="24"/>
          <w:szCs w:val="24"/>
          <w:lang w:val="en-GB"/>
        </w:rPr>
      </w:pPr>
      <w:bookmarkStart w:id="411" w:name="_Toc79832794"/>
    </w:p>
    <w:p w14:paraId="54103A09" w14:textId="0D8F5ED0" w:rsidR="00B13344" w:rsidRDefault="00B13344" w:rsidP="00B13344">
      <w:pPr>
        <w:spacing w:after="0" w:line="240" w:lineRule="auto"/>
        <w:rPr>
          <w:rFonts w:ascii="Times New Roman" w:eastAsia="Calibri" w:hAnsi="Times New Roman" w:cs="Times New Roman"/>
          <w:color w:val="FF0000"/>
          <w:sz w:val="24"/>
          <w:szCs w:val="24"/>
          <w:lang w:val="en-GB"/>
        </w:rPr>
      </w:pPr>
    </w:p>
    <w:p w14:paraId="5035087C" w14:textId="0A1A8E20" w:rsidR="00B13344" w:rsidRDefault="00B13344" w:rsidP="00B13344">
      <w:pPr>
        <w:spacing w:after="0" w:line="240" w:lineRule="auto"/>
        <w:rPr>
          <w:rFonts w:ascii="Times New Roman" w:eastAsia="Calibri" w:hAnsi="Times New Roman" w:cs="Times New Roman"/>
          <w:color w:val="FF0000"/>
          <w:sz w:val="24"/>
          <w:szCs w:val="24"/>
          <w:lang w:val="en-GB"/>
        </w:rPr>
      </w:pPr>
    </w:p>
    <w:p w14:paraId="37CB24D6" w14:textId="0750FCF6" w:rsidR="00B13344" w:rsidRDefault="00B13344" w:rsidP="00B13344">
      <w:pPr>
        <w:spacing w:after="0" w:line="240" w:lineRule="auto"/>
        <w:rPr>
          <w:rFonts w:ascii="Times New Roman" w:eastAsia="Calibri" w:hAnsi="Times New Roman" w:cs="Times New Roman"/>
          <w:color w:val="FF0000"/>
          <w:sz w:val="24"/>
          <w:szCs w:val="24"/>
          <w:lang w:val="en-GB"/>
        </w:rPr>
      </w:pPr>
    </w:p>
    <w:p w14:paraId="49052D54" w14:textId="77777777" w:rsidR="00B13344" w:rsidRPr="00B13344" w:rsidRDefault="00B13344" w:rsidP="00B13344">
      <w:pPr>
        <w:spacing w:after="0" w:line="240" w:lineRule="auto"/>
        <w:rPr>
          <w:rFonts w:ascii="Times New Roman" w:eastAsia="Calibri" w:hAnsi="Times New Roman" w:cs="Times New Roman"/>
          <w:b/>
          <w:bCs/>
          <w:sz w:val="24"/>
          <w:szCs w:val="24"/>
          <w:lang w:val="en-GB"/>
        </w:rPr>
      </w:pPr>
    </w:p>
    <w:p w14:paraId="1214EAF8"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lastRenderedPageBreak/>
        <w:t>ARTICLE 14.1</w:t>
      </w:r>
      <w:bookmarkEnd w:id="411"/>
      <w:r w:rsidRPr="00B13344">
        <w:rPr>
          <w:rFonts w:ascii="Times New Roman" w:eastAsia="Calibri" w:hAnsi="Times New Roman" w:cs="Times New Roman"/>
          <w:b/>
          <w:bCs/>
          <w:sz w:val="24"/>
          <w:szCs w:val="24"/>
          <w:lang w:val="en-GB"/>
        </w:rPr>
        <w:t>7</w:t>
      </w:r>
      <w:r w:rsidRPr="00B13344">
        <w:rPr>
          <w:rFonts w:ascii="Times New Roman" w:eastAsia="Calibri" w:hAnsi="Times New Roman" w:cs="Times New Roman"/>
          <w:b/>
          <w:bCs/>
          <w:sz w:val="24"/>
          <w:szCs w:val="24"/>
          <w:lang w:val="en-GB"/>
        </w:rPr>
        <w:br/>
        <w:t xml:space="preserve">Receipt of Information </w:t>
      </w:r>
    </w:p>
    <w:p w14:paraId="4786EEB4"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 xml:space="preserve"> </w:t>
      </w:r>
    </w:p>
    <w:p w14:paraId="1E805B97" w14:textId="77777777" w:rsidR="00B13344" w:rsidRPr="00B13344" w:rsidRDefault="00B13344" w:rsidP="00B13344">
      <w:pPr>
        <w:numPr>
          <w:ilvl w:val="0"/>
          <w:numId w:val="197"/>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On request of a Party, or on its own initiative, the panel may seek from the Parties relevant information it considers necessary and appropriate. The Parties shall respond promptly and fully to any request by the panel for information. </w:t>
      </w:r>
    </w:p>
    <w:p w14:paraId="3D466E6C"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5206F269" w14:textId="77777777" w:rsidR="00B13344" w:rsidRPr="00B13344" w:rsidRDefault="00B13344" w:rsidP="00B13344">
      <w:pPr>
        <w:numPr>
          <w:ilvl w:val="0"/>
          <w:numId w:val="197"/>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On request of a Party or on its own initiative, the panel may seek from any source any information it considers appropriate. Where applicable, the panel also has the right to seek the opinion of experts as it considers appropriate. </w:t>
      </w:r>
    </w:p>
    <w:p w14:paraId="6F8E836D"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4954F245" w14:textId="77777777" w:rsidR="00B13344" w:rsidRPr="00B13344" w:rsidRDefault="00B13344" w:rsidP="00B13344">
      <w:pPr>
        <w:numPr>
          <w:ilvl w:val="0"/>
          <w:numId w:val="197"/>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On request of a Party, or on its own initiative, the panel may seek information and technical advice from any individual or body that it considers appropriate, provided that the Parties agree on the terms and conditions.</w:t>
      </w:r>
    </w:p>
    <w:p w14:paraId="5ADF1CB4"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3C5D04DA" w14:textId="77777777" w:rsidR="00B13344" w:rsidRPr="00B13344" w:rsidRDefault="00B13344" w:rsidP="00B13344">
      <w:pPr>
        <w:numPr>
          <w:ilvl w:val="0"/>
          <w:numId w:val="197"/>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Any information obtained by the panel under this Article shall be made available to the Parties, and the Parties may provide comments on that information. </w:t>
      </w:r>
    </w:p>
    <w:p w14:paraId="578FE268" w14:textId="77777777" w:rsidR="00B13344" w:rsidRPr="00B13344" w:rsidRDefault="00B13344" w:rsidP="00B13344">
      <w:pPr>
        <w:tabs>
          <w:tab w:val="left" w:pos="0"/>
        </w:tabs>
        <w:spacing w:after="0" w:line="240" w:lineRule="auto"/>
        <w:contextualSpacing/>
        <w:jc w:val="both"/>
        <w:rPr>
          <w:rFonts w:ascii="Times New Roman" w:eastAsia="Calibri" w:hAnsi="Times New Roman" w:cs="Times New Roman"/>
          <w:sz w:val="24"/>
          <w:szCs w:val="24"/>
          <w:lang w:val="en-GB"/>
        </w:rPr>
      </w:pPr>
    </w:p>
    <w:p w14:paraId="45ED86FF"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12" w:name="_Toc79832796"/>
      <w:r w:rsidRPr="00B13344">
        <w:rPr>
          <w:rFonts w:ascii="Times New Roman" w:eastAsia="Calibri" w:hAnsi="Times New Roman" w:cs="Times New Roman"/>
          <w:b/>
          <w:bCs/>
          <w:sz w:val="24"/>
          <w:szCs w:val="24"/>
          <w:lang w:val="en-GB"/>
        </w:rPr>
        <w:t>ARTICLE</w:t>
      </w:r>
      <w:bookmarkEnd w:id="412"/>
      <w:r w:rsidRPr="00B13344">
        <w:rPr>
          <w:rFonts w:ascii="Times New Roman" w:eastAsia="Calibri" w:hAnsi="Times New Roman" w:cs="Times New Roman"/>
          <w:b/>
          <w:bCs/>
          <w:sz w:val="24"/>
          <w:szCs w:val="24"/>
          <w:lang w:val="en-GB"/>
        </w:rPr>
        <w:t xml:space="preserve"> 14.18</w:t>
      </w:r>
      <w:r w:rsidRPr="00B13344">
        <w:rPr>
          <w:rFonts w:ascii="Times New Roman" w:eastAsia="Calibri" w:hAnsi="Times New Roman" w:cs="Times New Roman"/>
          <w:b/>
          <w:bCs/>
          <w:sz w:val="24"/>
          <w:szCs w:val="24"/>
          <w:lang w:val="en-GB"/>
        </w:rPr>
        <w:br/>
        <w:t>Interim Report</w:t>
      </w:r>
    </w:p>
    <w:p w14:paraId="4460CEF6" w14:textId="77777777" w:rsidR="00B13344" w:rsidRPr="00B13344" w:rsidRDefault="00B13344" w:rsidP="00B13344">
      <w:pPr>
        <w:spacing w:after="0" w:line="240" w:lineRule="auto"/>
        <w:jc w:val="center"/>
        <w:rPr>
          <w:rFonts w:ascii="Calibri" w:eastAsia="Calibri" w:hAnsi="Calibri" w:cs="Times New Roman"/>
          <w:szCs w:val="24"/>
          <w:lang w:val="en-GB"/>
        </w:rPr>
      </w:pPr>
    </w:p>
    <w:p w14:paraId="50F0838A" w14:textId="77777777" w:rsidR="00B13344" w:rsidRPr="00B13344" w:rsidRDefault="00B13344" w:rsidP="00B13344">
      <w:pPr>
        <w:numPr>
          <w:ilvl w:val="0"/>
          <w:numId w:val="19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panel shall deliver an interim report to the Parties within 90 days from the date of composition of the panel. When the panel considers that this deadline cannot be met, the chairperson of the panel shall notify the Parties in writing, stating the reasons for the delay and the date on which the panel plans to deliver its interim report. Under no circumstances shall the delay exceed 30 days from the initial 90-day deadline.</w:t>
      </w:r>
    </w:p>
    <w:p w14:paraId="35F32C9C"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4D033097" w14:textId="77777777" w:rsidR="00B13344" w:rsidRPr="00B13344" w:rsidRDefault="00B13344" w:rsidP="00B13344">
      <w:pPr>
        <w:numPr>
          <w:ilvl w:val="0"/>
          <w:numId w:val="19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interim report shall set out a descriptive part and the panel’s findings and conclusions. </w:t>
      </w:r>
    </w:p>
    <w:p w14:paraId="0E6BFB7B"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5F9B635E" w14:textId="77777777" w:rsidR="00B13344" w:rsidRPr="00B13344" w:rsidRDefault="00B13344" w:rsidP="00B13344">
      <w:pPr>
        <w:numPr>
          <w:ilvl w:val="0"/>
          <w:numId w:val="19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Each Party may submit to the panel written comments and a written request to review precise aspects of the interim report within 15 days of the date of issuance of the interim report. A Party may comment on the other Party's request within </w:t>
      </w:r>
      <w:r w:rsidRPr="00B13344">
        <w:rPr>
          <w:rFonts w:ascii="Times New Roman" w:eastAsia="Calibri" w:hAnsi="Times New Roman" w:cs="Times New Roman"/>
          <w:sz w:val="24"/>
          <w:szCs w:val="24"/>
          <w:rtl/>
          <w:lang w:val="en-GB"/>
        </w:rPr>
        <w:t>6</w:t>
      </w:r>
      <w:r w:rsidRPr="00B13344">
        <w:rPr>
          <w:rFonts w:ascii="Times New Roman" w:eastAsia="Calibri" w:hAnsi="Times New Roman" w:cs="Times New Roman"/>
          <w:sz w:val="24"/>
          <w:szCs w:val="24"/>
          <w:lang w:val="en-GB"/>
        </w:rPr>
        <w:t xml:space="preserve"> days of the delivery of the other Party’s request for review. </w:t>
      </w:r>
    </w:p>
    <w:p w14:paraId="673FE423"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19200E80" w14:textId="77777777" w:rsidR="00B13344" w:rsidRPr="00B13344" w:rsidRDefault="00B13344" w:rsidP="00B13344">
      <w:pPr>
        <w:numPr>
          <w:ilvl w:val="0"/>
          <w:numId w:val="19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After considering any written comments and requests by each Party on the interim report, the panel may modify the interim report and make any further examination it considers appropriate.</w:t>
      </w:r>
    </w:p>
    <w:p w14:paraId="7DD8FAAB"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08157ED7"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13" w:name="_Toc79832798"/>
      <w:r w:rsidRPr="00B13344">
        <w:rPr>
          <w:rFonts w:ascii="Times New Roman" w:eastAsia="Calibri" w:hAnsi="Times New Roman" w:cs="Times New Roman"/>
          <w:b/>
          <w:bCs/>
          <w:sz w:val="24"/>
          <w:szCs w:val="24"/>
          <w:lang w:val="en-GB"/>
        </w:rPr>
        <w:t>ARTICLE 14.</w:t>
      </w:r>
      <w:bookmarkEnd w:id="413"/>
      <w:r w:rsidRPr="00B13344">
        <w:rPr>
          <w:rFonts w:ascii="Times New Roman" w:eastAsia="Calibri" w:hAnsi="Times New Roman" w:cs="Times New Roman"/>
          <w:b/>
          <w:bCs/>
          <w:sz w:val="24"/>
          <w:szCs w:val="24"/>
          <w:lang w:val="en-GB"/>
        </w:rPr>
        <w:t>19</w:t>
      </w:r>
      <w:r w:rsidRPr="00B13344">
        <w:rPr>
          <w:rFonts w:ascii="Times New Roman" w:eastAsia="Calibri" w:hAnsi="Times New Roman" w:cs="Times New Roman"/>
          <w:b/>
          <w:bCs/>
          <w:sz w:val="24"/>
          <w:szCs w:val="24"/>
          <w:lang w:val="en-GB"/>
        </w:rPr>
        <w:br/>
        <w:t>Final Report</w:t>
      </w:r>
    </w:p>
    <w:p w14:paraId="3BAFB661" w14:textId="77777777" w:rsidR="00B13344" w:rsidRPr="00B13344" w:rsidRDefault="00B13344" w:rsidP="00B13344">
      <w:pPr>
        <w:spacing w:after="0" w:line="240" w:lineRule="auto"/>
        <w:jc w:val="center"/>
        <w:rPr>
          <w:rFonts w:ascii="Calibri" w:eastAsia="Calibri" w:hAnsi="Calibri" w:cs="Times New Roman"/>
          <w:szCs w:val="24"/>
          <w:lang w:val="en-GB"/>
        </w:rPr>
      </w:pPr>
    </w:p>
    <w:p w14:paraId="61A774DD" w14:textId="56D25B31" w:rsidR="00B13344" w:rsidRPr="00B13344" w:rsidRDefault="00B13344" w:rsidP="00B13344">
      <w:pPr>
        <w:numPr>
          <w:ilvl w:val="0"/>
          <w:numId w:val="199"/>
        </w:numPr>
        <w:spacing w:after="0"/>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panel shall deliver its final report to the Parties within 120 days of the date of composition of the panel. When the panel considers that this deadline cannot be met, the chairperson of the panel shall notify the Parties in writing, stating the reasons for the delay and the date on which the panel plans to deliver its final report. Under no circumstances shall the delay exceed 30 days after the deadline.  </w:t>
      </w:r>
    </w:p>
    <w:p w14:paraId="703B287C" w14:textId="77777777" w:rsidR="00B13344" w:rsidRPr="00B13344" w:rsidRDefault="00B13344" w:rsidP="00B13344">
      <w:pPr>
        <w:numPr>
          <w:ilvl w:val="0"/>
          <w:numId w:val="199"/>
        </w:numPr>
        <w:spacing w:after="0"/>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lastRenderedPageBreak/>
        <w:t xml:space="preserve">The final report shall include a discussion of any written comments and requests made by the Parties on the interim report. The panel may, in its final report, suggest ways in which the final report could be implemented.  </w:t>
      </w:r>
    </w:p>
    <w:p w14:paraId="288D13F6"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47438208" w14:textId="77777777" w:rsidR="00B13344" w:rsidRPr="00B13344" w:rsidRDefault="00B13344" w:rsidP="00B13344">
      <w:pPr>
        <w:numPr>
          <w:ilvl w:val="0"/>
          <w:numId w:val="199"/>
        </w:numPr>
        <w:spacing w:after="0"/>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final report shall be made public within 15 days of its delivery to the Parties unless the Parties otherwise agree to publish the final report only in parts or not to publish the final report at all.</w:t>
      </w:r>
    </w:p>
    <w:p w14:paraId="03E0598E" w14:textId="77777777" w:rsidR="00B13344" w:rsidRPr="00B13344" w:rsidRDefault="00B13344" w:rsidP="00B13344">
      <w:pPr>
        <w:spacing w:after="0"/>
        <w:jc w:val="both"/>
        <w:rPr>
          <w:rFonts w:ascii="Times New Roman" w:eastAsia="Calibri" w:hAnsi="Times New Roman" w:cs="Times New Roman"/>
          <w:sz w:val="24"/>
          <w:szCs w:val="24"/>
          <w:lang w:val="en-GB"/>
        </w:rPr>
      </w:pPr>
    </w:p>
    <w:p w14:paraId="50D85E99"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14" w:name="_Toc79832800"/>
      <w:r w:rsidRPr="00B13344">
        <w:rPr>
          <w:rFonts w:ascii="Times New Roman" w:eastAsia="Calibri" w:hAnsi="Times New Roman" w:cs="Times New Roman"/>
          <w:b/>
          <w:bCs/>
          <w:sz w:val="24"/>
          <w:szCs w:val="24"/>
          <w:lang w:val="en-GB"/>
        </w:rPr>
        <w:t>ARTICL</w:t>
      </w:r>
      <w:bookmarkEnd w:id="414"/>
      <w:r w:rsidRPr="00B13344">
        <w:rPr>
          <w:rFonts w:ascii="Times New Roman" w:eastAsia="Calibri" w:hAnsi="Times New Roman" w:cs="Times New Roman"/>
          <w:b/>
          <w:bCs/>
          <w:sz w:val="24"/>
          <w:szCs w:val="24"/>
          <w:lang w:val="en-GB"/>
        </w:rPr>
        <w:t>E 14.20</w:t>
      </w:r>
      <w:r w:rsidRPr="00B13344">
        <w:rPr>
          <w:rFonts w:ascii="Times New Roman" w:eastAsia="Calibri" w:hAnsi="Times New Roman" w:cs="Times New Roman"/>
          <w:b/>
          <w:bCs/>
          <w:sz w:val="24"/>
          <w:szCs w:val="24"/>
          <w:lang w:val="en-GB"/>
        </w:rPr>
        <w:br/>
        <w:t>Implementation of the Final Report</w:t>
      </w:r>
    </w:p>
    <w:p w14:paraId="17B1EE66" w14:textId="77777777" w:rsidR="00B13344" w:rsidRPr="00B13344" w:rsidRDefault="00B13344" w:rsidP="00B13344">
      <w:pPr>
        <w:spacing w:after="0" w:line="240" w:lineRule="auto"/>
        <w:jc w:val="center"/>
        <w:rPr>
          <w:rFonts w:ascii="Calibri" w:eastAsia="Calibri" w:hAnsi="Calibri" w:cs="Times New Roman"/>
          <w:szCs w:val="24"/>
          <w:lang w:val="en-GB"/>
        </w:rPr>
      </w:pPr>
    </w:p>
    <w:p w14:paraId="2013783A" w14:textId="77777777" w:rsidR="00B13344" w:rsidRPr="00B13344" w:rsidRDefault="00B13344" w:rsidP="00B13344">
      <w:pPr>
        <w:numPr>
          <w:ilvl w:val="0"/>
          <w:numId w:val="200"/>
        </w:numPr>
        <w:spacing w:after="0"/>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Where the panel finds that the respondent Party has acted inconsistently with a covered provision, the respondent Party shall take any measure necessary to comply promptly and in good faith with the findings and conclusions in the final report.</w:t>
      </w:r>
    </w:p>
    <w:p w14:paraId="25F81340" w14:textId="77777777" w:rsidR="00B13344" w:rsidRPr="00B13344" w:rsidRDefault="00B13344" w:rsidP="00B13344">
      <w:pPr>
        <w:spacing w:after="0"/>
        <w:ind w:left="720"/>
        <w:contextualSpacing/>
        <w:jc w:val="both"/>
        <w:rPr>
          <w:rFonts w:ascii="Times New Roman" w:eastAsia="Calibri" w:hAnsi="Times New Roman" w:cs="Times New Roman"/>
          <w:sz w:val="24"/>
          <w:szCs w:val="24"/>
          <w:lang w:val="en-GB"/>
        </w:rPr>
      </w:pPr>
    </w:p>
    <w:p w14:paraId="39075159" w14:textId="77777777" w:rsidR="00B13344" w:rsidRPr="00B13344" w:rsidRDefault="00B13344" w:rsidP="00B13344">
      <w:pPr>
        <w:numPr>
          <w:ilvl w:val="0"/>
          <w:numId w:val="200"/>
        </w:numPr>
        <w:spacing w:after="0"/>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color w:val="000000"/>
          <w:sz w:val="24"/>
          <w:szCs w:val="24"/>
          <w:lang w:val="en-GB"/>
        </w:rPr>
        <w:t>The respondent Party shall promptly comply with the findings and conclusions of the Panel. If it is impracticable to comply immediately, the respondent Party shall, no later than 30 days after the delivery of the final report, notify the complaining Party of the length of the reasonable period of time necessary for compliance with the final report, and the Parties shall endeavour to agree on the reasonable period of time required for compliance with the final report.</w:t>
      </w:r>
    </w:p>
    <w:p w14:paraId="68C887AA" w14:textId="77777777" w:rsidR="00B13344" w:rsidRPr="00B13344" w:rsidRDefault="00B13344" w:rsidP="00B13344">
      <w:pPr>
        <w:spacing w:after="0"/>
        <w:rPr>
          <w:rFonts w:ascii="Times New Roman" w:eastAsia="Calibri" w:hAnsi="Times New Roman" w:cs="Times New Roman"/>
          <w:sz w:val="24"/>
          <w:szCs w:val="24"/>
          <w:lang w:val="en-GB"/>
        </w:rPr>
      </w:pPr>
    </w:p>
    <w:p w14:paraId="700977C5"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15" w:name="_Toc79832802"/>
      <w:r w:rsidRPr="00B13344">
        <w:rPr>
          <w:rFonts w:ascii="Times New Roman" w:eastAsia="Calibri" w:hAnsi="Times New Roman" w:cs="Times New Roman"/>
          <w:b/>
          <w:bCs/>
          <w:sz w:val="24"/>
          <w:szCs w:val="24"/>
          <w:lang w:val="en-GB"/>
        </w:rPr>
        <w:t>ARTICLE 14.2</w:t>
      </w:r>
      <w:bookmarkEnd w:id="415"/>
      <w:r w:rsidRPr="00B13344">
        <w:rPr>
          <w:rFonts w:ascii="Times New Roman" w:eastAsia="Calibri" w:hAnsi="Times New Roman" w:cs="Times New Roman"/>
          <w:b/>
          <w:bCs/>
          <w:sz w:val="24"/>
          <w:szCs w:val="24"/>
          <w:lang w:val="en-GB"/>
        </w:rPr>
        <w:t>1</w:t>
      </w:r>
      <w:r w:rsidRPr="00B13344">
        <w:rPr>
          <w:rFonts w:ascii="Times New Roman" w:eastAsia="Calibri" w:hAnsi="Times New Roman" w:cs="Times New Roman"/>
          <w:b/>
          <w:bCs/>
          <w:sz w:val="24"/>
          <w:szCs w:val="24"/>
          <w:lang w:val="en-GB"/>
        </w:rPr>
        <w:br/>
        <w:t>Reasonable Period of Time for Compliance</w:t>
      </w:r>
    </w:p>
    <w:p w14:paraId="3644B9CD" w14:textId="77777777" w:rsidR="00B13344" w:rsidRPr="00B13344" w:rsidRDefault="00B13344" w:rsidP="00B13344">
      <w:pPr>
        <w:spacing w:after="0" w:line="240" w:lineRule="auto"/>
        <w:jc w:val="center"/>
        <w:rPr>
          <w:rFonts w:ascii="Calibri" w:eastAsia="Calibri" w:hAnsi="Calibri" w:cs="Times New Roman"/>
          <w:szCs w:val="24"/>
          <w:lang w:val="en-GB"/>
        </w:rPr>
      </w:pPr>
    </w:p>
    <w:p w14:paraId="0598C36B" w14:textId="77777777" w:rsidR="00B13344" w:rsidRPr="00B13344" w:rsidRDefault="00B13344" w:rsidP="00B13344">
      <w:pPr>
        <w:numPr>
          <w:ilvl w:val="0"/>
          <w:numId w:val="201"/>
        </w:numPr>
        <w:spacing w:after="0"/>
        <w:ind w:hanging="720"/>
        <w:contextualSpacing/>
        <w:jc w:val="both"/>
        <w:rPr>
          <w:rFonts w:ascii="Times New Roman" w:eastAsia="Calibri" w:hAnsi="Times New Roman" w:cs="Times New Roman"/>
          <w:sz w:val="24"/>
          <w:szCs w:val="24"/>
          <w:lang w:val="en-GB"/>
        </w:rPr>
      </w:pPr>
      <w:bookmarkStart w:id="416" w:name="_Toc79832804"/>
      <w:r w:rsidRPr="00B13344">
        <w:rPr>
          <w:rFonts w:ascii="Times New Roman" w:eastAsia="Calibri" w:hAnsi="Times New Roman" w:cs="Times New Roman"/>
          <w:sz w:val="24"/>
          <w:szCs w:val="24"/>
          <w:lang w:val="en-GB"/>
        </w:rPr>
        <w:t>If the Parties have not agreed on the length of the reasonable period of time, the complaining Party may, no later than 20</w:t>
      </w:r>
      <w:r w:rsidRPr="00B13344">
        <w:rPr>
          <w:rFonts w:ascii="Times New Roman" w:eastAsia="Calibri" w:hAnsi="Times New Roman" w:cs="Times New Roman"/>
          <w:color w:val="FF0000"/>
          <w:sz w:val="24"/>
          <w:szCs w:val="24"/>
          <w:lang w:val="en-GB"/>
        </w:rPr>
        <w:t xml:space="preserve"> </w:t>
      </w:r>
      <w:r w:rsidRPr="00B13344">
        <w:rPr>
          <w:rFonts w:ascii="Times New Roman" w:eastAsia="Calibri" w:hAnsi="Times New Roman" w:cs="Times New Roman"/>
          <w:sz w:val="24"/>
          <w:szCs w:val="24"/>
          <w:lang w:val="en-GB"/>
        </w:rPr>
        <w:t xml:space="preserve">days </w:t>
      </w:r>
      <w:r w:rsidRPr="00B13344">
        <w:rPr>
          <w:rFonts w:ascii="Times New Roman" w:eastAsia="Calibri" w:hAnsi="Times New Roman" w:cs="Times New Roman"/>
          <w:color w:val="000000"/>
          <w:sz w:val="24"/>
          <w:szCs w:val="24"/>
          <w:lang w:val="en-GB"/>
        </w:rPr>
        <w:t xml:space="preserve">after the date of receipt of the notification made by the respondent Party in accordance with paragraph 2 of Article 14.20 (Implementation of the Final Report) </w:t>
      </w:r>
      <w:r w:rsidRPr="00B13344">
        <w:rPr>
          <w:rFonts w:ascii="Times New Roman" w:eastAsia="Calibri" w:hAnsi="Times New Roman" w:cs="Times New Roman"/>
          <w:sz w:val="24"/>
          <w:szCs w:val="24"/>
          <w:lang w:val="en-GB"/>
        </w:rPr>
        <w:t>request in writing that the original panel determine the length of the reasonable period of time. Such request shall be notified simultaneously to the respondent Party. The 20-day period</w:t>
      </w:r>
      <w:r w:rsidRPr="00B13344">
        <w:rPr>
          <w:rFonts w:ascii="Times New Roman" w:eastAsia="Calibri" w:hAnsi="Times New Roman" w:cs="Times New Roman"/>
          <w:color w:val="00B050"/>
          <w:sz w:val="24"/>
          <w:szCs w:val="24"/>
          <w:lang w:val="en-GB"/>
        </w:rPr>
        <w:t xml:space="preserve"> </w:t>
      </w:r>
      <w:r w:rsidRPr="00B13344">
        <w:rPr>
          <w:rFonts w:ascii="Times New Roman" w:eastAsia="Calibri" w:hAnsi="Times New Roman" w:cs="Times New Roman"/>
          <w:sz w:val="24"/>
          <w:szCs w:val="24"/>
          <w:lang w:val="en-GB"/>
        </w:rPr>
        <w:t>referred to in this paragraph may be extended by mutual agreement of the Parties.</w:t>
      </w:r>
    </w:p>
    <w:p w14:paraId="508DA075" w14:textId="77777777" w:rsidR="00B13344" w:rsidRPr="00B13344" w:rsidRDefault="00B13344" w:rsidP="00B13344">
      <w:pPr>
        <w:spacing w:after="0"/>
        <w:ind w:left="720"/>
        <w:contextualSpacing/>
        <w:jc w:val="both"/>
        <w:rPr>
          <w:rFonts w:ascii="Times New Roman" w:eastAsia="Calibri" w:hAnsi="Times New Roman" w:cs="Times New Roman"/>
          <w:sz w:val="24"/>
          <w:szCs w:val="24"/>
          <w:lang w:val="en-GB"/>
        </w:rPr>
      </w:pPr>
    </w:p>
    <w:p w14:paraId="6451985F" w14:textId="77777777" w:rsidR="00B13344" w:rsidRPr="00B13344" w:rsidRDefault="00B13344" w:rsidP="00B13344">
      <w:pPr>
        <w:numPr>
          <w:ilvl w:val="0"/>
          <w:numId w:val="201"/>
        </w:numPr>
        <w:spacing w:after="0"/>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original panel shall deliver its decision to the Parties within 20 days from the date of the request made pursuant to paragraph 1. </w:t>
      </w:r>
    </w:p>
    <w:p w14:paraId="294F559F"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639477D2" w14:textId="77777777" w:rsidR="00B13344" w:rsidRPr="00B13344" w:rsidRDefault="00B13344" w:rsidP="00B13344">
      <w:pPr>
        <w:numPr>
          <w:ilvl w:val="0"/>
          <w:numId w:val="201"/>
        </w:numPr>
        <w:spacing w:after="0"/>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length of the reasonable period of time for compliance with the final report may be extended by mutual agreement of the Parties.</w:t>
      </w:r>
    </w:p>
    <w:p w14:paraId="51C5A2EE"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26087707"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ARTICLE 14.2</w:t>
      </w:r>
      <w:bookmarkEnd w:id="416"/>
      <w:r w:rsidRPr="00B13344">
        <w:rPr>
          <w:rFonts w:ascii="Times New Roman" w:eastAsia="Calibri" w:hAnsi="Times New Roman" w:cs="Times New Roman"/>
          <w:b/>
          <w:bCs/>
          <w:sz w:val="24"/>
          <w:szCs w:val="24"/>
          <w:lang w:val="en-GB"/>
        </w:rPr>
        <w:t>2</w:t>
      </w:r>
      <w:r w:rsidRPr="00B13344">
        <w:rPr>
          <w:rFonts w:ascii="Times New Roman" w:eastAsia="Calibri" w:hAnsi="Times New Roman" w:cs="Times New Roman"/>
          <w:b/>
          <w:bCs/>
          <w:sz w:val="24"/>
          <w:szCs w:val="24"/>
          <w:lang w:val="en-GB"/>
        </w:rPr>
        <w:br/>
        <w:t>Compliance Review</w:t>
      </w:r>
    </w:p>
    <w:p w14:paraId="2DCB16F8" w14:textId="77777777" w:rsidR="00B13344" w:rsidRPr="00B13344" w:rsidRDefault="00B13344" w:rsidP="00B13344">
      <w:pPr>
        <w:spacing w:after="0" w:line="240" w:lineRule="auto"/>
        <w:jc w:val="center"/>
        <w:rPr>
          <w:rFonts w:ascii="Calibri" w:eastAsia="Calibri" w:hAnsi="Calibri" w:cs="Times New Roman"/>
          <w:szCs w:val="24"/>
          <w:lang w:val="en-GB"/>
        </w:rPr>
      </w:pPr>
    </w:p>
    <w:p w14:paraId="633CF03F" w14:textId="77777777" w:rsidR="00B13344" w:rsidRPr="00B13344" w:rsidRDefault="00B13344" w:rsidP="00B13344">
      <w:pPr>
        <w:numPr>
          <w:ilvl w:val="0"/>
          <w:numId w:val="20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respondent Party shall deliver a written notification of its progress in complying with the final report to the complaining Party at least one month before the expiry of </w:t>
      </w:r>
      <w:r w:rsidRPr="00B13344">
        <w:rPr>
          <w:rFonts w:ascii="Times New Roman" w:eastAsia="Calibri" w:hAnsi="Times New Roman" w:cs="Times New Roman"/>
          <w:sz w:val="24"/>
          <w:szCs w:val="24"/>
          <w:lang w:val="en-GB"/>
        </w:rPr>
        <w:lastRenderedPageBreak/>
        <w:t>the reasonable period of time for compliance with the final report, unless the Parties agree otherwise.</w:t>
      </w:r>
      <w:bookmarkStart w:id="417" w:name="_Toc79832806"/>
    </w:p>
    <w:p w14:paraId="33D99E05"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3E8FE655" w14:textId="77777777" w:rsidR="00B13344" w:rsidRPr="00B13344" w:rsidRDefault="00B13344" w:rsidP="00B13344">
      <w:pPr>
        <w:numPr>
          <w:ilvl w:val="0"/>
          <w:numId w:val="20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respondent Party shall, no later </w:t>
      </w:r>
      <w:proofErr w:type="gramStart"/>
      <w:r w:rsidRPr="00B13344">
        <w:rPr>
          <w:rFonts w:ascii="Times New Roman" w:eastAsia="Calibri" w:hAnsi="Times New Roman" w:cs="Times New Roman"/>
          <w:sz w:val="24"/>
          <w:szCs w:val="24"/>
          <w:lang w:val="en-GB"/>
        </w:rPr>
        <w:t>than  the</w:t>
      </w:r>
      <w:proofErr w:type="gramEnd"/>
      <w:r w:rsidRPr="00B13344">
        <w:rPr>
          <w:rFonts w:ascii="Times New Roman" w:eastAsia="Calibri" w:hAnsi="Times New Roman" w:cs="Times New Roman"/>
          <w:sz w:val="24"/>
          <w:szCs w:val="24"/>
          <w:lang w:val="en-GB"/>
        </w:rPr>
        <w:t xml:space="preserve"> date of expiry of the reasonable period of time, deliver a notification to the complaining Party of any measure that it has taken to comply with the final report, along with a description on how the measure ensures compliance sufficient to allow the complaining Party to assess the conformity of the measure.</w:t>
      </w:r>
      <w:bookmarkStart w:id="418" w:name="_Hlk101366372"/>
    </w:p>
    <w:p w14:paraId="31840D6B"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320380BD" w14:textId="77777777" w:rsidR="00B13344" w:rsidRPr="00B13344" w:rsidRDefault="00B13344" w:rsidP="00B13344">
      <w:pPr>
        <w:numPr>
          <w:ilvl w:val="0"/>
          <w:numId w:val="20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Where the Parties disagree on the existence of measures to comply with the final report, or their consistency with the covered provisions, the complaining Party may request in writing that the original panel decide on the matter</w:t>
      </w:r>
      <w:r w:rsidRPr="00B13344">
        <w:rPr>
          <w:rFonts w:ascii="Times New Roman" w:eastAsia="Calibri" w:hAnsi="Times New Roman" w:cs="Times New Roman"/>
          <w:color w:val="FF0000"/>
          <w:sz w:val="24"/>
          <w:szCs w:val="24"/>
          <w:lang w:val="en-GB"/>
        </w:rPr>
        <w:t xml:space="preserve"> </w:t>
      </w:r>
      <w:r w:rsidRPr="00B13344">
        <w:rPr>
          <w:rFonts w:ascii="Times New Roman" w:eastAsia="Calibri" w:hAnsi="Times New Roman" w:cs="Times New Roman"/>
          <w:sz w:val="24"/>
          <w:szCs w:val="24"/>
          <w:lang w:val="en-GB"/>
        </w:rPr>
        <w:t>before compensation can be sought or suspension of benefits can be applied in accordance with Article 14.23.1(c) (Temporary Remedies in Case of Non-Compliance).</w:t>
      </w:r>
    </w:p>
    <w:p w14:paraId="4B6E9559"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6C644422" w14:textId="77777777" w:rsidR="00B13344" w:rsidRPr="00B13344" w:rsidRDefault="00B13344" w:rsidP="00B13344">
      <w:pPr>
        <w:numPr>
          <w:ilvl w:val="0"/>
          <w:numId w:val="20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Such request shall be notified simultaneously to the respondent Party.</w:t>
      </w:r>
      <w:bookmarkEnd w:id="418"/>
    </w:p>
    <w:p w14:paraId="5D96AD28"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787DCB71" w14:textId="77777777" w:rsidR="00B13344" w:rsidRPr="00B13344" w:rsidRDefault="00B13344" w:rsidP="00B13344">
      <w:pPr>
        <w:numPr>
          <w:ilvl w:val="0"/>
          <w:numId w:val="20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request shall provide the factual and legal basis for the complaint, including the identification of the specific measures at issue and an indication of why any measures taken by the respondent Party fail to comply with the final report or are otherwise inconsistent with the covered provisions. </w:t>
      </w:r>
    </w:p>
    <w:p w14:paraId="0CF2AE2E"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5510E590" w14:textId="77777777" w:rsidR="00B13344" w:rsidRPr="00B13344" w:rsidRDefault="00B13344" w:rsidP="00B13344">
      <w:pPr>
        <w:numPr>
          <w:ilvl w:val="0"/>
          <w:numId w:val="202"/>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panel shall deliver its decision to the Parties within 60</w:t>
      </w:r>
      <w:r w:rsidRPr="00B13344">
        <w:rPr>
          <w:rFonts w:ascii="Times New Roman" w:eastAsia="Calibri" w:hAnsi="Times New Roman" w:cs="Times New Roman"/>
          <w:color w:val="FF0000"/>
          <w:sz w:val="24"/>
          <w:szCs w:val="24"/>
          <w:lang w:val="en-GB"/>
        </w:rPr>
        <w:t xml:space="preserve"> </w:t>
      </w:r>
      <w:r w:rsidRPr="00B13344">
        <w:rPr>
          <w:rFonts w:ascii="Times New Roman" w:eastAsia="Calibri" w:hAnsi="Times New Roman" w:cs="Times New Roman"/>
          <w:sz w:val="24"/>
          <w:szCs w:val="24"/>
          <w:lang w:val="en-GB"/>
        </w:rPr>
        <w:t xml:space="preserve">days of the date of delivery of the request. </w:t>
      </w:r>
    </w:p>
    <w:p w14:paraId="0443B0C3"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33E0EE73"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ARTICLE 14.2</w:t>
      </w:r>
      <w:bookmarkEnd w:id="417"/>
      <w:r w:rsidRPr="00B13344">
        <w:rPr>
          <w:rFonts w:ascii="Times New Roman" w:eastAsia="Calibri" w:hAnsi="Times New Roman" w:cs="Times New Roman"/>
          <w:b/>
          <w:bCs/>
          <w:sz w:val="24"/>
          <w:szCs w:val="24"/>
          <w:lang w:val="en-GB"/>
        </w:rPr>
        <w:t>3</w:t>
      </w:r>
      <w:r w:rsidRPr="00B13344">
        <w:rPr>
          <w:rFonts w:ascii="Times New Roman" w:eastAsia="Calibri" w:hAnsi="Times New Roman" w:cs="Times New Roman"/>
          <w:b/>
          <w:bCs/>
          <w:sz w:val="24"/>
          <w:szCs w:val="24"/>
          <w:lang w:val="en-GB"/>
        </w:rPr>
        <w:br/>
        <w:t>Temporary Remedies in Case of Non-Compliance</w:t>
      </w:r>
    </w:p>
    <w:p w14:paraId="572881CD" w14:textId="77777777" w:rsidR="00B13344" w:rsidRPr="00B13344" w:rsidRDefault="00B13344" w:rsidP="00B13344">
      <w:pPr>
        <w:spacing w:after="0" w:line="240" w:lineRule="auto"/>
        <w:jc w:val="center"/>
        <w:rPr>
          <w:rFonts w:ascii="Times New Roman" w:eastAsia="Batang" w:hAnsi="Times New Roman" w:cs="Times New Roman"/>
          <w:sz w:val="24"/>
          <w:szCs w:val="24"/>
          <w:lang w:val="en-GB" w:eastAsia="ko-KR"/>
        </w:rPr>
      </w:pPr>
    </w:p>
    <w:p w14:paraId="48086F03" w14:textId="77777777" w:rsidR="00B13344" w:rsidRPr="00B13344" w:rsidRDefault="00B13344" w:rsidP="00B13344">
      <w:pPr>
        <w:numPr>
          <w:ilvl w:val="0"/>
          <w:numId w:val="203"/>
        </w:numPr>
        <w:spacing w:after="0" w:line="240" w:lineRule="auto"/>
        <w:ind w:hanging="720"/>
        <w:contextualSpacing/>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(a)</w:t>
      </w:r>
      <w:r w:rsidRPr="00B13344">
        <w:rPr>
          <w:rFonts w:ascii="Times New Roman" w:eastAsia="Batang" w:hAnsi="Times New Roman" w:cs="Times New Roman"/>
          <w:sz w:val="24"/>
          <w:szCs w:val="24"/>
          <w:lang w:val="en-GB" w:eastAsia="ko-KR"/>
        </w:rPr>
        <w:tab/>
        <w:t>If the respondent Party:</w:t>
      </w:r>
    </w:p>
    <w:p w14:paraId="0697A241"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02385B21" w14:textId="77777777" w:rsidR="00B13344" w:rsidRPr="00B13344" w:rsidRDefault="00B13344" w:rsidP="005E535C">
      <w:pPr>
        <w:numPr>
          <w:ilvl w:val="0"/>
          <w:numId w:val="212"/>
        </w:numPr>
        <w:spacing w:after="0" w:line="240" w:lineRule="auto"/>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fails to notify any measure taken to comply with the final report before the expiry of the reasonable period of time; or</w:t>
      </w:r>
    </w:p>
    <w:p w14:paraId="470CA75A" w14:textId="77777777" w:rsidR="00B13344" w:rsidRPr="00B13344" w:rsidRDefault="00B13344" w:rsidP="00B13344">
      <w:pPr>
        <w:spacing w:after="0" w:line="240" w:lineRule="auto"/>
        <w:ind w:left="2160"/>
        <w:contextualSpacing/>
        <w:jc w:val="both"/>
        <w:rPr>
          <w:rFonts w:ascii="Times New Roman" w:eastAsia="Calibri" w:hAnsi="Times New Roman" w:cs="Times New Roman"/>
          <w:sz w:val="24"/>
          <w:szCs w:val="24"/>
          <w:lang w:val="en-GB"/>
        </w:rPr>
      </w:pPr>
    </w:p>
    <w:p w14:paraId="4B7D0189" w14:textId="77777777" w:rsidR="00B13344" w:rsidRPr="00B13344" w:rsidRDefault="00B13344" w:rsidP="005E535C">
      <w:pPr>
        <w:numPr>
          <w:ilvl w:val="0"/>
          <w:numId w:val="212"/>
        </w:numPr>
        <w:spacing w:after="0" w:line="240" w:lineRule="auto"/>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notifies the complaining Party in writing that it is not possible to comply with </w:t>
      </w:r>
      <w:r w:rsidRPr="00B13344">
        <w:rPr>
          <w:rFonts w:ascii="Times New Roman" w:eastAsia="Calibri" w:hAnsi="Times New Roman" w:cs="Times New Roman"/>
          <w:sz w:val="24"/>
          <w:szCs w:val="24"/>
          <w:lang w:val="en-GB"/>
        </w:rPr>
        <w:tab/>
        <w:t xml:space="preserve">the final report within the reasonable period of time; </w:t>
      </w:r>
    </w:p>
    <w:p w14:paraId="15B0CD72"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3AC65EBD" w14:textId="77777777" w:rsidR="00B13344" w:rsidRPr="00B13344" w:rsidRDefault="00B13344" w:rsidP="00B13344">
      <w:pPr>
        <w:spacing w:after="0" w:line="240" w:lineRule="auto"/>
        <w:ind w:left="1440"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(b)</w:t>
      </w:r>
      <w:r w:rsidRPr="00B13344">
        <w:rPr>
          <w:rFonts w:ascii="Times New Roman" w:eastAsia="Batang" w:hAnsi="Times New Roman" w:cs="Times New Roman"/>
          <w:sz w:val="24"/>
          <w:szCs w:val="24"/>
          <w:lang w:val="en-GB" w:eastAsia="ko-KR"/>
        </w:rPr>
        <w:tab/>
        <w:t xml:space="preserve">If the original panel finds that no measure taken to comply exists or that the measure taken to comply with the final report is inconsistent with the covered provisions, </w:t>
      </w:r>
    </w:p>
    <w:p w14:paraId="672D47B5" w14:textId="77777777" w:rsidR="00B13344" w:rsidRPr="00B13344" w:rsidRDefault="00B13344" w:rsidP="00B13344">
      <w:pPr>
        <w:spacing w:after="0" w:line="240" w:lineRule="auto"/>
        <w:ind w:left="720"/>
        <w:jc w:val="both"/>
        <w:rPr>
          <w:rFonts w:ascii="Times New Roman" w:eastAsia="Calibri" w:hAnsi="Times New Roman" w:cs="Times New Roman"/>
          <w:sz w:val="24"/>
          <w:szCs w:val="24"/>
          <w:lang w:val="en-GB"/>
        </w:rPr>
      </w:pPr>
    </w:p>
    <w:p w14:paraId="4F24DCCB"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respondent Party shall, on request of the complaining Party, enter into consultations with a view to agreeing on a mutually agreed solution or any necessary compensation. </w:t>
      </w:r>
    </w:p>
    <w:p w14:paraId="5437431E"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p>
    <w:p w14:paraId="6716BAE6" w14:textId="77777777" w:rsidR="00B13344" w:rsidRPr="00B13344" w:rsidRDefault="00B13344" w:rsidP="00B13344">
      <w:pPr>
        <w:numPr>
          <w:ilvl w:val="0"/>
          <w:numId w:val="203"/>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If the Parties fail to reach a mutually agreed solution or to agree on compensation within 20 days after the date of receipt of the request made in accordance with paragraph 1, the complaining Party may deliver a written notification to the respondent Party that it </w:t>
      </w:r>
      <w:r w:rsidRPr="00B13344">
        <w:rPr>
          <w:rFonts w:ascii="Times New Roman" w:eastAsia="Calibri" w:hAnsi="Times New Roman" w:cs="Times New Roman"/>
          <w:sz w:val="24"/>
          <w:szCs w:val="24"/>
          <w:lang w:val="en-GB"/>
        </w:rPr>
        <w:lastRenderedPageBreak/>
        <w:t xml:space="preserve">intends to suspend the application of benefits or other obligations under this Agreement. The notification shall specify the level </w:t>
      </w:r>
      <w:proofErr w:type="gramStart"/>
      <w:r w:rsidRPr="00B13344">
        <w:rPr>
          <w:rFonts w:ascii="Times New Roman" w:eastAsia="Calibri" w:hAnsi="Times New Roman" w:cs="Times New Roman"/>
          <w:sz w:val="24"/>
          <w:szCs w:val="24"/>
          <w:lang w:val="en-GB"/>
        </w:rPr>
        <w:t>of  suspension</w:t>
      </w:r>
      <w:proofErr w:type="gramEnd"/>
      <w:r w:rsidRPr="00B13344">
        <w:rPr>
          <w:rFonts w:ascii="Times New Roman" w:eastAsia="Calibri" w:hAnsi="Times New Roman" w:cs="Times New Roman"/>
          <w:sz w:val="24"/>
          <w:szCs w:val="24"/>
          <w:lang w:val="en-GB"/>
        </w:rPr>
        <w:t xml:space="preserve"> of benefits or other obligations.</w:t>
      </w:r>
    </w:p>
    <w:p w14:paraId="6E0D040F"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0461B2FB" w14:textId="77777777" w:rsidR="00B13344" w:rsidRPr="00B13344" w:rsidRDefault="00B13344" w:rsidP="00B13344">
      <w:pPr>
        <w:numPr>
          <w:ilvl w:val="0"/>
          <w:numId w:val="203"/>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complaining Party may begin the suspension of benefits or other obligations referred to in paragraph 2 within 20 days after the date when it served notice on the respondent Party, unless the respondent Party made a request under paragraph 7 of this Article. </w:t>
      </w:r>
    </w:p>
    <w:p w14:paraId="331C00A8"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5451ECB8" w14:textId="77777777" w:rsidR="00B13344" w:rsidRPr="00B13344" w:rsidRDefault="00B13344" w:rsidP="00B13344">
      <w:pPr>
        <w:numPr>
          <w:ilvl w:val="0"/>
          <w:numId w:val="203"/>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suspension of benefits or other obligations:</w:t>
      </w:r>
    </w:p>
    <w:p w14:paraId="65F337D1"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3EB1391F" w14:textId="77777777" w:rsidR="00B13344" w:rsidRPr="00B13344" w:rsidRDefault="00B13344" w:rsidP="00B13344">
      <w:pPr>
        <w:numPr>
          <w:ilvl w:val="0"/>
          <w:numId w:val="204"/>
        </w:numPr>
        <w:spacing w:after="0" w:line="240" w:lineRule="auto"/>
        <w:ind w:left="1440"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shall be at a level equivalent to the nullification or impairment that is caused by the failure of the respondent Party to comply with the final report; and</w:t>
      </w:r>
    </w:p>
    <w:p w14:paraId="2FE93F31" w14:textId="77777777" w:rsidR="00B13344" w:rsidRPr="00B13344" w:rsidRDefault="00B13344" w:rsidP="00B13344">
      <w:pPr>
        <w:spacing w:after="0" w:line="240" w:lineRule="auto"/>
        <w:ind w:left="1440"/>
        <w:jc w:val="both"/>
        <w:rPr>
          <w:rFonts w:ascii="Times New Roman" w:eastAsia="Batang" w:hAnsi="Times New Roman" w:cs="Times New Roman"/>
          <w:sz w:val="24"/>
          <w:szCs w:val="24"/>
          <w:lang w:val="en-GB" w:eastAsia="ko-KR"/>
        </w:rPr>
      </w:pPr>
    </w:p>
    <w:p w14:paraId="222A07FB" w14:textId="77777777" w:rsidR="00B13344" w:rsidRPr="00B13344" w:rsidRDefault="00B13344" w:rsidP="00B13344">
      <w:pPr>
        <w:numPr>
          <w:ilvl w:val="0"/>
          <w:numId w:val="204"/>
        </w:numPr>
        <w:spacing w:after="0" w:line="240" w:lineRule="auto"/>
        <w:ind w:left="1440" w:hanging="720"/>
        <w:jc w:val="both"/>
        <w:rPr>
          <w:rFonts w:ascii="Times New Roman" w:eastAsia="Calibri" w:hAnsi="Times New Roman" w:cs="Times New Roman"/>
          <w:sz w:val="24"/>
          <w:szCs w:val="24"/>
          <w:lang w:val="en-GB"/>
        </w:rPr>
      </w:pPr>
      <w:r w:rsidRPr="00B13344">
        <w:rPr>
          <w:rFonts w:ascii="Times New Roman" w:eastAsia="Batang" w:hAnsi="Times New Roman" w:cs="Times New Roman"/>
          <w:sz w:val="24"/>
          <w:szCs w:val="24"/>
          <w:lang w:val="en-GB" w:eastAsia="ko-KR"/>
        </w:rPr>
        <w:t>shall be restricted</w:t>
      </w:r>
      <w:r w:rsidRPr="00B13344">
        <w:rPr>
          <w:rFonts w:ascii="Times New Roman" w:eastAsia="Calibri" w:hAnsi="Times New Roman" w:cs="Times New Roman"/>
          <w:sz w:val="24"/>
          <w:szCs w:val="24"/>
          <w:lang w:val="en-GB"/>
        </w:rPr>
        <w:t xml:space="preserve"> to benefits accruing to the respondent Party under this Agreement. </w:t>
      </w:r>
    </w:p>
    <w:p w14:paraId="4180DF1B"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07FBEE1F" w14:textId="77777777" w:rsidR="00B13344" w:rsidRPr="00B13344" w:rsidRDefault="00B13344" w:rsidP="00B13344">
      <w:pPr>
        <w:numPr>
          <w:ilvl w:val="0"/>
          <w:numId w:val="203"/>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In considering what benefits to suspend in accordance with paragraph 2, the complaining Party shall apply the following principles:</w:t>
      </w:r>
    </w:p>
    <w:p w14:paraId="66EAD089"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594EF73A" w14:textId="77777777" w:rsidR="00B13344" w:rsidRPr="00B13344" w:rsidRDefault="00B13344" w:rsidP="00B13344">
      <w:pPr>
        <w:numPr>
          <w:ilvl w:val="0"/>
          <w:numId w:val="205"/>
        </w:numPr>
        <w:spacing w:after="0" w:line="240" w:lineRule="auto"/>
        <w:ind w:left="1440"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the complaining Party should first seek to suspend benefits in the same sector or sectors affected by the measure that the panel has found to be inconsistent with this Agreement or have caused nullification or impairment;</w:t>
      </w:r>
      <w:r w:rsidRPr="00B13344">
        <w:rPr>
          <w:rFonts w:ascii="Calibri" w:eastAsia="Batang" w:hAnsi="Calibri" w:cs="Arial"/>
          <w:vertAlign w:val="superscript"/>
          <w:lang w:eastAsia="ko-KR"/>
        </w:rPr>
        <w:footnoteReference w:id="26"/>
      </w:r>
      <w:r w:rsidRPr="00B13344">
        <w:rPr>
          <w:rFonts w:ascii="Times New Roman" w:eastAsia="Batang" w:hAnsi="Times New Roman" w:cs="Times New Roman"/>
          <w:sz w:val="24"/>
          <w:szCs w:val="24"/>
          <w:lang w:val="en-GB" w:eastAsia="ko-KR"/>
        </w:rPr>
        <w:t xml:space="preserve"> </w:t>
      </w:r>
    </w:p>
    <w:p w14:paraId="456F55A5" w14:textId="77777777" w:rsidR="00B13344" w:rsidRPr="00B13344" w:rsidRDefault="00B13344" w:rsidP="00B13344">
      <w:pPr>
        <w:spacing w:after="0" w:line="240" w:lineRule="auto"/>
        <w:ind w:left="1440"/>
        <w:jc w:val="both"/>
        <w:rPr>
          <w:rFonts w:ascii="Times New Roman" w:eastAsia="Batang" w:hAnsi="Times New Roman" w:cs="Times New Roman"/>
          <w:sz w:val="24"/>
          <w:szCs w:val="24"/>
          <w:lang w:val="en-GB" w:eastAsia="ko-KR"/>
        </w:rPr>
      </w:pPr>
    </w:p>
    <w:p w14:paraId="5B357228" w14:textId="77777777" w:rsidR="00B13344" w:rsidRPr="00B13344" w:rsidRDefault="00B13344" w:rsidP="00B13344">
      <w:pPr>
        <w:numPr>
          <w:ilvl w:val="0"/>
          <w:numId w:val="205"/>
        </w:numPr>
        <w:spacing w:after="0" w:line="240" w:lineRule="auto"/>
        <w:ind w:left="1440" w:hanging="720"/>
        <w:jc w:val="both"/>
        <w:rPr>
          <w:rFonts w:ascii="Times New Roman" w:eastAsia="Calibri" w:hAnsi="Times New Roman" w:cs="Times New Roman"/>
          <w:sz w:val="24"/>
          <w:szCs w:val="24"/>
          <w:lang w:val="en-GB"/>
        </w:rPr>
      </w:pPr>
      <w:r w:rsidRPr="00B13344">
        <w:rPr>
          <w:rFonts w:ascii="Times New Roman" w:eastAsia="Batang" w:hAnsi="Times New Roman" w:cs="Times New Roman"/>
          <w:sz w:val="24"/>
          <w:szCs w:val="24"/>
          <w:lang w:val="en-GB" w:eastAsia="ko-KR"/>
        </w:rPr>
        <w:t>the complaining</w:t>
      </w:r>
      <w:r w:rsidRPr="00B13344">
        <w:rPr>
          <w:rFonts w:ascii="Times New Roman" w:eastAsia="Calibri" w:hAnsi="Times New Roman" w:cs="Times New Roman"/>
          <w:sz w:val="24"/>
          <w:szCs w:val="24"/>
          <w:lang w:val="en-GB"/>
        </w:rPr>
        <w:t xml:space="preserve"> Party may suspend benefits in other sectors, if it considers that it is not practicable or effective to suspend benefits or other obligations in the same sector; and</w:t>
      </w:r>
    </w:p>
    <w:p w14:paraId="2C6952DB" w14:textId="77777777" w:rsidR="00B13344" w:rsidRPr="00B13344" w:rsidRDefault="00B13344" w:rsidP="00B13344">
      <w:pPr>
        <w:spacing w:after="0" w:line="240" w:lineRule="auto"/>
        <w:ind w:left="1440"/>
        <w:jc w:val="both"/>
        <w:rPr>
          <w:rFonts w:ascii="Times New Roman" w:eastAsia="Calibri" w:hAnsi="Times New Roman" w:cs="Times New Roman"/>
          <w:sz w:val="24"/>
          <w:szCs w:val="24"/>
          <w:lang w:val="en-GB"/>
        </w:rPr>
      </w:pPr>
    </w:p>
    <w:p w14:paraId="5F9C6BBB" w14:textId="77777777" w:rsidR="00B13344" w:rsidRPr="00B13344" w:rsidRDefault="00B13344" w:rsidP="00B13344">
      <w:pPr>
        <w:numPr>
          <w:ilvl w:val="0"/>
          <w:numId w:val="205"/>
        </w:numPr>
        <w:spacing w:after="0" w:line="240" w:lineRule="auto"/>
        <w:ind w:left="144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in the selection of the benefits to suspend, the complaining Party shall endeavour to take into consideration those which least disturb the implementation of this Agreement. </w:t>
      </w:r>
    </w:p>
    <w:p w14:paraId="0EDDCC6A"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p>
    <w:p w14:paraId="6DF7AC10" w14:textId="77777777" w:rsidR="00B13344" w:rsidRPr="00B13344" w:rsidRDefault="00B13344" w:rsidP="00B13344">
      <w:pPr>
        <w:numPr>
          <w:ilvl w:val="0"/>
          <w:numId w:val="203"/>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The suspension of benefits or other obligations shall be temporary and shall only apply until the inconsistency of the measure with the relevant covered provisions which has been found in the final report has been removed, or until the Parties have agreed on a mutually satisfactory agreement or any necessary compensation.</w:t>
      </w:r>
    </w:p>
    <w:p w14:paraId="5190CC6F"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3AFFAA72" w14:textId="77777777" w:rsidR="00B13344" w:rsidRPr="00B13344" w:rsidRDefault="00B13344" w:rsidP="00B13344">
      <w:pPr>
        <w:numPr>
          <w:ilvl w:val="0"/>
          <w:numId w:val="203"/>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If the respondent Party considers that the suspension of benefits does not comply with paragraphs 4 and 5, it may request in writing that the original panel examine the matter no later than 15 days after the date of receipt of the notification referred to in paragraph 2. That request shall be notified simultaneously to the complaining Party. The original panel shall notify the parties of its decision on the matter no later than 30 days after the date of receipt of the request from the respondent Party. Benefits or other obligations shall not be suspended until the original panel has delivered its decision. The suspension of benefits or other obligations shall be consistent with this decision.</w:t>
      </w:r>
    </w:p>
    <w:p w14:paraId="7D3AB55F"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504CF52C"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19" w:name="_Toc79832808"/>
      <w:r w:rsidRPr="00B13344">
        <w:rPr>
          <w:rFonts w:ascii="Times New Roman" w:eastAsia="Calibri" w:hAnsi="Times New Roman" w:cs="Times New Roman"/>
          <w:b/>
          <w:bCs/>
          <w:sz w:val="24"/>
          <w:szCs w:val="24"/>
          <w:lang w:val="en-GB"/>
        </w:rPr>
        <w:lastRenderedPageBreak/>
        <w:t>ARTICLE 14.2</w:t>
      </w:r>
      <w:bookmarkEnd w:id="419"/>
      <w:r w:rsidRPr="00B13344">
        <w:rPr>
          <w:rFonts w:ascii="Times New Roman" w:eastAsia="Calibri" w:hAnsi="Times New Roman" w:cs="Times New Roman"/>
          <w:b/>
          <w:bCs/>
          <w:sz w:val="24"/>
          <w:szCs w:val="24"/>
          <w:lang w:val="en-GB"/>
        </w:rPr>
        <w:t>4</w:t>
      </w:r>
      <w:r w:rsidRPr="00B13344">
        <w:rPr>
          <w:rFonts w:ascii="Times New Roman" w:eastAsia="Calibri" w:hAnsi="Times New Roman" w:cs="Times New Roman"/>
          <w:b/>
          <w:bCs/>
          <w:sz w:val="24"/>
          <w:szCs w:val="24"/>
          <w:lang w:val="en-GB"/>
        </w:rPr>
        <w:br/>
        <w:t>Review of any Measure Taken to Comply After the Adoption of Temporary Remedies</w:t>
      </w:r>
    </w:p>
    <w:p w14:paraId="336675F9" w14:textId="77777777" w:rsidR="00B13344" w:rsidRPr="00B13344" w:rsidRDefault="00B13344" w:rsidP="00B13344">
      <w:pPr>
        <w:spacing w:after="0" w:line="240" w:lineRule="auto"/>
        <w:jc w:val="center"/>
        <w:rPr>
          <w:rFonts w:ascii="Calibri" w:eastAsia="Calibri" w:hAnsi="Calibri" w:cs="Times New Roman"/>
          <w:szCs w:val="24"/>
          <w:lang w:val="en-GB"/>
        </w:rPr>
      </w:pPr>
    </w:p>
    <w:p w14:paraId="7CC894E4" w14:textId="77777777" w:rsidR="00B13344" w:rsidRPr="00B13344" w:rsidRDefault="00B13344" w:rsidP="00B13344">
      <w:pPr>
        <w:numPr>
          <w:ilvl w:val="0"/>
          <w:numId w:val="206"/>
        </w:numPr>
        <w:tabs>
          <w:tab w:val="left" w:pos="0"/>
        </w:tabs>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Upon the notification by the respondent Party to the complaining Party of the measure taken to comply with the final report: </w:t>
      </w:r>
    </w:p>
    <w:p w14:paraId="3604DAF3" w14:textId="77777777" w:rsidR="00B13344" w:rsidRPr="00B13344" w:rsidRDefault="00B13344" w:rsidP="00B13344">
      <w:pPr>
        <w:tabs>
          <w:tab w:val="left" w:pos="0"/>
        </w:tabs>
        <w:spacing w:after="0" w:line="240" w:lineRule="auto"/>
        <w:contextualSpacing/>
        <w:jc w:val="both"/>
        <w:rPr>
          <w:rFonts w:ascii="Times New Roman" w:eastAsia="Calibri" w:hAnsi="Times New Roman" w:cs="Times New Roman"/>
          <w:sz w:val="24"/>
          <w:szCs w:val="24"/>
          <w:lang w:val="en-GB"/>
        </w:rPr>
      </w:pPr>
    </w:p>
    <w:p w14:paraId="73507A4F" w14:textId="77777777" w:rsidR="00B13344" w:rsidRPr="00B13344" w:rsidRDefault="00B13344" w:rsidP="00B13344">
      <w:pPr>
        <w:numPr>
          <w:ilvl w:val="0"/>
          <w:numId w:val="207"/>
        </w:numPr>
        <w:spacing w:after="0" w:line="240" w:lineRule="auto"/>
        <w:ind w:left="1440"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in a situation where the right to suspend benefits or other obligations has been exercised by the complaining Party in accordance with Article 14.23 (Temporary Remedies in Case of Non-Compliance), the complaining Party shall terminate the suspension of benefits or other obligations no later than 30 days after the date of receipt of the notification, with the exception of the cases referred to in paragraph 2; or </w:t>
      </w:r>
    </w:p>
    <w:p w14:paraId="71712753" w14:textId="77777777" w:rsidR="00B13344" w:rsidRPr="00B13344" w:rsidRDefault="00B13344" w:rsidP="00B13344">
      <w:pPr>
        <w:spacing w:after="0" w:line="240" w:lineRule="auto"/>
        <w:ind w:left="1440"/>
        <w:jc w:val="both"/>
        <w:rPr>
          <w:rFonts w:ascii="Times New Roman" w:eastAsia="Batang" w:hAnsi="Times New Roman" w:cs="Times New Roman"/>
          <w:sz w:val="24"/>
          <w:szCs w:val="24"/>
          <w:lang w:val="en-GB" w:eastAsia="ko-KR"/>
        </w:rPr>
      </w:pPr>
    </w:p>
    <w:p w14:paraId="1CFE9A75" w14:textId="4CD1F3FE" w:rsidR="00B13344" w:rsidRPr="00B13344" w:rsidRDefault="00B13344" w:rsidP="00B13344">
      <w:pPr>
        <w:numPr>
          <w:ilvl w:val="0"/>
          <w:numId w:val="207"/>
        </w:numPr>
        <w:spacing w:after="0" w:line="240" w:lineRule="auto"/>
        <w:ind w:left="1440" w:hanging="720"/>
        <w:jc w:val="both"/>
        <w:rPr>
          <w:rFonts w:ascii="Times New Roman" w:eastAsia="Batang" w:hAnsi="Times New Roman" w:cs="Times New Roman"/>
          <w:sz w:val="24"/>
          <w:szCs w:val="24"/>
          <w:lang w:val="en-GB" w:eastAsia="ko-KR"/>
        </w:rPr>
      </w:pPr>
      <w:r w:rsidRPr="00B13344">
        <w:rPr>
          <w:rFonts w:ascii="Times New Roman" w:eastAsia="Calibri" w:hAnsi="Times New Roman" w:cs="Times New Roman"/>
          <w:sz w:val="24"/>
          <w:szCs w:val="24"/>
          <w:lang w:val="en-GB"/>
        </w:rPr>
        <w:t>in a situation where necessary compensation has been agreed on, the respondent Party may terminate the application of such compensation no later than 30 days after the date of receipt of the notification, with the exception of the cases referred to in paragraph 2.</w:t>
      </w:r>
    </w:p>
    <w:p w14:paraId="6E78455B"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17099F82" w14:textId="77777777" w:rsidR="00B13344" w:rsidRPr="00B13344" w:rsidRDefault="00B13344" w:rsidP="00B13344">
      <w:pPr>
        <w:numPr>
          <w:ilvl w:val="0"/>
          <w:numId w:val="206"/>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If the Parties do not reach an agreement on whether the measure notified in accordance with paragraph 1 is consistent with the relevant covered provisions within 30 days after the date of receipt of the notification, the complaining Party shall request in writing the original panel to examine the matter. That request shall be notified simultaneously to the respondent Party. The panel shall notify its decision to the Parties no later than 30 days after the date of submission of the request. If the panel decides that the measure notified in accordance with paragraph 1 is consistent with the relevant covered provisions, the suspension of benefits or other obligations, or the application of the compensation, shall be terminated no later than 15 days after the date of the decision. If the panel determines that the notified measure achieves only partial compliance with the covered provisions, the level of suspension of benefits or other obligations, or of the compensation, shall be adapted in light of the decision of the panel.</w:t>
      </w:r>
    </w:p>
    <w:p w14:paraId="673903FC" w14:textId="77777777" w:rsidR="00B13344" w:rsidRPr="00B13344" w:rsidRDefault="00B13344" w:rsidP="00B13344">
      <w:pPr>
        <w:spacing w:after="0" w:line="240" w:lineRule="auto"/>
        <w:jc w:val="center"/>
        <w:rPr>
          <w:rFonts w:ascii="Times New Roman" w:eastAsia="Calibri" w:hAnsi="Times New Roman" w:cs="Times New Roman"/>
          <w:sz w:val="24"/>
          <w:szCs w:val="24"/>
          <w:lang w:val="en-GB"/>
        </w:rPr>
      </w:pPr>
    </w:p>
    <w:p w14:paraId="115AB883"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20" w:name="_Toc79832810"/>
      <w:r w:rsidRPr="00B13344">
        <w:rPr>
          <w:rFonts w:ascii="Times New Roman" w:eastAsia="Calibri" w:hAnsi="Times New Roman" w:cs="Times New Roman"/>
          <w:b/>
          <w:bCs/>
          <w:sz w:val="24"/>
          <w:szCs w:val="24"/>
          <w:lang w:val="en-GB"/>
        </w:rPr>
        <w:t>ARTICLE 14.2</w:t>
      </w:r>
      <w:bookmarkEnd w:id="420"/>
      <w:r w:rsidRPr="00B13344">
        <w:rPr>
          <w:rFonts w:ascii="Times New Roman" w:eastAsia="Calibri" w:hAnsi="Times New Roman" w:cs="Times New Roman"/>
          <w:b/>
          <w:bCs/>
          <w:sz w:val="24"/>
          <w:szCs w:val="24"/>
          <w:lang w:val="en-GB"/>
        </w:rPr>
        <w:t>5</w:t>
      </w:r>
      <w:r w:rsidRPr="00B13344">
        <w:rPr>
          <w:rFonts w:ascii="Times New Roman" w:eastAsia="Calibri" w:hAnsi="Times New Roman" w:cs="Times New Roman"/>
          <w:b/>
          <w:bCs/>
          <w:sz w:val="24"/>
          <w:szCs w:val="24"/>
          <w:lang w:val="en-GB"/>
        </w:rPr>
        <w:br/>
        <w:t>Suspension and Termination of Proceedings</w:t>
      </w:r>
    </w:p>
    <w:p w14:paraId="60652486" w14:textId="77777777" w:rsidR="00B13344" w:rsidRPr="00B13344" w:rsidRDefault="00B13344" w:rsidP="00B13344">
      <w:pPr>
        <w:spacing w:after="0" w:line="240" w:lineRule="auto"/>
        <w:jc w:val="center"/>
        <w:rPr>
          <w:rFonts w:ascii="Calibri" w:eastAsia="Calibri" w:hAnsi="Calibri" w:cs="Times New Roman"/>
          <w:szCs w:val="24"/>
          <w:lang w:val="en-GB"/>
        </w:rPr>
      </w:pPr>
    </w:p>
    <w:p w14:paraId="23370598"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If both Parties so request, the panel shall suspend its work for a period agreed by the Parties and not exceeding 12 consecutive months. In the event of a suspension of the work of the panel, the relevant time periods for the panel proceeding shall be extended by the same period of time for which the work of the panel was suspended. The panel shall resume its work before the end of the suspension period at the written request of both Parties. If the work of the panel has been suspended for more than 12 consecutive months, the authority of the panel shall lapse and the dispute settlement proceeding shall be terminated. </w:t>
      </w:r>
      <w:bookmarkStart w:id="421" w:name="_Toc79797934"/>
      <w:bookmarkStart w:id="422" w:name="_Toc79832812"/>
    </w:p>
    <w:p w14:paraId="10DE54B0"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p>
    <w:p w14:paraId="3C63ADD1"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23" w:name="_Toc79832814"/>
      <w:bookmarkEnd w:id="421"/>
      <w:bookmarkEnd w:id="422"/>
      <w:r w:rsidRPr="00B13344">
        <w:rPr>
          <w:rFonts w:ascii="Times New Roman" w:eastAsia="Calibri" w:hAnsi="Times New Roman" w:cs="Times New Roman"/>
          <w:b/>
          <w:bCs/>
          <w:sz w:val="24"/>
          <w:szCs w:val="24"/>
          <w:lang w:val="en-GB"/>
        </w:rPr>
        <w:t>ARTICLE 14.2</w:t>
      </w:r>
      <w:bookmarkEnd w:id="423"/>
      <w:r w:rsidRPr="00B13344">
        <w:rPr>
          <w:rFonts w:ascii="Times New Roman" w:eastAsia="Calibri" w:hAnsi="Times New Roman" w:cs="Times New Roman"/>
          <w:b/>
          <w:bCs/>
          <w:sz w:val="24"/>
          <w:szCs w:val="24"/>
          <w:lang w:val="en-GB"/>
        </w:rPr>
        <w:t>6</w:t>
      </w:r>
      <w:r w:rsidRPr="00B13344">
        <w:rPr>
          <w:rFonts w:ascii="Times New Roman" w:eastAsia="Calibri" w:hAnsi="Times New Roman" w:cs="Times New Roman"/>
          <w:b/>
          <w:bCs/>
          <w:sz w:val="24"/>
          <w:szCs w:val="24"/>
          <w:lang w:val="en-GB"/>
        </w:rPr>
        <w:br/>
        <w:t>Choice of Forum</w:t>
      </w:r>
    </w:p>
    <w:p w14:paraId="57100883" w14:textId="77777777" w:rsidR="00B13344" w:rsidRPr="00B13344" w:rsidRDefault="00B13344" w:rsidP="00B13344">
      <w:pPr>
        <w:spacing w:after="0" w:line="240" w:lineRule="auto"/>
        <w:jc w:val="center"/>
        <w:rPr>
          <w:rFonts w:ascii="Calibri" w:eastAsia="Calibri" w:hAnsi="Calibri" w:cs="Times New Roman"/>
          <w:szCs w:val="24"/>
          <w:lang w:val="en-GB"/>
        </w:rPr>
      </w:pPr>
    </w:p>
    <w:p w14:paraId="70E9AD4C" w14:textId="310215A0" w:rsidR="00B13344" w:rsidRPr="00B13344" w:rsidRDefault="00B13344" w:rsidP="00B13344">
      <w:pPr>
        <w:numPr>
          <w:ilvl w:val="0"/>
          <w:numId w:val="20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Unless otherwise provided in this Article, this Chapter is without prejudice to the rights of the Parties to have recourse to dispute settlement proceedings available under other international trade agreements to which they are both Parties. </w:t>
      </w:r>
    </w:p>
    <w:p w14:paraId="4FAA1D91" w14:textId="77777777" w:rsidR="00B13344" w:rsidRPr="00B13344" w:rsidRDefault="00B13344" w:rsidP="00B13344">
      <w:pPr>
        <w:numPr>
          <w:ilvl w:val="0"/>
          <w:numId w:val="20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lastRenderedPageBreak/>
        <w:t xml:space="preserve">When a dispute arises with regard to the alleged inconsistency of a particular measure with an obligation under this Agreement and a substantially equivalent obligation under another international trade agreement to which both Parties are party, including the WTO Agreements, the complaining Party may select the forum in which to settle the dispute. </w:t>
      </w:r>
    </w:p>
    <w:p w14:paraId="4C3D1F50"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5FE71F85" w14:textId="77777777" w:rsidR="00B13344" w:rsidRPr="00B13344" w:rsidRDefault="00B13344" w:rsidP="00B13344">
      <w:pPr>
        <w:numPr>
          <w:ilvl w:val="0"/>
          <w:numId w:val="20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Once a Party has selected the forum and initiated dispute settlement proceeding under this Chapter or under the other international agreement with respect to the particular measure referred to in paragraph 2, that Party shall not initiate dispute settlement proceeding in another forum with respect to that particular measure unless the forum selected first fails to make findings on the issues in dispute for jurisdictional or procedural reasons.</w:t>
      </w:r>
    </w:p>
    <w:p w14:paraId="40B11AE4"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6561740B" w14:textId="77777777" w:rsidR="00B13344" w:rsidRPr="00B13344" w:rsidRDefault="00B13344" w:rsidP="00B13344">
      <w:pPr>
        <w:numPr>
          <w:ilvl w:val="0"/>
          <w:numId w:val="208"/>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For the purpose of paragraph 3:</w:t>
      </w:r>
    </w:p>
    <w:p w14:paraId="66ADB451"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30EB7DF7"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(a)</w:t>
      </w:r>
      <w:r w:rsidRPr="00B13344">
        <w:rPr>
          <w:rFonts w:ascii="Times New Roman" w:eastAsia="Calibri" w:hAnsi="Times New Roman" w:cs="Times New Roman"/>
          <w:sz w:val="24"/>
          <w:szCs w:val="24"/>
          <w:lang w:val="en-GB"/>
        </w:rPr>
        <w:tab/>
        <w:t xml:space="preserve">dispute settlement proceedings under this Chapter are deemed to be initiated </w:t>
      </w:r>
      <w:r w:rsidRPr="00B13344">
        <w:rPr>
          <w:rFonts w:ascii="Times New Roman" w:eastAsia="Calibri" w:hAnsi="Times New Roman" w:cs="Times New Roman"/>
          <w:sz w:val="24"/>
          <w:szCs w:val="24"/>
          <w:lang w:val="en-GB"/>
        </w:rPr>
        <w:tab/>
        <w:t xml:space="preserve">when a Party requests the establishment of a panel in accordance with Article </w:t>
      </w:r>
      <w:r w:rsidRPr="00B13344">
        <w:rPr>
          <w:rFonts w:ascii="Times New Roman" w:eastAsia="Calibri" w:hAnsi="Times New Roman" w:cs="Times New Roman"/>
          <w:sz w:val="24"/>
          <w:szCs w:val="24"/>
          <w:lang w:val="en-GB"/>
        </w:rPr>
        <w:tab/>
        <w:t>14.8 (Establishment of a Panel);</w:t>
      </w:r>
    </w:p>
    <w:p w14:paraId="554C2DD8"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66878B63"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(b)</w:t>
      </w:r>
      <w:r w:rsidRPr="00B13344">
        <w:rPr>
          <w:rFonts w:ascii="Times New Roman" w:eastAsia="Calibri" w:hAnsi="Times New Roman" w:cs="Times New Roman"/>
          <w:sz w:val="24"/>
          <w:szCs w:val="24"/>
          <w:lang w:val="en-GB"/>
        </w:rPr>
        <w:tab/>
        <w:t xml:space="preserve">dispute settlement proceedings under the WTO Agreement are deemed to be </w:t>
      </w:r>
      <w:r w:rsidRPr="00B13344">
        <w:rPr>
          <w:rFonts w:ascii="Times New Roman" w:eastAsia="Calibri" w:hAnsi="Times New Roman" w:cs="Times New Roman"/>
          <w:sz w:val="24"/>
          <w:szCs w:val="24"/>
          <w:lang w:val="en-GB"/>
        </w:rPr>
        <w:tab/>
        <w:t xml:space="preserve">initiated when a Party requests the establishment of a panel in accordance with </w:t>
      </w:r>
      <w:r w:rsidRPr="00B13344">
        <w:rPr>
          <w:rFonts w:ascii="Times New Roman" w:eastAsia="Calibri" w:hAnsi="Times New Roman" w:cs="Times New Roman"/>
          <w:sz w:val="24"/>
          <w:szCs w:val="24"/>
          <w:lang w:val="en-GB"/>
        </w:rPr>
        <w:tab/>
        <w:t>Article 6 of the DSU; and</w:t>
      </w:r>
    </w:p>
    <w:p w14:paraId="78FB3F96"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p>
    <w:p w14:paraId="59C3498A" w14:textId="77777777" w:rsidR="00B13344" w:rsidRPr="00B13344" w:rsidRDefault="00B13344" w:rsidP="00B13344">
      <w:pPr>
        <w:spacing w:after="0" w:line="240" w:lineRule="auto"/>
        <w:ind w:left="720" w:hanging="720"/>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ab/>
        <w:t>(c)</w:t>
      </w:r>
      <w:r w:rsidRPr="00B13344">
        <w:rPr>
          <w:rFonts w:ascii="Times New Roman" w:eastAsia="Calibri" w:hAnsi="Times New Roman" w:cs="Times New Roman"/>
          <w:sz w:val="24"/>
          <w:szCs w:val="24"/>
          <w:lang w:val="en-GB"/>
        </w:rPr>
        <w:tab/>
        <w:t xml:space="preserve">dispute settlement proceedings under any other agreement are deemed to be </w:t>
      </w:r>
      <w:r w:rsidRPr="00B13344">
        <w:rPr>
          <w:rFonts w:ascii="Times New Roman" w:eastAsia="Calibri" w:hAnsi="Times New Roman" w:cs="Times New Roman"/>
          <w:sz w:val="24"/>
          <w:szCs w:val="24"/>
          <w:lang w:val="en-GB"/>
        </w:rPr>
        <w:tab/>
        <w:t xml:space="preserve">initiated when a Party requests the establishment of a dispute settlement panel </w:t>
      </w:r>
      <w:r w:rsidRPr="00B13344">
        <w:rPr>
          <w:rFonts w:ascii="Times New Roman" w:eastAsia="Calibri" w:hAnsi="Times New Roman" w:cs="Times New Roman"/>
          <w:sz w:val="24"/>
          <w:szCs w:val="24"/>
          <w:lang w:val="en-GB"/>
        </w:rPr>
        <w:tab/>
        <w:t>in accordance with the relevant provisions of that agreement.</w:t>
      </w:r>
    </w:p>
    <w:p w14:paraId="33E90A47"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p>
    <w:p w14:paraId="0E3C02CA"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24" w:name="_Toc79832816"/>
      <w:r w:rsidRPr="00B13344">
        <w:rPr>
          <w:rFonts w:ascii="Times New Roman" w:eastAsia="Calibri" w:hAnsi="Times New Roman" w:cs="Times New Roman"/>
          <w:b/>
          <w:bCs/>
          <w:sz w:val="24"/>
          <w:szCs w:val="24"/>
          <w:lang w:val="en-GB"/>
        </w:rPr>
        <w:t>ARTICLE 14.2</w:t>
      </w:r>
      <w:bookmarkEnd w:id="424"/>
      <w:r w:rsidRPr="00B13344">
        <w:rPr>
          <w:rFonts w:ascii="Times New Roman" w:eastAsia="Calibri" w:hAnsi="Times New Roman" w:cs="Times New Roman"/>
          <w:b/>
          <w:bCs/>
          <w:sz w:val="24"/>
          <w:szCs w:val="24"/>
          <w:lang w:val="en-GB"/>
        </w:rPr>
        <w:t>7</w:t>
      </w:r>
      <w:r w:rsidRPr="00B13344">
        <w:rPr>
          <w:rFonts w:ascii="Times New Roman" w:eastAsia="Calibri" w:hAnsi="Times New Roman" w:cs="Times New Roman"/>
          <w:b/>
          <w:bCs/>
          <w:sz w:val="24"/>
          <w:szCs w:val="24"/>
          <w:lang w:val="en-GB"/>
        </w:rPr>
        <w:br/>
        <w:t>Costs</w:t>
      </w:r>
    </w:p>
    <w:p w14:paraId="2F43AD51" w14:textId="77777777" w:rsidR="00B13344" w:rsidRPr="00B13344" w:rsidRDefault="00B13344" w:rsidP="00B13344">
      <w:pPr>
        <w:spacing w:after="0" w:line="240" w:lineRule="auto"/>
        <w:jc w:val="center"/>
        <w:rPr>
          <w:rFonts w:ascii="Calibri" w:eastAsia="Calibri" w:hAnsi="Calibri" w:cs="Times New Roman"/>
          <w:szCs w:val="24"/>
          <w:lang w:val="en-GB"/>
        </w:rPr>
      </w:pPr>
    </w:p>
    <w:p w14:paraId="525CBD2A" w14:textId="77777777" w:rsidR="00B13344" w:rsidRPr="00B13344" w:rsidRDefault="00B13344" w:rsidP="00B13344">
      <w:pPr>
        <w:numPr>
          <w:ilvl w:val="0"/>
          <w:numId w:val="209"/>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Unless the Parties otherwise agree, the costs of the panel and other expenses associated with the conduct of its proceeding shall be borne in equal parts by both Parties.</w:t>
      </w:r>
    </w:p>
    <w:p w14:paraId="4AD1CBB3"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6D806AE4" w14:textId="77777777" w:rsidR="00B13344" w:rsidRPr="00B13344" w:rsidRDefault="00B13344" w:rsidP="00B13344">
      <w:pPr>
        <w:numPr>
          <w:ilvl w:val="0"/>
          <w:numId w:val="209"/>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Each Party shall bear its own expenses and legal costs in the panel proceeding.</w:t>
      </w:r>
    </w:p>
    <w:p w14:paraId="04710AE9" w14:textId="77777777" w:rsidR="00B13344" w:rsidRPr="00B13344" w:rsidRDefault="00B13344" w:rsidP="00B13344">
      <w:pPr>
        <w:spacing w:after="0" w:line="240" w:lineRule="auto"/>
        <w:rPr>
          <w:rFonts w:ascii="Times New Roman" w:eastAsia="Calibri" w:hAnsi="Times New Roman" w:cs="Times New Roman"/>
          <w:b/>
          <w:bCs/>
          <w:sz w:val="24"/>
          <w:szCs w:val="24"/>
          <w:lang w:val="en-GB"/>
        </w:rPr>
      </w:pPr>
      <w:bookmarkStart w:id="425" w:name="_Toc79832818"/>
    </w:p>
    <w:p w14:paraId="7FBC2DD6"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ARTICLE 14.2</w:t>
      </w:r>
      <w:bookmarkEnd w:id="425"/>
      <w:r w:rsidRPr="00B13344">
        <w:rPr>
          <w:rFonts w:ascii="Times New Roman" w:eastAsia="Calibri" w:hAnsi="Times New Roman" w:cs="Times New Roman"/>
          <w:b/>
          <w:bCs/>
          <w:sz w:val="24"/>
          <w:szCs w:val="24"/>
          <w:lang w:val="en-GB"/>
        </w:rPr>
        <w:t>8</w:t>
      </w:r>
      <w:r w:rsidRPr="00B13344">
        <w:rPr>
          <w:rFonts w:ascii="Times New Roman" w:eastAsia="Calibri" w:hAnsi="Times New Roman" w:cs="Times New Roman"/>
          <w:b/>
          <w:bCs/>
          <w:sz w:val="24"/>
          <w:szCs w:val="24"/>
          <w:lang w:val="en-GB"/>
        </w:rPr>
        <w:br/>
        <w:t>Mutually Agreed Solution</w:t>
      </w:r>
    </w:p>
    <w:p w14:paraId="7137567D" w14:textId="77777777" w:rsidR="00B13344" w:rsidRPr="00B13344" w:rsidRDefault="00B13344" w:rsidP="00B13344">
      <w:pPr>
        <w:spacing w:after="0" w:line="240" w:lineRule="auto"/>
        <w:jc w:val="center"/>
        <w:rPr>
          <w:rFonts w:ascii="Calibri" w:eastAsia="Calibri" w:hAnsi="Calibri" w:cs="Times New Roman"/>
          <w:szCs w:val="24"/>
          <w:lang w:val="en-GB"/>
        </w:rPr>
      </w:pPr>
    </w:p>
    <w:p w14:paraId="72FDDB0A" w14:textId="77777777" w:rsidR="00B13344" w:rsidRPr="00B13344" w:rsidRDefault="00B13344" w:rsidP="005E535C">
      <w:pPr>
        <w:numPr>
          <w:ilvl w:val="0"/>
          <w:numId w:val="210"/>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Parties may reach a mutually agreed solution at any time with respect to any dispute referred to in Article 14.3 (Scope of Application). </w:t>
      </w:r>
    </w:p>
    <w:p w14:paraId="0FC9028D"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2D738EB3" w14:textId="77777777" w:rsidR="00B13344" w:rsidRPr="00B13344" w:rsidRDefault="00B13344" w:rsidP="005E535C">
      <w:pPr>
        <w:numPr>
          <w:ilvl w:val="0"/>
          <w:numId w:val="210"/>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If a mutually agreed solution is reached during the panel procedure, the Parties shall jointly notify that solution to the chairperson of the panel. Upon such notification, the panel proceeding shall be terminated.</w:t>
      </w:r>
    </w:p>
    <w:p w14:paraId="45363AB3" w14:textId="77777777" w:rsidR="00B13344" w:rsidRPr="00B13344" w:rsidRDefault="00B13344" w:rsidP="00B13344">
      <w:pPr>
        <w:ind w:left="720"/>
        <w:contextualSpacing/>
        <w:rPr>
          <w:rFonts w:ascii="Times New Roman" w:eastAsia="Calibri" w:hAnsi="Times New Roman" w:cs="Times New Roman"/>
          <w:sz w:val="24"/>
          <w:szCs w:val="24"/>
          <w:lang w:val="en-GB"/>
        </w:rPr>
      </w:pPr>
    </w:p>
    <w:p w14:paraId="0273DD1A" w14:textId="7FD9E76C" w:rsidR="00B13344" w:rsidRPr="00B13344" w:rsidRDefault="00B13344" w:rsidP="005E535C">
      <w:pPr>
        <w:numPr>
          <w:ilvl w:val="0"/>
          <w:numId w:val="210"/>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Each Party shall take the measures necessary to implement the mutually agreed solution within the agreed time period. </w:t>
      </w:r>
    </w:p>
    <w:p w14:paraId="31F5D3D6" w14:textId="77777777" w:rsidR="00B13344" w:rsidRPr="00B13344" w:rsidRDefault="00B13344" w:rsidP="005E535C">
      <w:pPr>
        <w:numPr>
          <w:ilvl w:val="0"/>
          <w:numId w:val="210"/>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lastRenderedPageBreak/>
        <w:t xml:space="preserve">No later than the expiry of the agreed time period, the implementing Party shall inform the other Party in writing of any measure that it has taken to implement the mutually agreed solution. </w:t>
      </w:r>
    </w:p>
    <w:p w14:paraId="3ECC84B9" w14:textId="77777777" w:rsidR="00B13344" w:rsidRPr="00B13344" w:rsidRDefault="00B13344" w:rsidP="00B13344">
      <w:pPr>
        <w:spacing w:after="0" w:line="240" w:lineRule="auto"/>
        <w:contextualSpacing/>
        <w:jc w:val="both"/>
        <w:rPr>
          <w:rFonts w:ascii="Times New Roman" w:eastAsia="Calibri" w:hAnsi="Times New Roman" w:cs="Times New Roman"/>
          <w:sz w:val="24"/>
          <w:szCs w:val="24"/>
          <w:lang w:val="en-GB"/>
        </w:rPr>
      </w:pPr>
    </w:p>
    <w:p w14:paraId="470C7EBB"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26" w:name="_Toc79832820"/>
      <w:r w:rsidRPr="00B13344">
        <w:rPr>
          <w:rFonts w:ascii="Times New Roman" w:eastAsia="Calibri" w:hAnsi="Times New Roman" w:cs="Times New Roman"/>
          <w:b/>
          <w:bCs/>
          <w:sz w:val="24"/>
          <w:szCs w:val="24"/>
          <w:lang w:val="en-GB"/>
        </w:rPr>
        <w:t>ARTICLE 14.</w:t>
      </w:r>
      <w:bookmarkEnd w:id="426"/>
      <w:r w:rsidRPr="00B13344">
        <w:rPr>
          <w:rFonts w:ascii="Times New Roman" w:eastAsia="Calibri" w:hAnsi="Times New Roman" w:cs="Times New Roman"/>
          <w:b/>
          <w:bCs/>
          <w:sz w:val="24"/>
          <w:szCs w:val="24"/>
          <w:lang w:val="en-GB"/>
        </w:rPr>
        <w:t>29</w:t>
      </w:r>
      <w:r w:rsidRPr="00B13344">
        <w:rPr>
          <w:rFonts w:ascii="Times New Roman" w:eastAsia="Calibri" w:hAnsi="Times New Roman" w:cs="Times New Roman"/>
          <w:b/>
          <w:bCs/>
          <w:sz w:val="24"/>
          <w:szCs w:val="24"/>
          <w:lang w:val="en-GB"/>
        </w:rPr>
        <w:br/>
        <w:t>Time Periods</w:t>
      </w:r>
    </w:p>
    <w:p w14:paraId="45669763" w14:textId="77777777" w:rsidR="00B13344" w:rsidRPr="00B13344" w:rsidRDefault="00B13344" w:rsidP="00B13344">
      <w:pPr>
        <w:spacing w:after="0" w:line="240" w:lineRule="auto"/>
        <w:jc w:val="center"/>
        <w:rPr>
          <w:rFonts w:ascii="Calibri" w:eastAsia="Calibri" w:hAnsi="Calibri" w:cs="Times New Roman"/>
          <w:szCs w:val="24"/>
          <w:lang w:val="en-GB"/>
        </w:rPr>
      </w:pPr>
    </w:p>
    <w:p w14:paraId="0BCA8770" w14:textId="77777777" w:rsidR="00B13344" w:rsidRPr="00B13344" w:rsidRDefault="00B13344" w:rsidP="005E535C">
      <w:pPr>
        <w:numPr>
          <w:ilvl w:val="0"/>
          <w:numId w:val="211"/>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All time periods laid down in this Chapter shall be counted in calendar days from the day following the act to which they refer. </w:t>
      </w:r>
    </w:p>
    <w:p w14:paraId="73BA7853" w14:textId="77777777" w:rsidR="00B13344" w:rsidRPr="00B13344" w:rsidRDefault="00B13344" w:rsidP="00B13344">
      <w:pPr>
        <w:spacing w:after="0" w:line="240" w:lineRule="auto"/>
        <w:ind w:left="720"/>
        <w:contextualSpacing/>
        <w:jc w:val="both"/>
        <w:rPr>
          <w:rFonts w:ascii="Times New Roman" w:eastAsia="Calibri" w:hAnsi="Times New Roman" w:cs="Times New Roman"/>
          <w:sz w:val="24"/>
          <w:szCs w:val="24"/>
          <w:lang w:val="en-GB"/>
        </w:rPr>
      </w:pPr>
    </w:p>
    <w:p w14:paraId="53A70189" w14:textId="77777777" w:rsidR="00B13344" w:rsidRPr="00B13344" w:rsidRDefault="00B13344" w:rsidP="005E535C">
      <w:pPr>
        <w:numPr>
          <w:ilvl w:val="0"/>
          <w:numId w:val="211"/>
        </w:numPr>
        <w:spacing w:after="0" w:line="240" w:lineRule="auto"/>
        <w:ind w:hanging="720"/>
        <w:contextualSpacing/>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Any time period referred to in this Chapter may be modified by mutual agreement of the Parties. </w:t>
      </w:r>
    </w:p>
    <w:p w14:paraId="48F2C880"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bookmarkStart w:id="427" w:name="_Toc79832822"/>
    </w:p>
    <w:p w14:paraId="2502A746" w14:textId="77777777" w:rsidR="00B13344" w:rsidRPr="00B13344" w:rsidRDefault="00B13344" w:rsidP="00B13344">
      <w:pPr>
        <w:spacing w:after="0" w:line="240" w:lineRule="auto"/>
        <w:jc w:val="center"/>
        <w:rPr>
          <w:rFonts w:ascii="Times New Roman" w:eastAsia="Calibri" w:hAnsi="Times New Roman" w:cs="Times New Roman"/>
          <w:b/>
          <w:bCs/>
          <w:sz w:val="24"/>
          <w:szCs w:val="24"/>
          <w:lang w:val="en-GB"/>
        </w:rPr>
      </w:pPr>
      <w:r w:rsidRPr="00B13344">
        <w:rPr>
          <w:rFonts w:ascii="Times New Roman" w:eastAsia="Calibri" w:hAnsi="Times New Roman" w:cs="Times New Roman"/>
          <w:b/>
          <w:bCs/>
          <w:sz w:val="24"/>
          <w:szCs w:val="24"/>
          <w:lang w:val="en-GB"/>
        </w:rPr>
        <w:t xml:space="preserve">ARTICLE </w:t>
      </w:r>
      <w:bookmarkEnd w:id="427"/>
      <w:r w:rsidRPr="00B13344">
        <w:rPr>
          <w:rFonts w:ascii="Times New Roman" w:eastAsia="Calibri" w:hAnsi="Times New Roman" w:cs="Times New Roman"/>
          <w:b/>
          <w:bCs/>
          <w:sz w:val="24"/>
          <w:szCs w:val="24"/>
          <w:lang w:val="en-GB"/>
        </w:rPr>
        <w:t>14.30</w:t>
      </w:r>
      <w:r w:rsidRPr="00B13344">
        <w:rPr>
          <w:rFonts w:ascii="Times New Roman" w:eastAsia="Calibri" w:hAnsi="Times New Roman" w:cs="Times New Roman"/>
          <w:b/>
          <w:bCs/>
          <w:sz w:val="24"/>
          <w:szCs w:val="24"/>
          <w:lang w:val="en-GB"/>
        </w:rPr>
        <w:br/>
        <w:t>Annexes</w:t>
      </w:r>
    </w:p>
    <w:p w14:paraId="71D7FAEC" w14:textId="77777777" w:rsidR="00B13344" w:rsidRPr="00B13344" w:rsidRDefault="00B13344" w:rsidP="00B13344">
      <w:pPr>
        <w:spacing w:after="0" w:line="240" w:lineRule="auto"/>
        <w:jc w:val="center"/>
        <w:rPr>
          <w:rFonts w:ascii="Calibri" w:eastAsia="Calibri" w:hAnsi="Calibri" w:cs="Times New Roman"/>
          <w:szCs w:val="24"/>
          <w:lang w:val="en-GB"/>
        </w:rPr>
      </w:pPr>
    </w:p>
    <w:p w14:paraId="05C22F6B" w14:textId="77777777" w:rsidR="00B13344" w:rsidRPr="00B13344" w:rsidRDefault="00B13344" w:rsidP="00B13344">
      <w:pPr>
        <w:spacing w:after="0" w:line="240" w:lineRule="auto"/>
        <w:jc w:val="both"/>
        <w:rPr>
          <w:rFonts w:ascii="Times New Roman" w:eastAsia="Calibri" w:hAnsi="Times New Roman" w:cs="Times New Roman"/>
          <w:sz w:val="24"/>
          <w:szCs w:val="24"/>
          <w:lang w:val="en-GB"/>
        </w:rPr>
      </w:pPr>
      <w:r w:rsidRPr="00B13344">
        <w:rPr>
          <w:rFonts w:ascii="Times New Roman" w:eastAsia="Calibri" w:hAnsi="Times New Roman" w:cs="Times New Roman"/>
          <w:sz w:val="24"/>
          <w:szCs w:val="24"/>
          <w:lang w:val="en-GB"/>
        </w:rPr>
        <w:t xml:space="preserve">The Joint Committee may modify Annexes 14-1 (Rules of Procedure) and 14-2 (Code of Conduct for Panellists). </w:t>
      </w:r>
      <w:bookmarkStart w:id="428" w:name="_Toc79832824"/>
    </w:p>
    <w:bookmarkEnd w:id="428"/>
    <w:p w14:paraId="5E671549" w14:textId="33A87420"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607BCAF6" w14:textId="08262952"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510866FB" w14:textId="77777777" w:rsidR="00B13344" w:rsidRPr="00B13344" w:rsidRDefault="00B13344" w:rsidP="00B13344">
      <w:pPr>
        <w:tabs>
          <w:tab w:val="left" w:pos="1345"/>
        </w:tabs>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CHAPTER 15</w:t>
      </w:r>
    </w:p>
    <w:p w14:paraId="4A637D3B" w14:textId="77777777" w:rsidR="00B13344" w:rsidRPr="00B13344" w:rsidRDefault="00B13344" w:rsidP="00B13344">
      <w:pPr>
        <w:tabs>
          <w:tab w:val="left" w:pos="1345"/>
        </w:tabs>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SMALL AND MEDIUM-SIZED ENTERPRISES</w:t>
      </w:r>
    </w:p>
    <w:p w14:paraId="65C8164D"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480C67F5"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bookmarkStart w:id="429" w:name="_Toc79773874"/>
      <w:r w:rsidRPr="00B13344">
        <w:rPr>
          <w:rFonts w:ascii="Times New Roman" w:eastAsia="Batang" w:hAnsi="Times New Roman" w:cs="Times New Roman"/>
          <w:b/>
          <w:sz w:val="24"/>
          <w:szCs w:val="24"/>
          <w:lang w:val="en-GB" w:eastAsia="en-GB"/>
        </w:rPr>
        <w:t>ARTICLE 15.1</w:t>
      </w:r>
    </w:p>
    <w:p w14:paraId="1EFCEFA2"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r w:rsidRPr="00B13344">
        <w:rPr>
          <w:rFonts w:ascii="Times New Roman" w:eastAsia="Batang" w:hAnsi="Times New Roman" w:cs="Times New Roman"/>
          <w:b/>
          <w:sz w:val="24"/>
          <w:szCs w:val="24"/>
          <w:lang w:val="en-GB" w:eastAsia="en-GB"/>
        </w:rPr>
        <w:t>General Principles</w:t>
      </w:r>
      <w:bookmarkEnd w:id="429"/>
    </w:p>
    <w:p w14:paraId="6881D438" w14:textId="77777777" w:rsidR="00B13344" w:rsidRPr="00B13344" w:rsidRDefault="00B13344" w:rsidP="00B13344">
      <w:pPr>
        <w:spacing w:after="0" w:line="240" w:lineRule="auto"/>
        <w:jc w:val="center"/>
        <w:rPr>
          <w:rFonts w:ascii="Times New Roman" w:eastAsia="Times New Roman" w:hAnsi="Times New Roman" w:cs="Times New Roman"/>
          <w:kern w:val="24"/>
          <w:sz w:val="24"/>
          <w:szCs w:val="24"/>
          <w:lang w:val="en-GB"/>
        </w:rPr>
      </w:pPr>
    </w:p>
    <w:p w14:paraId="57B7554A" w14:textId="77777777" w:rsidR="00B13344" w:rsidRPr="00B13344" w:rsidRDefault="00B13344" w:rsidP="005E535C">
      <w:pPr>
        <w:widowControl w:val="0"/>
        <w:numPr>
          <w:ilvl w:val="0"/>
          <w:numId w:val="213"/>
        </w:numPr>
        <w:autoSpaceDE w:val="0"/>
        <w:autoSpaceDN w:val="0"/>
        <w:adjustRightInd w:val="0"/>
        <w:snapToGrid w:val="0"/>
        <w:spacing w:after="0" w:line="240" w:lineRule="auto"/>
        <w:ind w:hanging="720"/>
        <w:jc w:val="both"/>
        <w:rPr>
          <w:rFonts w:ascii="Times New Roman" w:eastAsia="Batang" w:hAnsi="Times New Roman" w:cs="Times New Roman"/>
          <w:sz w:val="24"/>
          <w:szCs w:val="24"/>
          <w:lang w:val="en-GB"/>
        </w:rPr>
      </w:pPr>
      <w:r w:rsidRPr="00B13344">
        <w:rPr>
          <w:rFonts w:ascii="Times New Roman" w:eastAsia="Batang" w:hAnsi="Times New Roman" w:cs="Times New Roman"/>
          <w:sz w:val="24"/>
          <w:szCs w:val="24"/>
          <w:lang w:val="en-GB"/>
        </w:rPr>
        <w:t>The Parties, recognizing the fundamental role of SMEs in maintaining dynamism and enhancing competitiveness of their respective economies, shall foster close cooperation between SMEs of the Parties and cooperate in promoting jobs and growth in SMEs.</w:t>
      </w:r>
    </w:p>
    <w:p w14:paraId="2F4FD5C5" w14:textId="77777777" w:rsidR="00B13344" w:rsidRPr="00B13344" w:rsidRDefault="00B13344" w:rsidP="00B13344">
      <w:pPr>
        <w:widowControl w:val="0"/>
        <w:autoSpaceDE w:val="0"/>
        <w:autoSpaceDN w:val="0"/>
        <w:adjustRightInd w:val="0"/>
        <w:snapToGrid w:val="0"/>
        <w:spacing w:after="0" w:line="240" w:lineRule="auto"/>
        <w:ind w:left="720"/>
        <w:jc w:val="both"/>
        <w:rPr>
          <w:rFonts w:ascii="Times New Roman" w:eastAsia="Batang" w:hAnsi="Times New Roman" w:cs="Times New Roman"/>
          <w:sz w:val="24"/>
          <w:szCs w:val="24"/>
          <w:lang w:val="en-GB"/>
        </w:rPr>
      </w:pPr>
    </w:p>
    <w:p w14:paraId="24C8B0E6" w14:textId="77777777" w:rsidR="00B13344" w:rsidRPr="00B13344" w:rsidRDefault="00B13344" w:rsidP="005E535C">
      <w:pPr>
        <w:widowControl w:val="0"/>
        <w:numPr>
          <w:ilvl w:val="0"/>
          <w:numId w:val="213"/>
        </w:numPr>
        <w:autoSpaceDE w:val="0"/>
        <w:autoSpaceDN w:val="0"/>
        <w:adjustRightInd w:val="0"/>
        <w:snapToGrid w:val="0"/>
        <w:spacing w:after="0" w:line="240" w:lineRule="auto"/>
        <w:ind w:hanging="720"/>
        <w:jc w:val="both"/>
        <w:rPr>
          <w:rFonts w:ascii="Times New Roman" w:eastAsia="Batang" w:hAnsi="Times New Roman" w:cs="Times New Roman"/>
          <w:sz w:val="24"/>
          <w:szCs w:val="24"/>
          <w:lang w:val="en-GB"/>
        </w:rPr>
      </w:pPr>
      <w:r w:rsidRPr="00B13344">
        <w:rPr>
          <w:rFonts w:ascii="Times New Roman" w:eastAsia="Batang" w:hAnsi="Times New Roman" w:cs="Times New Roman"/>
          <w:sz w:val="24"/>
          <w:szCs w:val="24"/>
          <w:lang w:val="en-GB"/>
        </w:rPr>
        <w:t>The Parties recognize the integral role of the private sector in the SME cooperation to be implemented under this Chapter.</w:t>
      </w:r>
    </w:p>
    <w:p w14:paraId="42372239" w14:textId="77777777" w:rsidR="00B13344" w:rsidRPr="00B13344" w:rsidRDefault="00B13344" w:rsidP="00B13344">
      <w:pPr>
        <w:spacing w:after="0" w:line="240" w:lineRule="auto"/>
        <w:jc w:val="center"/>
        <w:rPr>
          <w:rFonts w:ascii="Times New Roman" w:eastAsia="Times New Roman" w:hAnsi="Times New Roman" w:cs="Times New Roman"/>
          <w:b/>
          <w:sz w:val="24"/>
          <w:szCs w:val="24"/>
          <w:lang w:val="en-GB"/>
        </w:rPr>
      </w:pPr>
      <w:bookmarkStart w:id="430" w:name="_Toc79773875"/>
    </w:p>
    <w:p w14:paraId="5828C729"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r w:rsidRPr="00B13344">
        <w:rPr>
          <w:rFonts w:ascii="Times New Roman" w:eastAsia="Batang" w:hAnsi="Times New Roman" w:cs="Times New Roman"/>
          <w:b/>
          <w:sz w:val="24"/>
          <w:szCs w:val="24"/>
          <w:lang w:val="en-GB" w:eastAsia="en-GB"/>
        </w:rPr>
        <w:t>ARTICLE 15.2</w:t>
      </w:r>
    </w:p>
    <w:p w14:paraId="2F6D63A9"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r w:rsidRPr="00B13344">
        <w:rPr>
          <w:rFonts w:ascii="Times New Roman" w:eastAsia="Batang" w:hAnsi="Times New Roman" w:cs="Times New Roman"/>
          <w:b/>
          <w:sz w:val="24"/>
          <w:szCs w:val="24"/>
          <w:lang w:val="en-GB" w:eastAsia="en-GB"/>
        </w:rPr>
        <w:t>Cooperation to Increase Trade and Investment Opportunities for SMEs</w:t>
      </w:r>
      <w:bookmarkEnd w:id="430"/>
    </w:p>
    <w:p w14:paraId="1295163A" w14:textId="77777777" w:rsidR="00B13344" w:rsidRPr="00B13344" w:rsidRDefault="00B13344" w:rsidP="00B13344">
      <w:pPr>
        <w:spacing w:after="0" w:line="240" w:lineRule="auto"/>
        <w:rPr>
          <w:rFonts w:ascii="Times New Roman" w:eastAsia="Times New Roman" w:hAnsi="Times New Roman" w:cs="Times New Roman"/>
          <w:kern w:val="24"/>
          <w:sz w:val="24"/>
          <w:szCs w:val="24"/>
          <w:lang w:val="en-GB"/>
        </w:rPr>
      </w:pPr>
    </w:p>
    <w:p w14:paraId="7C825BA6" w14:textId="77777777" w:rsidR="00B13344" w:rsidRPr="00B13344" w:rsidRDefault="00B13344" w:rsidP="00B13344">
      <w:pPr>
        <w:spacing w:after="0" w:line="240" w:lineRule="auto"/>
        <w:jc w:val="both"/>
        <w:rPr>
          <w:rFonts w:ascii="Times New Roman" w:eastAsia="Batang" w:hAnsi="Times New Roman" w:cs="Times New Roman"/>
          <w:sz w:val="24"/>
          <w:szCs w:val="24"/>
          <w:lang w:val="en-GB" w:eastAsia="en-GB"/>
        </w:rPr>
      </w:pPr>
      <w:r w:rsidRPr="00B13344">
        <w:rPr>
          <w:rFonts w:ascii="Times New Roman" w:eastAsia="Batang" w:hAnsi="Times New Roman" w:cs="Times New Roman"/>
          <w:sz w:val="24"/>
          <w:szCs w:val="24"/>
          <w:lang w:val="en-GB" w:eastAsia="en-GB"/>
        </w:rPr>
        <w:t>With a view to more robust cooperation between the Parties to enhance commercial opportunities for SMEs, each Party shall seek to increase trade and investment opportunities, and in particular shall:</w:t>
      </w:r>
    </w:p>
    <w:p w14:paraId="3002F26E" w14:textId="77777777" w:rsidR="00B13344" w:rsidRPr="00B13344" w:rsidRDefault="00B13344" w:rsidP="00B13344">
      <w:pPr>
        <w:spacing w:after="0" w:line="240" w:lineRule="auto"/>
        <w:jc w:val="both"/>
        <w:rPr>
          <w:rFonts w:ascii="Times New Roman" w:eastAsia="Batang" w:hAnsi="Times New Roman" w:cs="Times New Roman"/>
          <w:sz w:val="24"/>
          <w:szCs w:val="24"/>
          <w:lang w:val="en-GB" w:eastAsia="en-GB"/>
        </w:rPr>
      </w:pPr>
    </w:p>
    <w:p w14:paraId="7C1B3B00" w14:textId="77777777" w:rsidR="00B13344" w:rsidRPr="00B13344" w:rsidRDefault="00B13344" w:rsidP="005E535C">
      <w:pPr>
        <w:numPr>
          <w:ilvl w:val="0"/>
          <w:numId w:val="217"/>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promote cooperation between the Parties’ small business support infrastructure, including dedicated SME centres, incubators and accelerators, export assistance centres, and other centres as appropriate, to create an international network for sharing best practices, exchanging market research, and promoting SME participation in international trade, as well as business growth in local markets;</w:t>
      </w:r>
    </w:p>
    <w:p w14:paraId="3BB3756C"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6EAC84FA" w14:textId="77777777" w:rsidR="00B13344" w:rsidRPr="00B13344" w:rsidRDefault="00B13344" w:rsidP="005E535C">
      <w:pPr>
        <w:numPr>
          <w:ilvl w:val="0"/>
          <w:numId w:val="217"/>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lastRenderedPageBreak/>
        <w:t xml:space="preserve">strengthen its collaboration with the other Party on activities to promote SMEs owned by women and youth, as well as start-ups, and promote partnership among these SMEs and their participation in international trade; </w:t>
      </w:r>
    </w:p>
    <w:p w14:paraId="6B76555E"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35B5DC61" w14:textId="77777777" w:rsidR="00B13344" w:rsidRPr="00B13344" w:rsidRDefault="00B13344" w:rsidP="005E535C">
      <w:pPr>
        <w:numPr>
          <w:ilvl w:val="0"/>
          <w:numId w:val="217"/>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enhance its cooperation with the other Party to exchange information and best practices in areas including improving SME access to capital and credit, SME participation in covered government procurement opportunities, and helping SMEs adapt to changing market conditions;</w:t>
      </w:r>
    </w:p>
    <w:p w14:paraId="1CD43800"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14752BC6" w14:textId="77777777" w:rsidR="00B13344" w:rsidRPr="00B13344" w:rsidRDefault="00B13344" w:rsidP="005E535C">
      <w:pPr>
        <w:numPr>
          <w:ilvl w:val="0"/>
          <w:numId w:val="217"/>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encourage participation in purpose-built mobile or web-based platforms, for business entrepreneurs and counsellors to share information and best practices to help SMEs link with international suppliers, buyers, and other potential business partners;</w:t>
      </w:r>
    </w:p>
    <w:p w14:paraId="6E1D0140"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69C5E889" w14:textId="4542617F" w:rsidR="00B13344" w:rsidRPr="001F377C" w:rsidRDefault="00B13344" w:rsidP="005E535C">
      <w:pPr>
        <w:numPr>
          <w:ilvl w:val="0"/>
          <w:numId w:val="217"/>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endeavour to cooperate in matters that facilitate and expand public access to and use of government data, including exchanging information and experiences on practices and policies, with a view to encouraging the development of digital trade and creating business opportunities, especially for small and medium-sized enterprises;</w:t>
      </w:r>
      <w:r w:rsidRPr="00B13344">
        <w:rPr>
          <w:rFonts w:ascii="Times New Roman" w:hAnsi="Times New Roman" w:cs="Times New Roman"/>
          <w:sz w:val="24"/>
          <w:szCs w:val="24"/>
          <w:lang w:eastAsia="en-GB"/>
        </w:rPr>
        <w:t xml:space="preserve"> and</w:t>
      </w:r>
    </w:p>
    <w:p w14:paraId="1EA31709" w14:textId="77777777" w:rsidR="001F377C" w:rsidRPr="00B13344" w:rsidRDefault="001F377C" w:rsidP="001F377C">
      <w:pPr>
        <w:spacing w:after="0" w:line="240" w:lineRule="auto"/>
        <w:jc w:val="both"/>
        <w:rPr>
          <w:rFonts w:ascii="Times New Roman" w:hAnsi="Times New Roman" w:cs="Times New Roman"/>
          <w:sz w:val="24"/>
          <w:szCs w:val="24"/>
          <w:lang w:val="en-GB" w:eastAsia="en-GB"/>
        </w:rPr>
      </w:pPr>
    </w:p>
    <w:p w14:paraId="6876CC60" w14:textId="77777777" w:rsidR="00B13344" w:rsidRPr="00B13344" w:rsidRDefault="00B13344" w:rsidP="005E535C">
      <w:pPr>
        <w:numPr>
          <w:ilvl w:val="0"/>
          <w:numId w:val="217"/>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arrange mutual business trips or B2B programs to improve SMEs’ commercial relations and to encourage joint ventures.</w:t>
      </w:r>
    </w:p>
    <w:p w14:paraId="308B5B56" w14:textId="77777777" w:rsidR="00B13344" w:rsidRPr="00B13344" w:rsidRDefault="00B13344" w:rsidP="00B13344">
      <w:pPr>
        <w:spacing w:after="0" w:line="240" w:lineRule="auto"/>
        <w:ind w:left="300"/>
        <w:jc w:val="both"/>
        <w:rPr>
          <w:rFonts w:ascii="Times New Roman" w:eastAsia="Times New Roman" w:hAnsi="Times New Roman" w:cs="Arial"/>
          <w:color w:val="FF0000"/>
          <w:kern w:val="24"/>
          <w:sz w:val="24"/>
          <w:szCs w:val="24"/>
          <w:lang w:val="en-GB"/>
        </w:rPr>
      </w:pPr>
    </w:p>
    <w:p w14:paraId="6D3BD1A0"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bookmarkStart w:id="431" w:name="_Toc79773876"/>
      <w:r w:rsidRPr="00B13344">
        <w:rPr>
          <w:rFonts w:ascii="Times New Roman" w:eastAsia="Batang" w:hAnsi="Times New Roman" w:cs="Times New Roman"/>
          <w:b/>
          <w:sz w:val="24"/>
          <w:szCs w:val="24"/>
          <w:lang w:val="en-GB" w:eastAsia="en-GB"/>
        </w:rPr>
        <w:t>ARTICLE 15.3</w:t>
      </w:r>
    </w:p>
    <w:p w14:paraId="2AE5C9BB"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r w:rsidRPr="00B13344">
        <w:rPr>
          <w:rFonts w:ascii="Times New Roman" w:eastAsia="Batang" w:hAnsi="Times New Roman" w:cs="Times New Roman"/>
          <w:b/>
          <w:sz w:val="24"/>
          <w:szCs w:val="24"/>
          <w:lang w:val="en-GB" w:eastAsia="en-GB"/>
        </w:rPr>
        <w:t>Information Sharing</w:t>
      </w:r>
      <w:bookmarkEnd w:id="431"/>
    </w:p>
    <w:p w14:paraId="4C78E645" w14:textId="77777777" w:rsidR="00B13344" w:rsidRPr="00B13344" w:rsidRDefault="00B13344" w:rsidP="00B13344">
      <w:pPr>
        <w:spacing w:after="0" w:line="240" w:lineRule="auto"/>
        <w:rPr>
          <w:rFonts w:ascii="Times New Roman" w:eastAsia="Times New Roman" w:hAnsi="Times New Roman" w:cs="Times New Roman"/>
          <w:kern w:val="24"/>
          <w:sz w:val="24"/>
          <w:szCs w:val="24"/>
          <w:lang w:val="en-GB"/>
        </w:rPr>
      </w:pPr>
    </w:p>
    <w:p w14:paraId="5526CF04" w14:textId="77777777" w:rsidR="00B13344" w:rsidRPr="00B13344" w:rsidRDefault="00B13344" w:rsidP="005E535C">
      <w:pPr>
        <w:widowControl w:val="0"/>
        <w:numPr>
          <w:ilvl w:val="0"/>
          <w:numId w:val="215"/>
        </w:numPr>
        <w:autoSpaceDE w:val="0"/>
        <w:autoSpaceDN w:val="0"/>
        <w:adjustRightInd w:val="0"/>
        <w:snapToGrid w:val="0"/>
        <w:spacing w:after="0" w:line="240" w:lineRule="auto"/>
        <w:ind w:hanging="720"/>
        <w:jc w:val="both"/>
        <w:rPr>
          <w:rFonts w:ascii="Times New Roman" w:eastAsia="Batang" w:hAnsi="Times New Roman" w:cs="Times New Roman"/>
          <w:sz w:val="24"/>
          <w:szCs w:val="24"/>
          <w:lang w:val="en-GB"/>
        </w:rPr>
      </w:pPr>
      <w:r w:rsidRPr="00B13344">
        <w:rPr>
          <w:rFonts w:ascii="Times New Roman" w:eastAsia="Batang" w:hAnsi="Times New Roman" w:cs="Times New Roman"/>
          <w:sz w:val="24"/>
          <w:szCs w:val="24"/>
          <w:lang w:val="en-GB"/>
        </w:rPr>
        <w:t>Each Party shall establish or maintain its own free, publicly accessible website containing information regarding this Agreement, including:</w:t>
      </w:r>
    </w:p>
    <w:p w14:paraId="4CE0A026" w14:textId="77777777" w:rsidR="00B13344" w:rsidRPr="00B13344" w:rsidRDefault="00B13344" w:rsidP="00B13344">
      <w:pPr>
        <w:spacing w:after="0" w:line="240" w:lineRule="auto"/>
        <w:ind w:left="720"/>
        <w:jc w:val="both"/>
        <w:rPr>
          <w:rFonts w:ascii="Times New Roman" w:eastAsia="Times New Roman" w:hAnsi="Times New Roman" w:cs="Arial"/>
          <w:kern w:val="24"/>
          <w:sz w:val="24"/>
          <w:szCs w:val="24"/>
          <w:lang w:val="en-GB"/>
        </w:rPr>
      </w:pPr>
    </w:p>
    <w:p w14:paraId="606CA785" w14:textId="77777777" w:rsidR="00B13344" w:rsidRPr="00B13344" w:rsidRDefault="00B13344" w:rsidP="005E535C">
      <w:pPr>
        <w:numPr>
          <w:ilvl w:val="0"/>
          <w:numId w:val="214"/>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the text of this Agreement;</w:t>
      </w:r>
    </w:p>
    <w:p w14:paraId="436391BA"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5DDA6270" w14:textId="77777777" w:rsidR="00B13344" w:rsidRPr="00B13344" w:rsidRDefault="00B13344" w:rsidP="005E535C">
      <w:pPr>
        <w:numPr>
          <w:ilvl w:val="0"/>
          <w:numId w:val="214"/>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a summary of this Agreement; and</w:t>
      </w:r>
    </w:p>
    <w:p w14:paraId="1DFF42AC"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64AD8E1C" w14:textId="77777777" w:rsidR="00B13344" w:rsidRPr="00B13344" w:rsidRDefault="00B13344" w:rsidP="005E535C">
      <w:pPr>
        <w:numPr>
          <w:ilvl w:val="0"/>
          <w:numId w:val="214"/>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information designed for SMEs that contains:</w:t>
      </w:r>
    </w:p>
    <w:p w14:paraId="7131A8E7" w14:textId="77777777" w:rsidR="00B13344" w:rsidRPr="00B13344" w:rsidRDefault="00B13344" w:rsidP="00B13344">
      <w:pPr>
        <w:spacing w:after="0" w:line="240" w:lineRule="auto"/>
        <w:jc w:val="both"/>
        <w:rPr>
          <w:rFonts w:ascii="Times New Roman" w:hAnsi="Times New Roman" w:cs="Times New Roman"/>
          <w:sz w:val="24"/>
          <w:szCs w:val="24"/>
          <w:lang w:val="en-GB" w:eastAsia="en-GB"/>
        </w:rPr>
      </w:pPr>
    </w:p>
    <w:p w14:paraId="192992DE" w14:textId="77777777" w:rsidR="00B13344" w:rsidRPr="00B13344" w:rsidRDefault="00B13344" w:rsidP="005E535C">
      <w:pPr>
        <w:numPr>
          <w:ilvl w:val="1"/>
          <w:numId w:val="214"/>
        </w:numPr>
        <w:spacing w:after="0" w:line="240" w:lineRule="auto"/>
        <w:jc w:val="both"/>
        <w:rPr>
          <w:rFonts w:ascii="Times New Roman" w:hAnsi="Times New Roman" w:cs="Times New Roman"/>
          <w:sz w:val="24"/>
          <w:szCs w:val="24"/>
          <w:lang w:val="en-GB" w:eastAsia="en-GB"/>
        </w:rPr>
      </w:pPr>
      <w:r w:rsidRPr="00B13344">
        <w:rPr>
          <w:rFonts w:ascii="Times New Roman" w:eastAsia="Times New Roman" w:hAnsi="Times New Roman" w:cs="Times New Roman"/>
          <w:sz w:val="24"/>
          <w:szCs w:val="24"/>
          <w:lang w:val="en-GB"/>
        </w:rPr>
        <w:t>a description of the provisions in this Agreement that the Party considers to be relevant to SMEs; and</w:t>
      </w:r>
    </w:p>
    <w:p w14:paraId="6AF40651" w14:textId="77777777" w:rsidR="00B13344" w:rsidRPr="00B13344" w:rsidRDefault="00B13344" w:rsidP="00B13344">
      <w:pPr>
        <w:spacing w:after="0" w:line="240" w:lineRule="auto"/>
        <w:ind w:left="1860"/>
        <w:jc w:val="both"/>
        <w:rPr>
          <w:rFonts w:ascii="Times New Roman" w:hAnsi="Times New Roman" w:cs="Times New Roman"/>
          <w:sz w:val="24"/>
          <w:szCs w:val="24"/>
          <w:lang w:val="en-GB" w:eastAsia="en-GB"/>
        </w:rPr>
      </w:pPr>
    </w:p>
    <w:p w14:paraId="2EA3500E" w14:textId="77777777" w:rsidR="00B13344" w:rsidRPr="00B13344" w:rsidRDefault="00B13344" w:rsidP="005E535C">
      <w:pPr>
        <w:numPr>
          <w:ilvl w:val="1"/>
          <w:numId w:val="214"/>
        </w:numPr>
        <w:spacing w:after="0" w:line="240" w:lineRule="auto"/>
        <w:jc w:val="both"/>
        <w:rPr>
          <w:rFonts w:ascii="Times New Roman" w:hAnsi="Times New Roman" w:cs="Times New Roman"/>
          <w:sz w:val="24"/>
          <w:szCs w:val="24"/>
          <w:lang w:val="en-GB" w:eastAsia="en-GB"/>
        </w:rPr>
      </w:pPr>
      <w:r w:rsidRPr="00B13344">
        <w:rPr>
          <w:rFonts w:ascii="Times New Roman" w:eastAsia="Times New Roman" w:hAnsi="Times New Roman" w:cs="Times New Roman"/>
          <w:sz w:val="24"/>
          <w:szCs w:val="24"/>
          <w:lang w:val="en-GB"/>
        </w:rPr>
        <w:t>any additional information that would be useful for SMEs interested in benefitting from the opportunities provided by this Agreement.</w:t>
      </w:r>
    </w:p>
    <w:p w14:paraId="4A430207" w14:textId="77777777" w:rsidR="00B13344" w:rsidRPr="00B13344" w:rsidRDefault="00B13344" w:rsidP="00B13344">
      <w:pPr>
        <w:spacing w:after="0" w:line="240" w:lineRule="auto"/>
        <w:ind w:left="1440"/>
        <w:jc w:val="both"/>
        <w:rPr>
          <w:rFonts w:ascii="Times New Roman" w:eastAsia="Times New Roman" w:hAnsi="Times New Roman" w:cs="Arial"/>
          <w:kern w:val="24"/>
          <w:sz w:val="24"/>
          <w:szCs w:val="24"/>
          <w:lang w:val="en-GB"/>
        </w:rPr>
      </w:pPr>
    </w:p>
    <w:p w14:paraId="07B19153" w14:textId="77777777" w:rsidR="00B13344" w:rsidRPr="00B13344" w:rsidRDefault="00B13344" w:rsidP="005E535C">
      <w:pPr>
        <w:widowControl w:val="0"/>
        <w:numPr>
          <w:ilvl w:val="0"/>
          <w:numId w:val="215"/>
        </w:numPr>
        <w:autoSpaceDE w:val="0"/>
        <w:autoSpaceDN w:val="0"/>
        <w:adjustRightInd w:val="0"/>
        <w:snapToGrid w:val="0"/>
        <w:spacing w:after="0" w:line="240" w:lineRule="auto"/>
        <w:ind w:hanging="720"/>
        <w:jc w:val="both"/>
        <w:rPr>
          <w:rFonts w:ascii="Times New Roman" w:eastAsia="Batang" w:hAnsi="Times New Roman" w:cs="Times New Roman"/>
          <w:sz w:val="24"/>
          <w:szCs w:val="24"/>
          <w:lang w:val="en-GB"/>
        </w:rPr>
      </w:pPr>
      <w:r w:rsidRPr="00B13344">
        <w:rPr>
          <w:rFonts w:ascii="Times New Roman" w:eastAsia="Batang" w:hAnsi="Times New Roman" w:cs="Times New Roman"/>
          <w:sz w:val="24"/>
          <w:szCs w:val="24"/>
          <w:lang w:val="en-GB"/>
        </w:rPr>
        <w:t>Each Party shall include in its website links to:</w:t>
      </w:r>
    </w:p>
    <w:p w14:paraId="4220DB45" w14:textId="77777777" w:rsidR="00B13344" w:rsidRPr="00B13344" w:rsidRDefault="00B13344" w:rsidP="00B13344">
      <w:pPr>
        <w:spacing w:after="0" w:line="240" w:lineRule="auto"/>
        <w:jc w:val="both"/>
        <w:rPr>
          <w:rFonts w:ascii="Times New Roman" w:eastAsia="Times New Roman" w:hAnsi="Times New Roman" w:cs="Times New Roman"/>
          <w:sz w:val="24"/>
          <w:szCs w:val="24"/>
          <w:lang w:val="en-GB"/>
        </w:rPr>
      </w:pPr>
    </w:p>
    <w:p w14:paraId="0188AFCD" w14:textId="77777777" w:rsidR="00B13344" w:rsidRPr="00B13344" w:rsidRDefault="00B13344" w:rsidP="005E535C">
      <w:pPr>
        <w:numPr>
          <w:ilvl w:val="0"/>
          <w:numId w:val="216"/>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the equivalent websites of the other Party; and</w:t>
      </w:r>
    </w:p>
    <w:p w14:paraId="73CCF4C1"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18D6938B" w14:textId="77777777" w:rsidR="00B13344" w:rsidRPr="00B13344" w:rsidRDefault="00B13344" w:rsidP="005E535C">
      <w:pPr>
        <w:numPr>
          <w:ilvl w:val="0"/>
          <w:numId w:val="216"/>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lastRenderedPageBreak/>
        <w:t>the websites of its own government agencies and other appropriate entities that provide information the Party considers useful to any person interested in trading, investing, or doing business in that Party’s territory.</w:t>
      </w:r>
    </w:p>
    <w:p w14:paraId="7AE6EB13" w14:textId="77777777" w:rsidR="00B13344" w:rsidRPr="00B13344" w:rsidRDefault="00B13344" w:rsidP="00B13344">
      <w:pPr>
        <w:spacing w:after="0" w:line="240" w:lineRule="auto"/>
        <w:ind w:left="720"/>
        <w:jc w:val="both"/>
        <w:rPr>
          <w:rFonts w:ascii="Times New Roman" w:eastAsia="Times New Roman" w:hAnsi="Times New Roman" w:cs="Arial"/>
          <w:kern w:val="24"/>
          <w:sz w:val="24"/>
          <w:szCs w:val="24"/>
          <w:lang w:val="en-GB"/>
        </w:rPr>
      </w:pPr>
    </w:p>
    <w:p w14:paraId="07D51EDC" w14:textId="77777777" w:rsidR="00B13344" w:rsidRPr="00B13344" w:rsidRDefault="00B13344" w:rsidP="005E535C">
      <w:pPr>
        <w:widowControl w:val="0"/>
        <w:numPr>
          <w:ilvl w:val="0"/>
          <w:numId w:val="215"/>
        </w:numPr>
        <w:autoSpaceDE w:val="0"/>
        <w:autoSpaceDN w:val="0"/>
        <w:adjustRightInd w:val="0"/>
        <w:snapToGrid w:val="0"/>
        <w:spacing w:after="0" w:line="240" w:lineRule="auto"/>
        <w:ind w:hanging="720"/>
        <w:jc w:val="both"/>
        <w:rPr>
          <w:rFonts w:ascii="Times New Roman" w:eastAsia="Batang" w:hAnsi="Times New Roman" w:cs="Times New Roman"/>
          <w:sz w:val="24"/>
          <w:szCs w:val="24"/>
          <w:lang w:val="en-GB"/>
        </w:rPr>
      </w:pPr>
      <w:r w:rsidRPr="00B13344">
        <w:rPr>
          <w:rFonts w:ascii="Times New Roman" w:eastAsia="Batang" w:hAnsi="Times New Roman" w:cs="Times New Roman"/>
          <w:sz w:val="24"/>
          <w:szCs w:val="24"/>
          <w:lang w:val="en-GB"/>
        </w:rPr>
        <w:t>Subject to each Party’s laws and regulations, and to the extent practicable, the information described in paragraph 2(b) may include:</w:t>
      </w:r>
    </w:p>
    <w:p w14:paraId="160D8137" w14:textId="77777777" w:rsidR="00B13344" w:rsidRPr="00B13344" w:rsidRDefault="00B13344" w:rsidP="00B13344">
      <w:pPr>
        <w:spacing w:after="0" w:line="240" w:lineRule="auto"/>
        <w:jc w:val="both"/>
        <w:rPr>
          <w:rFonts w:ascii="Times New Roman" w:eastAsia="Times New Roman" w:hAnsi="Times New Roman" w:cs="Times New Roman"/>
          <w:sz w:val="24"/>
          <w:szCs w:val="24"/>
          <w:lang w:val="en-GB"/>
        </w:rPr>
      </w:pPr>
    </w:p>
    <w:p w14:paraId="1F22E3AA"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customs regulations, procedures, or enquiry points;</w:t>
      </w:r>
    </w:p>
    <w:p w14:paraId="1884AB94"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34B716CC"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regulations or procedures concerning intellectual property right such as trade secrets and patent protection rights;</w:t>
      </w:r>
    </w:p>
    <w:p w14:paraId="6EF25544"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61BE04A4"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technical regulations, standards, quality or conformity assessment procedures;</w:t>
      </w:r>
    </w:p>
    <w:p w14:paraId="51C4F9FE"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0CB76D21"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sanitary or phytosanitary measures relating to importation or exportation;</w:t>
      </w:r>
    </w:p>
    <w:p w14:paraId="73E23505"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4818FD32"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foreign investment regulations;</w:t>
      </w:r>
    </w:p>
    <w:p w14:paraId="01B65517"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4AEAF260"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business registration;</w:t>
      </w:r>
    </w:p>
    <w:p w14:paraId="32612E5C"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553C55F7" w14:textId="32F0A92A" w:rsid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trade promotion programs;</w:t>
      </w:r>
    </w:p>
    <w:p w14:paraId="55967604" w14:textId="77777777" w:rsidR="001F377C" w:rsidRPr="00B13344" w:rsidRDefault="001F377C" w:rsidP="001F377C">
      <w:pPr>
        <w:spacing w:after="0" w:line="240" w:lineRule="auto"/>
        <w:jc w:val="both"/>
        <w:rPr>
          <w:rFonts w:ascii="Times New Roman" w:hAnsi="Times New Roman" w:cs="Times New Roman"/>
          <w:sz w:val="24"/>
          <w:szCs w:val="24"/>
          <w:lang w:val="en-GB" w:eastAsia="en-GB"/>
        </w:rPr>
      </w:pPr>
    </w:p>
    <w:p w14:paraId="06BAB6B5"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competitiveness programs;</w:t>
      </w:r>
    </w:p>
    <w:p w14:paraId="43FFE64A"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4B3288FD"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SME investment and financing programs;</w:t>
      </w:r>
    </w:p>
    <w:p w14:paraId="6CBE1F29"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54BE4C26"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taxation, accounting;</w:t>
      </w:r>
    </w:p>
    <w:p w14:paraId="237C2925"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6D433406"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government procurement opportunities; and</w:t>
      </w:r>
    </w:p>
    <w:p w14:paraId="462FC43D" w14:textId="77777777" w:rsidR="00B13344" w:rsidRPr="00B13344" w:rsidRDefault="00B13344" w:rsidP="00B13344">
      <w:pPr>
        <w:spacing w:after="0" w:line="240" w:lineRule="auto"/>
        <w:ind w:left="1440"/>
        <w:jc w:val="both"/>
        <w:rPr>
          <w:rFonts w:ascii="Times New Roman" w:hAnsi="Times New Roman" w:cs="Times New Roman"/>
          <w:sz w:val="24"/>
          <w:szCs w:val="24"/>
          <w:lang w:val="en-GB" w:eastAsia="en-GB"/>
        </w:rPr>
      </w:pPr>
    </w:p>
    <w:p w14:paraId="31882DF4" w14:textId="77777777" w:rsidR="00B13344" w:rsidRPr="00B13344" w:rsidRDefault="00B13344" w:rsidP="005E535C">
      <w:pPr>
        <w:numPr>
          <w:ilvl w:val="0"/>
          <w:numId w:val="218"/>
        </w:numPr>
        <w:spacing w:after="0" w:line="240" w:lineRule="auto"/>
        <w:ind w:left="1440" w:hanging="720"/>
        <w:jc w:val="both"/>
        <w:rPr>
          <w:rFonts w:ascii="Times New Roman" w:hAnsi="Times New Roman" w:cs="Times New Roman"/>
          <w:sz w:val="24"/>
          <w:szCs w:val="24"/>
          <w:lang w:val="en-GB" w:eastAsia="en-GB"/>
        </w:rPr>
      </w:pPr>
      <w:r w:rsidRPr="00B13344">
        <w:rPr>
          <w:rFonts w:ascii="Times New Roman" w:hAnsi="Times New Roman" w:cs="Times New Roman"/>
          <w:sz w:val="24"/>
          <w:szCs w:val="24"/>
          <w:lang w:val="en-GB" w:eastAsia="en-GB"/>
        </w:rPr>
        <w:t xml:space="preserve">other information which the Party considers to be useful for SMEs. </w:t>
      </w:r>
    </w:p>
    <w:p w14:paraId="5057C2A8" w14:textId="77777777" w:rsidR="00B13344" w:rsidRPr="00B13344" w:rsidRDefault="00B13344" w:rsidP="00B13344">
      <w:pPr>
        <w:spacing w:after="0" w:line="240" w:lineRule="auto"/>
        <w:ind w:right="198"/>
        <w:jc w:val="both"/>
        <w:rPr>
          <w:rFonts w:ascii="Times New Roman" w:eastAsia="Times New Roman" w:hAnsi="Times New Roman" w:cs="Times New Roman"/>
          <w:sz w:val="24"/>
          <w:szCs w:val="24"/>
          <w:lang w:val="en-GB"/>
        </w:rPr>
      </w:pPr>
    </w:p>
    <w:p w14:paraId="51D378C7" w14:textId="77777777" w:rsidR="00B13344" w:rsidRPr="00B13344" w:rsidRDefault="00B13344" w:rsidP="005E535C">
      <w:pPr>
        <w:widowControl w:val="0"/>
        <w:numPr>
          <w:ilvl w:val="0"/>
          <w:numId w:val="215"/>
        </w:numPr>
        <w:autoSpaceDE w:val="0"/>
        <w:autoSpaceDN w:val="0"/>
        <w:adjustRightInd w:val="0"/>
        <w:snapToGrid w:val="0"/>
        <w:spacing w:after="0" w:line="240" w:lineRule="auto"/>
        <w:ind w:hanging="720"/>
        <w:jc w:val="both"/>
        <w:rPr>
          <w:rFonts w:ascii="Times New Roman" w:eastAsia="Batang" w:hAnsi="Times New Roman" w:cs="Times New Roman"/>
          <w:sz w:val="24"/>
          <w:szCs w:val="24"/>
          <w:lang w:val="en-GB"/>
        </w:rPr>
      </w:pPr>
      <w:r w:rsidRPr="00B13344">
        <w:rPr>
          <w:rFonts w:ascii="Times New Roman" w:eastAsia="Batang" w:hAnsi="Times New Roman" w:cs="Times New Roman"/>
          <w:sz w:val="24"/>
          <w:szCs w:val="24"/>
          <w:lang w:val="en-GB"/>
        </w:rPr>
        <w:t>Each Party shall regularly review the information and links on the website referred to in paragraphs 1 and 2.</w:t>
      </w:r>
    </w:p>
    <w:p w14:paraId="38CD4AA7"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bookmarkStart w:id="432" w:name="_Toc79773878"/>
    </w:p>
    <w:p w14:paraId="36B5B2C6"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r w:rsidRPr="00B13344">
        <w:rPr>
          <w:rFonts w:ascii="Times New Roman" w:eastAsia="Batang" w:hAnsi="Times New Roman" w:cs="Times New Roman"/>
          <w:b/>
          <w:sz w:val="24"/>
          <w:szCs w:val="24"/>
          <w:lang w:val="en-GB" w:eastAsia="en-GB"/>
        </w:rPr>
        <w:t>ARTICLE 15.4</w:t>
      </w:r>
    </w:p>
    <w:p w14:paraId="7398220E" w14:textId="77777777" w:rsidR="00B13344" w:rsidRPr="00B13344" w:rsidRDefault="00B13344" w:rsidP="00B13344">
      <w:pPr>
        <w:spacing w:after="0" w:line="240" w:lineRule="auto"/>
        <w:jc w:val="center"/>
        <w:rPr>
          <w:rFonts w:ascii="Times New Roman" w:eastAsia="Batang" w:hAnsi="Times New Roman" w:cs="Times New Roman"/>
          <w:b/>
          <w:sz w:val="24"/>
          <w:szCs w:val="24"/>
          <w:lang w:val="en-GB" w:eastAsia="en-GB"/>
        </w:rPr>
      </w:pPr>
      <w:r w:rsidRPr="00B13344">
        <w:rPr>
          <w:rFonts w:ascii="Times New Roman" w:eastAsia="Batang" w:hAnsi="Times New Roman" w:cs="Times New Roman"/>
          <w:b/>
          <w:sz w:val="24"/>
          <w:szCs w:val="24"/>
          <w:lang w:val="en-GB" w:eastAsia="en-GB"/>
        </w:rPr>
        <w:t>Non-Application of Dispute Settlement</w:t>
      </w:r>
      <w:bookmarkEnd w:id="432"/>
    </w:p>
    <w:p w14:paraId="2E5F61E8" w14:textId="77777777" w:rsidR="00B13344" w:rsidRPr="00B13344" w:rsidRDefault="00B13344" w:rsidP="00B13344">
      <w:pPr>
        <w:spacing w:after="0" w:line="240" w:lineRule="auto"/>
        <w:rPr>
          <w:rFonts w:ascii="Times New Roman" w:eastAsia="Times New Roman" w:hAnsi="Times New Roman" w:cs="Times New Roman"/>
          <w:kern w:val="24"/>
          <w:sz w:val="24"/>
          <w:szCs w:val="24"/>
          <w:lang w:val="en-GB"/>
        </w:rPr>
      </w:pPr>
    </w:p>
    <w:p w14:paraId="1C3BCDA3" w14:textId="77777777" w:rsidR="00B13344" w:rsidRPr="00B13344" w:rsidRDefault="00B13344" w:rsidP="00B13344">
      <w:pPr>
        <w:spacing w:after="0" w:line="240" w:lineRule="auto"/>
        <w:jc w:val="both"/>
        <w:rPr>
          <w:rFonts w:ascii="Times New Roman" w:eastAsia="Times New Roman" w:hAnsi="Times New Roman" w:cs="Arial"/>
          <w:kern w:val="24"/>
          <w:sz w:val="24"/>
          <w:szCs w:val="24"/>
          <w:lang w:val="en-GB"/>
        </w:rPr>
      </w:pPr>
      <w:r w:rsidRPr="00B13344">
        <w:rPr>
          <w:rFonts w:ascii="Times New Roman" w:eastAsia="Times New Roman" w:hAnsi="Times New Roman" w:cs="Arial"/>
          <w:kern w:val="24"/>
          <w:sz w:val="24"/>
          <w:szCs w:val="24"/>
          <w:lang w:val="en-GB"/>
        </w:rPr>
        <w:t>No Party shall have recourse to dispute settlement under Chapter 14 (Dispute Settlement) for any matter arising under this Chapter.</w:t>
      </w:r>
    </w:p>
    <w:p w14:paraId="3B0BDC1F" w14:textId="14B696A9"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64EC04E9" w14:textId="40EB94CE" w:rsidR="001F377C" w:rsidRDefault="001F377C" w:rsidP="000B0346">
      <w:pPr>
        <w:spacing w:after="0" w:line="240" w:lineRule="auto"/>
        <w:jc w:val="both"/>
        <w:rPr>
          <w:rFonts w:ascii="Times New Roman" w:eastAsia="Batang" w:hAnsi="Times New Roman" w:cs="Times New Roman"/>
          <w:sz w:val="24"/>
          <w:szCs w:val="24"/>
          <w:lang w:val="en-GB" w:eastAsia="ko-KR"/>
        </w:rPr>
      </w:pPr>
    </w:p>
    <w:p w14:paraId="28B87FC0" w14:textId="4909A538" w:rsidR="001F377C" w:rsidRDefault="001F377C" w:rsidP="000B0346">
      <w:pPr>
        <w:spacing w:after="0" w:line="240" w:lineRule="auto"/>
        <w:jc w:val="both"/>
        <w:rPr>
          <w:rFonts w:ascii="Times New Roman" w:eastAsia="Batang" w:hAnsi="Times New Roman" w:cs="Times New Roman"/>
          <w:sz w:val="24"/>
          <w:szCs w:val="24"/>
          <w:lang w:val="en-GB" w:eastAsia="ko-KR"/>
        </w:rPr>
      </w:pPr>
    </w:p>
    <w:p w14:paraId="12141F3A" w14:textId="4EAD2454" w:rsidR="001F377C" w:rsidRDefault="001F377C" w:rsidP="000B0346">
      <w:pPr>
        <w:spacing w:after="0" w:line="240" w:lineRule="auto"/>
        <w:jc w:val="both"/>
        <w:rPr>
          <w:rFonts w:ascii="Times New Roman" w:eastAsia="Batang" w:hAnsi="Times New Roman" w:cs="Times New Roman"/>
          <w:sz w:val="24"/>
          <w:szCs w:val="24"/>
          <w:lang w:val="en-GB" w:eastAsia="ko-KR"/>
        </w:rPr>
      </w:pPr>
    </w:p>
    <w:p w14:paraId="63578B79" w14:textId="3A9CACA4" w:rsidR="001F377C" w:rsidRDefault="001F377C" w:rsidP="000B0346">
      <w:pPr>
        <w:spacing w:after="0" w:line="240" w:lineRule="auto"/>
        <w:jc w:val="both"/>
        <w:rPr>
          <w:rFonts w:ascii="Times New Roman" w:eastAsia="Batang" w:hAnsi="Times New Roman" w:cs="Times New Roman"/>
          <w:sz w:val="24"/>
          <w:szCs w:val="24"/>
          <w:lang w:val="en-GB" w:eastAsia="ko-KR"/>
        </w:rPr>
      </w:pPr>
    </w:p>
    <w:p w14:paraId="2797E60C" w14:textId="1D474991" w:rsidR="001F377C" w:rsidRDefault="001F377C" w:rsidP="000B0346">
      <w:pPr>
        <w:spacing w:after="0" w:line="240" w:lineRule="auto"/>
        <w:jc w:val="both"/>
        <w:rPr>
          <w:rFonts w:ascii="Times New Roman" w:eastAsia="Batang" w:hAnsi="Times New Roman" w:cs="Times New Roman"/>
          <w:sz w:val="24"/>
          <w:szCs w:val="24"/>
          <w:lang w:val="en-GB" w:eastAsia="ko-KR"/>
        </w:rPr>
      </w:pPr>
    </w:p>
    <w:p w14:paraId="52DE1086" w14:textId="77777777" w:rsidR="001F377C" w:rsidRDefault="001F377C" w:rsidP="000B0346">
      <w:pPr>
        <w:spacing w:after="0" w:line="240" w:lineRule="auto"/>
        <w:jc w:val="both"/>
        <w:rPr>
          <w:rFonts w:ascii="Times New Roman" w:eastAsia="Batang" w:hAnsi="Times New Roman" w:cs="Times New Roman"/>
          <w:sz w:val="24"/>
          <w:szCs w:val="24"/>
          <w:lang w:val="en-GB" w:eastAsia="ko-KR"/>
        </w:rPr>
      </w:pPr>
    </w:p>
    <w:p w14:paraId="355319C3"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433" w:name="_Toc82471527"/>
      <w:r w:rsidRPr="00B13344">
        <w:rPr>
          <w:rFonts w:ascii="Times New Roman" w:eastAsia="Batang" w:hAnsi="Times New Roman" w:cs="Times New Roman"/>
          <w:b/>
          <w:caps/>
          <w:sz w:val="24"/>
          <w:szCs w:val="24"/>
          <w:lang w:val="en-GB" w:eastAsia="ko-KR"/>
        </w:rPr>
        <w:lastRenderedPageBreak/>
        <w:t xml:space="preserve">CHAPTER </w:t>
      </w:r>
      <w:bookmarkEnd w:id="433"/>
      <w:r w:rsidRPr="00B13344">
        <w:rPr>
          <w:rFonts w:ascii="Times New Roman" w:eastAsia="Batang" w:hAnsi="Times New Roman" w:cs="Times New Roman"/>
          <w:b/>
          <w:caps/>
          <w:sz w:val="24"/>
          <w:szCs w:val="24"/>
          <w:lang w:val="en-GB" w:eastAsia="ko-KR"/>
        </w:rPr>
        <w:t>16</w:t>
      </w:r>
    </w:p>
    <w:p w14:paraId="50102D00"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bookmarkStart w:id="434" w:name="_Toc80994041"/>
      <w:bookmarkStart w:id="435" w:name="_Toc82471528"/>
      <w:r w:rsidRPr="00B13344">
        <w:rPr>
          <w:rFonts w:ascii="Times New Roman" w:eastAsia="Batang" w:hAnsi="Times New Roman" w:cs="Times New Roman"/>
          <w:b/>
          <w:caps/>
          <w:sz w:val="24"/>
          <w:szCs w:val="24"/>
          <w:lang w:val="en-GB" w:eastAsia="ko-KR"/>
        </w:rPr>
        <w:t>ECONOMIC COOPERATION</w:t>
      </w:r>
      <w:bookmarkEnd w:id="434"/>
      <w:bookmarkEnd w:id="435"/>
    </w:p>
    <w:p w14:paraId="179B26B4"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362888BB"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16.1</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Objectives</w:t>
      </w:r>
    </w:p>
    <w:p w14:paraId="4C123065" w14:textId="77777777" w:rsidR="00B13344" w:rsidRPr="00B13344" w:rsidRDefault="00B13344" w:rsidP="00B13344">
      <w:pPr>
        <w:adjustRightInd w:val="0"/>
        <w:snapToGrid w:val="0"/>
        <w:spacing w:after="0" w:line="240" w:lineRule="auto"/>
        <w:jc w:val="center"/>
        <w:rPr>
          <w:rFonts w:ascii="Times New Roman" w:eastAsia="Times New Roman" w:hAnsi="Times New Roman" w:cs="Times New Roman"/>
          <w:sz w:val="24"/>
          <w:szCs w:val="24"/>
        </w:rPr>
      </w:pPr>
    </w:p>
    <w:p w14:paraId="70D770F3" w14:textId="77777777" w:rsidR="00B13344" w:rsidRPr="00B13344" w:rsidRDefault="00B13344" w:rsidP="005E535C">
      <w:pPr>
        <w:widowControl w:val="0"/>
        <w:numPr>
          <w:ilvl w:val="0"/>
          <w:numId w:val="219"/>
        </w:numPr>
        <w:tabs>
          <w:tab w:val="left" w:pos="72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The Parties shall promote cooperation under this Agreement for their mutual benefit in order to liberalise and facilitate trade and investment between them and foster economic growth.</w:t>
      </w:r>
    </w:p>
    <w:p w14:paraId="14150773" w14:textId="77777777" w:rsidR="00B13344" w:rsidRPr="00B13344" w:rsidRDefault="00B13344" w:rsidP="00B13344">
      <w:pPr>
        <w:widowControl w:val="0"/>
        <w:tabs>
          <w:tab w:val="left" w:pos="720"/>
        </w:tabs>
        <w:autoSpaceDE w:val="0"/>
        <w:autoSpaceDN w:val="0"/>
        <w:spacing w:after="0" w:line="240" w:lineRule="auto"/>
        <w:ind w:left="720"/>
        <w:jc w:val="both"/>
        <w:rPr>
          <w:rFonts w:ascii="Times New Roman" w:eastAsia="Times New Roman" w:hAnsi="Times New Roman" w:cs="Times New Roman"/>
          <w:sz w:val="24"/>
          <w:szCs w:val="24"/>
          <w:lang w:val="en-GB" w:eastAsia="fr-CH"/>
        </w:rPr>
      </w:pPr>
    </w:p>
    <w:p w14:paraId="05CB9348" w14:textId="77777777" w:rsidR="00B13344" w:rsidRPr="00B13344" w:rsidRDefault="00B13344" w:rsidP="005E535C">
      <w:pPr>
        <w:widowControl w:val="0"/>
        <w:numPr>
          <w:ilvl w:val="0"/>
          <w:numId w:val="219"/>
        </w:numPr>
        <w:tabs>
          <w:tab w:val="left" w:pos="72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Economic cooperation under this Chapter shall be built upon a common understanding between the Parties and shall support the implementation of this Agreement, with the objectives of maximising its benefits, supporting pathways to trade and investment facilitation, and further improving market access and openness, in order to contribute to the sustainable, inclusive economic growth and prosperity of the Parties.</w:t>
      </w:r>
    </w:p>
    <w:p w14:paraId="6DDDF616" w14:textId="77777777" w:rsidR="00B13344" w:rsidRPr="00B13344" w:rsidRDefault="00B13344" w:rsidP="00B13344">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val="en-GB" w:eastAsia="fr-CH"/>
        </w:rPr>
      </w:pPr>
    </w:p>
    <w:p w14:paraId="7736AE63"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16.2</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Scope</w:t>
      </w:r>
    </w:p>
    <w:p w14:paraId="07CD0AAC" w14:textId="77777777" w:rsidR="00B13344" w:rsidRPr="00B13344" w:rsidRDefault="00B13344" w:rsidP="00B13344">
      <w:pPr>
        <w:adjustRightInd w:val="0"/>
        <w:snapToGrid w:val="0"/>
        <w:spacing w:after="0" w:line="240" w:lineRule="auto"/>
        <w:jc w:val="center"/>
        <w:rPr>
          <w:rFonts w:ascii="Times New Roman" w:eastAsia="Times New Roman" w:hAnsi="Times New Roman" w:cs="Times New Roman"/>
          <w:sz w:val="24"/>
          <w:szCs w:val="24"/>
        </w:rPr>
      </w:pPr>
    </w:p>
    <w:p w14:paraId="601F21F4" w14:textId="77777777" w:rsidR="00B13344" w:rsidRPr="00B13344" w:rsidRDefault="00B13344" w:rsidP="005E535C">
      <w:pPr>
        <w:widowControl w:val="0"/>
        <w:numPr>
          <w:ilvl w:val="0"/>
          <w:numId w:val="220"/>
        </w:numPr>
        <w:tabs>
          <w:tab w:val="left" w:pos="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Economic cooperation shall support the effective and efficient implementation and utilisation of this Agreement through activities that relate to trade and investment.</w:t>
      </w:r>
    </w:p>
    <w:p w14:paraId="256673B2" w14:textId="77777777" w:rsidR="00B13344" w:rsidRPr="00B13344" w:rsidRDefault="00B13344" w:rsidP="00B13344">
      <w:pPr>
        <w:widowControl w:val="0"/>
        <w:tabs>
          <w:tab w:val="left" w:pos="0"/>
        </w:tabs>
        <w:autoSpaceDE w:val="0"/>
        <w:autoSpaceDN w:val="0"/>
        <w:spacing w:after="0" w:line="240" w:lineRule="auto"/>
        <w:ind w:left="720"/>
        <w:jc w:val="both"/>
        <w:rPr>
          <w:rFonts w:ascii="Times New Roman" w:eastAsia="Times New Roman" w:hAnsi="Times New Roman" w:cs="Times New Roman"/>
          <w:sz w:val="24"/>
          <w:szCs w:val="24"/>
          <w:lang w:val="en-GB" w:eastAsia="fr-CH"/>
        </w:rPr>
      </w:pPr>
    </w:p>
    <w:p w14:paraId="66713646" w14:textId="77777777" w:rsidR="00B13344" w:rsidRPr="00B13344" w:rsidRDefault="00B13344" w:rsidP="005E535C">
      <w:pPr>
        <w:widowControl w:val="0"/>
        <w:numPr>
          <w:ilvl w:val="0"/>
          <w:numId w:val="220"/>
        </w:numPr>
        <w:tabs>
          <w:tab w:val="left" w:pos="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Areas of economic cooperation under this Chapter may include:</w:t>
      </w:r>
    </w:p>
    <w:p w14:paraId="203C07A1" w14:textId="77777777" w:rsidR="00B13344" w:rsidRPr="00B13344" w:rsidRDefault="00B13344" w:rsidP="00B13344">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val="en-GB" w:eastAsia="fr-CH"/>
        </w:rPr>
      </w:pPr>
    </w:p>
    <w:p w14:paraId="39FD6A0E" w14:textId="77777777" w:rsidR="00B13344" w:rsidRPr="00B13344" w:rsidRDefault="00B13344" w:rsidP="00B13344">
      <w:pPr>
        <w:widowControl w:val="0"/>
        <w:tabs>
          <w:tab w:val="left" w:pos="720"/>
        </w:tabs>
        <w:autoSpaceDE w:val="0"/>
        <w:autoSpaceDN w:val="0"/>
        <w:spacing w:after="0" w:line="240" w:lineRule="auto"/>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(a)</w:t>
      </w:r>
      <w:r w:rsidRPr="00B13344">
        <w:rPr>
          <w:rFonts w:ascii="Times New Roman" w:eastAsia="Times New Roman" w:hAnsi="Times New Roman" w:cs="Times New Roman"/>
          <w:sz w:val="24"/>
          <w:szCs w:val="24"/>
          <w:lang w:val="en-GB" w:eastAsia="fr-CH"/>
        </w:rPr>
        <w:tab/>
        <w:t xml:space="preserve">trade and investment promotion; </w:t>
      </w:r>
    </w:p>
    <w:p w14:paraId="49DA6843" w14:textId="77777777" w:rsidR="00B13344" w:rsidRPr="00B13344" w:rsidRDefault="00B13344" w:rsidP="00B13344">
      <w:pPr>
        <w:widowControl w:val="0"/>
        <w:tabs>
          <w:tab w:val="left" w:pos="720"/>
        </w:tabs>
        <w:autoSpaceDE w:val="0"/>
        <w:autoSpaceDN w:val="0"/>
        <w:spacing w:after="0" w:line="240" w:lineRule="auto"/>
        <w:jc w:val="both"/>
        <w:rPr>
          <w:rFonts w:ascii="Times New Roman" w:eastAsia="Times New Roman" w:hAnsi="Times New Roman" w:cs="Times New Roman"/>
          <w:strike/>
          <w:sz w:val="24"/>
          <w:szCs w:val="24"/>
          <w:lang w:val="en-GB" w:eastAsia="fr-CH"/>
        </w:rPr>
      </w:pPr>
    </w:p>
    <w:p w14:paraId="5ADEAFA0" w14:textId="77777777" w:rsidR="00B13344" w:rsidRPr="00B13344" w:rsidRDefault="00B13344" w:rsidP="00B13344">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(b)</w:t>
      </w:r>
      <w:r w:rsidRPr="00B13344">
        <w:rPr>
          <w:rFonts w:ascii="Times New Roman" w:eastAsia="Times New Roman" w:hAnsi="Times New Roman" w:cs="Times New Roman"/>
          <w:sz w:val="24"/>
          <w:szCs w:val="24"/>
          <w:lang w:val="en-GB" w:eastAsia="fr-CH"/>
        </w:rPr>
        <w:tab/>
        <w:t xml:space="preserve">electronic commerce; </w:t>
      </w:r>
    </w:p>
    <w:p w14:paraId="2C046C6F" w14:textId="77777777" w:rsidR="00B13344" w:rsidRPr="00B13344" w:rsidRDefault="00B13344" w:rsidP="00B13344">
      <w:pPr>
        <w:widowControl w:val="0"/>
        <w:tabs>
          <w:tab w:val="left" w:pos="0"/>
        </w:tabs>
        <w:autoSpaceDE w:val="0"/>
        <w:autoSpaceDN w:val="0"/>
        <w:spacing w:after="0" w:line="240" w:lineRule="auto"/>
        <w:jc w:val="both"/>
        <w:rPr>
          <w:rFonts w:ascii="Times New Roman" w:eastAsia="Times New Roman" w:hAnsi="Times New Roman" w:cs="Times New Roman"/>
          <w:strike/>
          <w:sz w:val="24"/>
          <w:szCs w:val="24"/>
          <w:lang w:val="en-GB" w:eastAsia="fr-CH"/>
        </w:rPr>
      </w:pPr>
    </w:p>
    <w:p w14:paraId="40C0B9F6" w14:textId="77777777" w:rsidR="00B13344" w:rsidRPr="00B13344" w:rsidRDefault="00B13344" w:rsidP="00B13344">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(c)</w:t>
      </w:r>
      <w:r w:rsidRPr="00B13344">
        <w:rPr>
          <w:rFonts w:ascii="Times New Roman" w:eastAsia="Times New Roman" w:hAnsi="Times New Roman" w:cs="Times New Roman"/>
          <w:sz w:val="24"/>
          <w:szCs w:val="24"/>
          <w:lang w:val="en-GB" w:eastAsia="fr-CH"/>
        </w:rPr>
        <w:tab/>
        <w:t>industrial and agricultural trade; and</w:t>
      </w:r>
    </w:p>
    <w:p w14:paraId="3CAAF1D4" w14:textId="77777777" w:rsidR="00B13344" w:rsidRPr="00B13344" w:rsidRDefault="00B13344" w:rsidP="00B13344">
      <w:pPr>
        <w:widowControl w:val="0"/>
        <w:tabs>
          <w:tab w:val="left" w:pos="0"/>
        </w:tabs>
        <w:autoSpaceDE w:val="0"/>
        <w:autoSpaceDN w:val="0"/>
        <w:spacing w:after="0" w:line="240" w:lineRule="auto"/>
        <w:jc w:val="both"/>
        <w:rPr>
          <w:rFonts w:ascii="Times New Roman" w:eastAsia="Times New Roman" w:hAnsi="Times New Roman" w:cs="Times New Roman"/>
          <w:strike/>
          <w:sz w:val="24"/>
          <w:szCs w:val="24"/>
          <w:lang w:val="en-GB" w:eastAsia="fr-CH"/>
        </w:rPr>
      </w:pPr>
    </w:p>
    <w:p w14:paraId="050C153B" w14:textId="77777777" w:rsidR="00B13344" w:rsidRPr="00B13344" w:rsidRDefault="00B13344" w:rsidP="00B13344">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(d)</w:t>
      </w:r>
      <w:r w:rsidRPr="00B13344">
        <w:rPr>
          <w:rFonts w:ascii="Times New Roman" w:eastAsia="Times New Roman" w:hAnsi="Times New Roman" w:cs="Times New Roman"/>
          <w:sz w:val="24"/>
          <w:szCs w:val="24"/>
          <w:lang w:val="en-GB" w:eastAsia="fr-CH"/>
        </w:rPr>
        <w:tab/>
        <w:t>financial services.</w:t>
      </w:r>
    </w:p>
    <w:p w14:paraId="3B97294A" w14:textId="77777777" w:rsidR="00B13344" w:rsidRPr="00B13344" w:rsidRDefault="00B13344" w:rsidP="00B13344">
      <w:pPr>
        <w:widowControl w:val="0"/>
        <w:tabs>
          <w:tab w:val="left" w:pos="0"/>
        </w:tabs>
        <w:autoSpaceDE w:val="0"/>
        <w:autoSpaceDN w:val="0"/>
        <w:spacing w:after="0" w:line="240" w:lineRule="auto"/>
        <w:jc w:val="both"/>
        <w:rPr>
          <w:rFonts w:ascii="Times New Roman" w:eastAsia="Times New Roman" w:hAnsi="Times New Roman" w:cs="Times New Roman"/>
          <w:strike/>
          <w:sz w:val="24"/>
          <w:szCs w:val="24"/>
          <w:lang w:val="en-GB" w:eastAsia="fr-CH"/>
        </w:rPr>
      </w:pPr>
    </w:p>
    <w:p w14:paraId="3117BFD8" w14:textId="77777777" w:rsidR="00B13344" w:rsidRPr="00B13344" w:rsidRDefault="00B13344" w:rsidP="005E535C">
      <w:pPr>
        <w:widowControl w:val="0"/>
        <w:numPr>
          <w:ilvl w:val="0"/>
          <w:numId w:val="220"/>
        </w:numPr>
        <w:tabs>
          <w:tab w:val="left" w:pos="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The Parties may agree to modify or add activities and other areas of economic cooperation.</w:t>
      </w:r>
    </w:p>
    <w:p w14:paraId="772791A4" w14:textId="77777777" w:rsidR="00B13344" w:rsidRPr="00B13344" w:rsidRDefault="00B13344" w:rsidP="00B13344">
      <w:pPr>
        <w:widowControl w:val="0"/>
        <w:autoSpaceDE w:val="0"/>
        <w:autoSpaceDN w:val="0"/>
        <w:spacing w:after="0" w:line="240" w:lineRule="auto"/>
        <w:jc w:val="center"/>
        <w:outlineLvl w:val="1"/>
        <w:rPr>
          <w:rFonts w:ascii="Times New Roman" w:eastAsia="Times New Roman" w:hAnsi="Times New Roman" w:cs="Times New Roman"/>
          <w:b/>
          <w:sz w:val="24"/>
          <w:szCs w:val="24"/>
        </w:rPr>
      </w:pPr>
    </w:p>
    <w:p w14:paraId="440B280E"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16.3</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Resources</w:t>
      </w:r>
    </w:p>
    <w:p w14:paraId="7B0C7514" w14:textId="77777777" w:rsidR="00B13344" w:rsidRPr="00B13344" w:rsidRDefault="00B13344" w:rsidP="00B13344">
      <w:pPr>
        <w:adjustRightInd w:val="0"/>
        <w:snapToGrid w:val="0"/>
        <w:spacing w:after="0" w:line="240" w:lineRule="auto"/>
        <w:jc w:val="center"/>
        <w:rPr>
          <w:rFonts w:ascii="Times New Roman" w:eastAsia="Times New Roman" w:hAnsi="Times New Roman" w:cs="Times New Roman"/>
          <w:sz w:val="24"/>
          <w:szCs w:val="24"/>
        </w:rPr>
      </w:pPr>
    </w:p>
    <w:p w14:paraId="27F471DC" w14:textId="77777777" w:rsidR="00B13344" w:rsidRPr="00B13344" w:rsidRDefault="00B13344" w:rsidP="005E535C">
      <w:pPr>
        <w:widowControl w:val="0"/>
        <w:numPr>
          <w:ilvl w:val="0"/>
          <w:numId w:val="221"/>
        </w:numPr>
        <w:tabs>
          <w:tab w:val="left" w:pos="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Resources for economic cooperation under this Chapter shall be provided in a manner to be negotiated by the Parties and in accordance with the laws and regulations of the Parties.</w:t>
      </w:r>
    </w:p>
    <w:p w14:paraId="67C0C67B" w14:textId="77777777" w:rsidR="00B13344" w:rsidRPr="00B13344" w:rsidRDefault="00B13344" w:rsidP="00B13344">
      <w:pPr>
        <w:widowControl w:val="0"/>
        <w:tabs>
          <w:tab w:val="left" w:pos="0"/>
        </w:tabs>
        <w:autoSpaceDE w:val="0"/>
        <w:autoSpaceDN w:val="0"/>
        <w:spacing w:after="0" w:line="240" w:lineRule="auto"/>
        <w:ind w:left="720"/>
        <w:jc w:val="both"/>
        <w:rPr>
          <w:rFonts w:ascii="Times New Roman" w:eastAsia="Times New Roman" w:hAnsi="Times New Roman" w:cs="Times New Roman"/>
          <w:sz w:val="24"/>
          <w:szCs w:val="24"/>
          <w:lang w:val="en-GB" w:eastAsia="fr-CH"/>
        </w:rPr>
      </w:pPr>
    </w:p>
    <w:p w14:paraId="698B5A69" w14:textId="77777777" w:rsidR="00B13344" w:rsidRPr="00B13344" w:rsidRDefault="00B13344" w:rsidP="005E535C">
      <w:pPr>
        <w:widowControl w:val="0"/>
        <w:numPr>
          <w:ilvl w:val="0"/>
          <w:numId w:val="221"/>
        </w:numPr>
        <w:tabs>
          <w:tab w:val="left" w:pos="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The Parties, where it may be of mutual benefit, may consider cooperation with, and contributions from, international agencies and organisations to support the implementation of activities under this Chapter.</w:t>
      </w:r>
    </w:p>
    <w:p w14:paraId="22186668" w14:textId="77777777" w:rsidR="00B13344" w:rsidRPr="00B13344" w:rsidRDefault="00B13344" w:rsidP="00B13344">
      <w:pPr>
        <w:spacing w:after="0" w:line="240" w:lineRule="auto"/>
        <w:rPr>
          <w:rFonts w:ascii="Times New Roman" w:eastAsia="Times New Roman" w:hAnsi="Times New Roman" w:cs="Times New Roman"/>
          <w:b/>
          <w:bCs/>
          <w:color w:val="00B050"/>
          <w:sz w:val="24"/>
          <w:szCs w:val="24"/>
          <w:lang w:eastAsia="fr-CH"/>
        </w:rPr>
      </w:pPr>
    </w:p>
    <w:p w14:paraId="1D1D6BB7"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0CBA0D59"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lastRenderedPageBreak/>
        <w:t>ARTICLE 16.4</w:t>
      </w:r>
    </w:p>
    <w:p w14:paraId="589EB5D8"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sz w:val="24"/>
          <w:szCs w:val="24"/>
          <w:lang w:val="en-GB" w:eastAsia="ko-KR"/>
        </w:rPr>
        <w:t>Means of Cooperation</w:t>
      </w:r>
    </w:p>
    <w:p w14:paraId="5BB3073E" w14:textId="77777777" w:rsidR="00B13344" w:rsidRPr="00B13344" w:rsidRDefault="00B13344" w:rsidP="00B13344">
      <w:pPr>
        <w:adjustRightInd w:val="0"/>
        <w:snapToGrid w:val="0"/>
        <w:spacing w:after="0" w:line="240" w:lineRule="auto"/>
        <w:jc w:val="center"/>
        <w:rPr>
          <w:rFonts w:ascii="Times New Roman" w:eastAsia="Times New Roman" w:hAnsi="Times New Roman" w:cs="Times New Roman"/>
          <w:b/>
          <w:bCs/>
          <w:sz w:val="24"/>
          <w:szCs w:val="24"/>
          <w:lang w:eastAsia="fr-CH"/>
        </w:rPr>
      </w:pPr>
    </w:p>
    <w:p w14:paraId="7E29C550" w14:textId="77777777" w:rsidR="00B13344" w:rsidRPr="00B13344" w:rsidRDefault="00B13344" w:rsidP="005E535C">
      <w:pPr>
        <w:widowControl w:val="0"/>
        <w:numPr>
          <w:ilvl w:val="0"/>
          <w:numId w:val="222"/>
        </w:numPr>
        <w:shd w:val="clear" w:color="auto" w:fill="FFFFFF"/>
        <w:tabs>
          <w:tab w:val="left" w:pos="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The Parties shall endeavour to encourage technical, technological, and scientific economic cooperation through the following:</w:t>
      </w:r>
    </w:p>
    <w:p w14:paraId="23838E91" w14:textId="77777777" w:rsidR="00B13344" w:rsidRPr="00B13344" w:rsidRDefault="00B13344" w:rsidP="00B13344">
      <w:pPr>
        <w:widowControl w:val="0"/>
        <w:shd w:val="clear" w:color="auto" w:fill="FFFFFF"/>
        <w:tabs>
          <w:tab w:val="left" w:pos="0"/>
        </w:tabs>
        <w:autoSpaceDE w:val="0"/>
        <w:autoSpaceDN w:val="0"/>
        <w:spacing w:after="0" w:line="240" w:lineRule="auto"/>
        <w:ind w:hanging="720"/>
        <w:jc w:val="both"/>
        <w:rPr>
          <w:rFonts w:ascii="Times New Roman" w:eastAsia="Times New Roman" w:hAnsi="Times New Roman" w:cs="Times New Roman"/>
          <w:sz w:val="24"/>
          <w:szCs w:val="24"/>
          <w:lang w:val="en-GB" w:eastAsia="fr-CH"/>
        </w:rPr>
      </w:pPr>
    </w:p>
    <w:p w14:paraId="090117F0" w14:textId="77777777" w:rsidR="00B13344" w:rsidRPr="00B13344" w:rsidRDefault="00B13344" w:rsidP="00B13344">
      <w:pPr>
        <w:shd w:val="clear" w:color="auto" w:fill="FFFFFF"/>
        <w:spacing w:after="0" w:line="240" w:lineRule="auto"/>
        <w:ind w:left="720" w:hanging="720"/>
        <w:contextualSpacing/>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(a)</w:t>
      </w:r>
      <w:r w:rsidRPr="00B13344">
        <w:rPr>
          <w:rFonts w:ascii="Times New Roman" w:eastAsia="Times New Roman" w:hAnsi="Times New Roman" w:cs="Times New Roman"/>
          <w:sz w:val="24"/>
          <w:szCs w:val="24"/>
          <w:lang w:val="en-GB" w:eastAsia="fr-CH"/>
        </w:rPr>
        <w:tab/>
        <w:t xml:space="preserve">joint organisation of conferences, seminars, workshops, meetings, training </w:t>
      </w:r>
      <w:r w:rsidRPr="00B13344">
        <w:rPr>
          <w:rFonts w:ascii="Times New Roman" w:eastAsia="Times New Roman" w:hAnsi="Times New Roman" w:cs="Times New Roman"/>
          <w:sz w:val="24"/>
          <w:szCs w:val="24"/>
          <w:lang w:val="en-GB" w:eastAsia="fr-CH"/>
        </w:rPr>
        <w:tab/>
        <w:t>sessions, and outreach and education programmes;</w:t>
      </w:r>
    </w:p>
    <w:p w14:paraId="09FFFBB4" w14:textId="77777777" w:rsidR="00B13344" w:rsidRPr="00B13344" w:rsidRDefault="00B13344" w:rsidP="00B13344">
      <w:pPr>
        <w:shd w:val="clear" w:color="auto" w:fill="FFFFFF"/>
        <w:spacing w:after="0" w:line="240" w:lineRule="auto"/>
        <w:ind w:hanging="720"/>
        <w:contextualSpacing/>
        <w:jc w:val="both"/>
        <w:rPr>
          <w:rFonts w:ascii="Times New Roman" w:eastAsia="Times New Roman" w:hAnsi="Times New Roman" w:cs="Times New Roman"/>
          <w:sz w:val="24"/>
          <w:szCs w:val="24"/>
          <w:lang w:val="en-GB" w:eastAsia="fr-CH"/>
        </w:rPr>
      </w:pPr>
    </w:p>
    <w:p w14:paraId="3C67CDA1" w14:textId="77777777" w:rsidR="00B13344" w:rsidRPr="00B13344" w:rsidRDefault="00B13344" w:rsidP="00B13344">
      <w:pPr>
        <w:shd w:val="clear" w:color="auto" w:fill="FFFFFF"/>
        <w:spacing w:after="0" w:line="240" w:lineRule="auto"/>
        <w:ind w:left="720" w:hanging="720"/>
        <w:contextualSpacing/>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(b)</w:t>
      </w:r>
      <w:r w:rsidRPr="00B13344">
        <w:rPr>
          <w:rFonts w:ascii="Times New Roman" w:eastAsia="Times New Roman" w:hAnsi="Times New Roman" w:cs="Times New Roman"/>
          <w:sz w:val="24"/>
          <w:szCs w:val="24"/>
          <w:lang w:val="en-GB" w:eastAsia="fr-CH"/>
        </w:rPr>
        <w:tab/>
        <w:t xml:space="preserve">exchange of delegations, professionals, technicians, and specialists from </w:t>
      </w:r>
      <w:r w:rsidRPr="00B13344">
        <w:rPr>
          <w:rFonts w:ascii="Times New Roman" w:eastAsia="Times New Roman" w:hAnsi="Times New Roman" w:cs="Times New Roman"/>
          <w:sz w:val="24"/>
          <w:szCs w:val="24"/>
          <w:lang w:val="en-GB" w:eastAsia="fr-CH"/>
        </w:rPr>
        <w:tab/>
        <w:t xml:space="preserve">academia, institutions dedicated to research, the private sector, and </w:t>
      </w:r>
      <w:r w:rsidRPr="00B13344">
        <w:rPr>
          <w:rFonts w:ascii="Times New Roman" w:eastAsia="Times New Roman" w:hAnsi="Times New Roman" w:cs="Times New Roman"/>
          <w:sz w:val="24"/>
          <w:szCs w:val="24"/>
          <w:lang w:val="en-GB" w:eastAsia="fr-CH"/>
        </w:rPr>
        <w:tab/>
        <w:t xml:space="preserve">governmental agencies, including study visits and internship programmes for </w:t>
      </w:r>
      <w:r w:rsidRPr="00B13344">
        <w:rPr>
          <w:rFonts w:ascii="Times New Roman" w:eastAsia="Times New Roman" w:hAnsi="Times New Roman" w:cs="Times New Roman"/>
          <w:sz w:val="24"/>
          <w:szCs w:val="24"/>
          <w:lang w:val="en-GB" w:eastAsia="fr-CH"/>
        </w:rPr>
        <w:tab/>
        <w:t>professional training;</w:t>
      </w:r>
    </w:p>
    <w:p w14:paraId="75487DE4" w14:textId="77777777" w:rsidR="00B13344" w:rsidRPr="00B13344" w:rsidRDefault="00B13344" w:rsidP="00B13344">
      <w:pPr>
        <w:shd w:val="clear" w:color="auto" w:fill="FFFFFF"/>
        <w:spacing w:after="0" w:line="240" w:lineRule="auto"/>
        <w:ind w:hanging="720"/>
        <w:contextualSpacing/>
        <w:jc w:val="both"/>
        <w:rPr>
          <w:rFonts w:ascii="Times New Roman" w:eastAsia="Times New Roman" w:hAnsi="Times New Roman" w:cs="Times New Roman"/>
          <w:sz w:val="24"/>
          <w:szCs w:val="24"/>
          <w:lang w:val="en-GB" w:eastAsia="fr-CH"/>
        </w:rPr>
      </w:pPr>
    </w:p>
    <w:p w14:paraId="79127CF3" w14:textId="77777777" w:rsidR="00B13344" w:rsidRPr="00B13344" w:rsidRDefault="00B13344" w:rsidP="00B13344">
      <w:pPr>
        <w:shd w:val="clear" w:color="auto" w:fill="FFFFFF"/>
        <w:spacing w:after="0" w:line="240" w:lineRule="auto"/>
        <w:contextualSpacing/>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(c)</w:t>
      </w:r>
      <w:r w:rsidRPr="00B13344">
        <w:rPr>
          <w:rFonts w:ascii="Times New Roman" w:eastAsia="Times New Roman" w:hAnsi="Times New Roman" w:cs="Times New Roman"/>
          <w:sz w:val="24"/>
          <w:szCs w:val="24"/>
          <w:lang w:val="en-GB" w:eastAsia="fr-CH"/>
        </w:rPr>
        <w:tab/>
        <w:t xml:space="preserve">dialogue and exchange of experiences between the Parties’ private sectors and </w:t>
      </w:r>
      <w:r w:rsidRPr="00B13344">
        <w:rPr>
          <w:rFonts w:ascii="Times New Roman" w:eastAsia="Times New Roman" w:hAnsi="Times New Roman" w:cs="Times New Roman"/>
          <w:sz w:val="24"/>
          <w:szCs w:val="24"/>
          <w:lang w:val="en-GB" w:eastAsia="fr-CH"/>
        </w:rPr>
        <w:tab/>
      </w:r>
      <w:r w:rsidRPr="00B13344">
        <w:rPr>
          <w:rFonts w:ascii="Times New Roman" w:eastAsia="Times New Roman" w:hAnsi="Times New Roman" w:cs="Times New Roman"/>
          <w:sz w:val="24"/>
          <w:szCs w:val="24"/>
          <w:lang w:val="en-GB" w:eastAsia="fr-CH"/>
        </w:rPr>
        <w:tab/>
        <w:t>agencies involved in trade promotion;</w:t>
      </w:r>
    </w:p>
    <w:p w14:paraId="5550707C" w14:textId="77777777" w:rsidR="00B13344" w:rsidRPr="00B13344" w:rsidRDefault="00B13344" w:rsidP="00B13344">
      <w:pPr>
        <w:shd w:val="clear" w:color="auto" w:fill="FFFFFF"/>
        <w:spacing w:after="0" w:line="240" w:lineRule="auto"/>
        <w:ind w:hanging="720"/>
        <w:contextualSpacing/>
        <w:jc w:val="both"/>
        <w:rPr>
          <w:rFonts w:ascii="Times New Roman" w:eastAsia="Times New Roman" w:hAnsi="Times New Roman" w:cs="Times New Roman"/>
          <w:sz w:val="24"/>
          <w:szCs w:val="24"/>
          <w:lang w:val="en-GB" w:eastAsia="fr-CH"/>
        </w:rPr>
      </w:pPr>
    </w:p>
    <w:p w14:paraId="09F828C8" w14:textId="77777777" w:rsidR="00B13344" w:rsidRPr="00B13344" w:rsidRDefault="00B13344" w:rsidP="00B13344">
      <w:pPr>
        <w:shd w:val="clear" w:color="auto" w:fill="FFFFFF"/>
        <w:spacing w:after="0" w:line="240" w:lineRule="auto"/>
        <w:contextualSpacing/>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(d)</w:t>
      </w:r>
      <w:r w:rsidRPr="00B13344">
        <w:rPr>
          <w:rFonts w:ascii="Times New Roman" w:eastAsia="Times New Roman" w:hAnsi="Times New Roman" w:cs="Times New Roman"/>
          <w:sz w:val="24"/>
          <w:szCs w:val="24"/>
          <w:lang w:val="en-GB" w:eastAsia="fr-CH"/>
        </w:rPr>
        <w:tab/>
        <w:t>joint business initiatives between entrepreneurs of the Parties; and</w:t>
      </w:r>
    </w:p>
    <w:p w14:paraId="10412B12" w14:textId="77777777" w:rsidR="00B13344" w:rsidRPr="00B13344" w:rsidRDefault="00B13344" w:rsidP="00B13344">
      <w:pPr>
        <w:shd w:val="clear" w:color="auto" w:fill="FFFFFF"/>
        <w:spacing w:after="0" w:line="240" w:lineRule="auto"/>
        <w:ind w:hanging="720"/>
        <w:contextualSpacing/>
        <w:jc w:val="both"/>
        <w:rPr>
          <w:rFonts w:ascii="Times New Roman" w:eastAsia="Times New Roman" w:hAnsi="Times New Roman" w:cs="Times New Roman"/>
          <w:sz w:val="24"/>
          <w:szCs w:val="24"/>
          <w:lang w:val="en-GB" w:eastAsia="fr-CH"/>
        </w:rPr>
      </w:pPr>
    </w:p>
    <w:p w14:paraId="2F1DFDAC" w14:textId="77777777" w:rsidR="00B13344" w:rsidRPr="00B13344" w:rsidRDefault="00B13344" w:rsidP="00B13344">
      <w:pPr>
        <w:shd w:val="clear" w:color="auto" w:fill="FFFFFF"/>
        <w:spacing w:after="0" w:line="240" w:lineRule="auto"/>
        <w:contextualSpacing/>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ab/>
        <w:t>(e)</w:t>
      </w:r>
      <w:r w:rsidRPr="00B13344">
        <w:rPr>
          <w:rFonts w:ascii="Times New Roman" w:eastAsia="Times New Roman" w:hAnsi="Times New Roman" w:cs="Times New Roman"/>
          <w:sz w:val="24"/>
          <w:szCs w:val="24"/>
          <w:lang w:val="en-GB" w:eastAsia="fr-CH"/>
        </w:rPr>
        <w:tab/>
        <w:t>any other means of cooperation that may be agreed between the Parties.</w:t>
      </w:r>
    </w:p>
    <w:p w14:paraId="2C9988CD" w14:textId="77777777" w:rsidR="00B13344" w:rsidRPr="00B13344" w:rsidRDefault="00B13344" w:rsidP="00B13344">
      <w:pPr>
        <w:shd w:val="clear" w:color="auto" w:fill="FFFFFF"/>
        <w:spacing w:after="0" w:line="240" w:lineRule="auto"/>
        <w:contextualSpacing/>
        <w:jc w:val="both"/>
        <w:rPr>
          <w:rFonts w:ascii="Times New Roman" w:eastAsia="Times New Roman" w:hAnsi="Times New Roman" w:cs="Times New Roman"/>
          <w:sz w:val="24"/>
          <w:szCs w:val="24"/>
          <w:lang w:val="en-GB" w:eastAsia="fr-CH"/>
        </w:rPr>
      </w:pPr>
    </w:p>
    <w:p w14:paraId="1921E7BB" w14:textId="77777777" w:rsidR="00B13344" w:rsidRPr="00B13344" w:rsidRDefault="00B13344" w:rsidP="005E535C">
      <w:pPr>
        <w:widowControl w:val="0"/>
        <w:numPr>
          <w:ilvl w:val="0"/>
          <w:numId w:val="222"/>
        </w:numPr>
        <w:shd w:val="clear" w:color="auto" w:fill="FFFFFF"/>
        <w:tabs>
          <w:tab w:val="left" w:pos="0"/>
        </w:tabs>
        <w:autoSpaceDE w:val="0"/>
        <w:autoSpaceDN w:val="0"/>
        <w:spacing w:after="0" w:line="240" w:lineRule="auto"/>
        <w:ind w:hanging="720"/>
        <w:contextualSpacing/>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 xml:space="preserve">The UAE may seek to establish cooperation through its Government Experience Programme, while Türkiye will use its available practices and programmes for the same purpose.  </w:t>
      </w:r>
    </w:p>
    <w:p w14:paraId="44C3C0CF" w14:textId="77777777" w:rsidR="00B13344" w:rsidRPr="00B13344" w:rsidRDefault="00B13344" w:rsidP="00B13344">
      <w:pPr>
        <w:shd w:val="clear" w:color="auto" w:fill="FFFFFF"/>
        <w:spacing w:after="0" w:line="240" w:lineRule="auto"/>
        <w:contextualSpacing/>
        <w:rPr>
          <w:rFonts w:ascii="Times New Roman" w:eastAsia="Times New Roman" w:hAnsi="Times New Roman" w:cs="Times New Roman"/>
          <w:b/>
          <w:bCs/>
          <w:color w:val="002060"/>
          <w:sz w:val="24"/>
          <w:szCs w:val="24"/>
        </w:rPr>
      </w:pPr>
    </w:p>
    <w:p w14:paraId="24C890CE"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16.5</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Halal Cooperation</w:t>
      </w:r>
    </w:p>
    <w:p w14:paraId="3D67ECE1" w14:textId="77777777" w:rsidR="00B13344" w:rsidRPr="00B13344" w:rsidRDefault="00B13344" w:rsidP="00B13344">
      <w:pPr>
        <w:adjustRightInd w:val="0"/>
        <w:snapToGrid w:val="0"/>
        <w:spacing w:after="0" w:line="240" w:lineRule="auto"/>
        <w:jc w:val="center"/>
        <w:rPr>
          <w:rFonts w:ascii="Times New Roman" w:eastAsia="Times New Roman" w:hAnsi="Times New Roman" w:cs="Times New Roman"/>
          <w:sz w:val="24"/>
          <w:szCs w:val="24"/>
        </w:rPr>
      </w:pPr>
    </w:p>
    <w:p w14:paraId="56F73680" w14:textId="77777777" w:rsidR="00B13344" w:rsidRPr="00B13344" w:rsidRDefault="00B13344" w:rsidP="00B13344">
      <w:pPr>
        <w:shd w:val="clear" w:color="auto" w:fill="FFFFFF"/>
        <w:spacing w:after="0" w:line="240" w:lineRule="auto"/>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 xml:space="preserve">Within one year </w:t>
      </w:r>
      <w:r w:rsidRPr="00B13344">
        <w:rPr>
          <w:rFonts w:ascii="Times New Roman" w:eastAsia="Times New Roman" w:hAnsi="Times New Roman" w:cs="Times New Roman"/>
          <w:sz w:val="24"/>
          <w:szCs w:val="24"/>
          <w:lang w:eastAsia="fr-CH"/>
        </w:rPr>
        <w:t>from</w:t>
      </w:r>
      <w:r w:rsidRPr="00B13344">
        <w:rPr>
          <w:rFonts w:ascii="Times New Roman" w:eastAsia="Times New Roman" w:hAnsi="Times New Roman" w:cs="Times New Roman"/>
          <w:sz w:val="24"/>
          <w:szCs w:val="24"/>
          <w:lang w:val="en-GB" w:eastAsia="fr-CH"/>
        </w:rPr>
        <w:t xml:space="preserve"> the entry into force of this Agreement, both Parties shall enter into discussions with a view to negotiating and finalizing a memorandum of understanding for the purpose of reinforcing cooperation between their respective institutions in halal-quality infrastructure and on mutual recognition of Halal certification</w:t>
      </w:r>
      <w:r w:rsidRPr="00B13344">
        <w:rPr>
          <w:rFonts w:ascii="Times New Roman" w:eastAsia="Times New Roman" w:hAnsi="Times New Roman" w:cs="Times New Roman"/>
          <w:sz w:val="24"/>
          <w:szCs w:val="24"/>
          <w:lang w:eastAsia="fr-CH"/>
        </w:rPr>
        <w:t>,</w:t>
      </w:r>
      <w:r w:rsidRPr="00B13344">
        <w:rPr>
          <w:rFonts w:ascii="Times New Roman" w:eastAsia="Times New Roman" w:hAnsi="Times New Roman" w:cs="Times New Roman"/>
          <w:sz w:val="24"/>
          <w:szCs w:val="24"/>
          <w:lang w:val="en-GB" w:eastAsia="fr-CH"/>
        </w:rPr>
        <w:t xml:space="preserve"> including halal standards, certification</w:t>
      </w:r>
      <w:r w:rsidRPr="00B13344">
        <w:rPr>
          <w:rFonts w:ascii="Times New Roman" w:eastAsia="Times New Roman" w:hAnsi="Times New Roman" w:cs="Times New Roman"/>
          <w:sz w:val="24"/>
          <w:szCs w:val="24"/>
          <w:lang w:eastAsia="fr-CH"/>
        </w:rPr>
        <w:t>,</w:t>
      </w:r>
      <w:r w:rsidRPr="00B13344">
        <w:rPr>
          <w:rFonts w:ascii="Times New Roman" w:eastAsia="Times New Roman" w:hAnsi="Times New Roman" w:cs="Times New Roman"/>
          <w:sz w:val="24"/>
          <w:szCs w:val="24"/>
          <w:lang w:val="en-GB" w:eastAsia="fr-CH"/>
        </w:rPr>
        <w:t xml:space="preserve"> and accreditation of halal products and services and other technical processes</w:t>
      </w:r>
      <w:r w:rsidRPr="00B13344">
        <w:rPr>
          <w:rFonts w:ascii="Times New Roman" w:eastAsia="Times New Roman" w:hAnsi="Times New Roman" w:cs="Times New Roman"/>
          <w:sz w:val="24"/>
          <w:szCs w:val="24"/>
          <w:lang w:eastAsia="fr-CH"/>
        </w:rPr>
        <w:t>,</w:t>
      </w:r>
      <w:r w:rsidRPr="00B13344">
        <w:rPr>
          <w:rFonts w:ascii="Times New Roman" w:eastAsia="Times New Roman" w:hAnsi="Times New Roman" w:cs="Times New Roman"/>
          <w:sz w:val="24"/>
          <w:szCs w:val="24"/>
          <w:lang w:val="en-GB" w:eastAsia="fr-CH"/>
        </w:rPr>
        <w:t xml:space="preserve"> as well as any other form of cooperation as may be agreed </w:t>
      </w:r>
      <w:r w:rsidRPr="00B13344">
        <w:rPr>
          <w:rFonts w:ascii="Times New Roman" w:eastAsia="Times New Roman" w:hAnsi="Times New Roman" w:cs="Times New Roman"/>
          <w:sz w:val="24"/>
          <w:szCs w:val="24"/>
          <w:lang w:eastAsia="fr-CH"/>
        </w:rPr>
        <w:t>between</w:t>
      </w:r>
      <w:r w:rsidRPr="00B13344">
        <w:rPr>
          <w:rFonts w:ascii="Times New Roman" w:eastAsia="Times New Roman" w:hAnsi="Times New Roman" w:cs="Times New Roman"/>
          <w:sz w:val="24"/>
          <w:szCs w:val="24"/>
          <w:lang w:val="en-GB" w:eastAsia="fr-CH"/>
        </w:rPr>
        <w:t xml:space="preserve"> the Parties.</w:t>
      </w:r>
    </w:p>
    <w:p w14:paraId="64F2A045"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4AFB53C1"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16.6</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Non-Application of Chapter 14 (Dispute Settlement)</w:t>
      </w:r>
    </w:p>
    <w:p w14:paraId="26C8E10A" w14:textId="77777777" w:rsidR="00B13344" w:rsidRPr="00B13344" w:rsidRDefault="00B13344" w:rsidP="00B13344">
      <w:pPr>
        <w:adjustRightInd w:val="0"/>
        <w:snapToGrid w:val="0"/>
        <w:spacing w:after="0" w:line="240" w:lineRule="auto"/>
        <w:jc w:val="center"/>
        <w:rPr>
          <w:rFonts w:ascii="Times New Roman" w:eastAsia="Times New Roman" w:hAnsi="Times New Roman" w:cs="Times New Roman"/>
          <w:sz w:val="24"/>
          <w:szCs w:val="24"/>
        </w:rPr>
      </w:pPr>
    </w:p>
    <w:p w14:paraId="036E12E1" w14:textId="6E91CA8F" w:rsidR="00B13344" w:rsidRDefault="00B13344" w:rsidP="00B13344">
      <w:pPr>
        <w:widowControl w:val="0"/>
        <w:tabs>
          <w:tab w:val="left" w:pos="0"/>
          <w:tab w:val="left" w:pos="720"/>
        </w:tabs>
        <w:autoSpaceDE w:val="0"/>
        <w:autoSpaceDN w:val="0"/>
        <w:spacing w:after="0" w:line="240" w:lineRule="auto"/>
        <w:jc w:val="both"/>
        <w:rPr>
          <w:rFonts w:ascii="Times New Roman" w:eastAsia="Times New Roman" w:hAnsi="Times New Roman" w:cs="Times New Roman"/>
          <w:sz w:val="24"/>
          <w:szCs w:val="24"/>
          <w:lang w:val="en-GB" w:eastAsia="fr-CH"/>
        </w:rPr>
      </w:pPr>
      <w:r w:rsidRPr="00B13344">
        <w:rPr>
          <w:rFonts w:ascii="Times New Roman" w:eastAsia="Times New Roman" w:hAnsi="Times New Roman" w:cs="Times New Roman"/>
          <w:sz w:val="24"/>
          <w:szCs w:val="24"/>
          <w:lang w:val="en-GB" w:eastAsia="fr-CH"/>
        </w:rPr>
        <w:t>Chapter 14 (Dispute Settlement) shall not apply to any matter or dispute arising from this</w:t>
      </w:r>
      <w:r w:rsidRPr="00B13344">
        <w:rPr>
          <w:rFonts w:ascii="Times New Roman" w:eastAsia="Times New Roman" w:hAnsi="Times New Roman" w:cs="Times New Roman"/>
          <w:spacing w:val="-4"/>
          <w:sz w:val="24"/>
          <w:szCs w:val="24"/>
          <w:lang w:val="en-GB" w:eastAsia="fr-CH"/>
        </w:rPr>
        <w:t xml:space="preserve"> </w:t>
      </w:r>
      <w:r w:rsidRPr="00B13344">
        <w:rPr>
          <w:rFonts w:ascii="Times New Roman" w:eastAsia="Times New Roman" w:hAnsi="Times New Roman" w:cs="Times New Roman"/>
          <w:sz w:val="24"/>
          <w:szCs w:val="24"/>
          <w:lang w:val="en-GB" w:eastAsia="fr-CH"/>
        </w:rPr>
        <w:t>Chapter.</w:t>
      </w:r>
    </w:p>
    <w:p w14:paraId="6A14CE6D" w14:textId="437D8FB3" w:rsidR="001F377C" w:rsidRDefault="001F377C" w:rsidP="00B13344">
      <w:pPr>
        <w:widowControl w:val="0"/>
        <w:tabs>
          <w:tab w:val="left" w:pos="0"/>
          <w:tab w:val="left" w:pos="720"/>
        </w:tabs>
        <w:autoSpaceDE w:val="0"/>
        <w:autoSpaceDN w:val="0"/>
        <w:spacing w:after="0" w:line="240" w:lineRule="auto"/>
        <w:jc w:val="both"/>
        <w:rPr>
          <w:rFonts w:ascii="Times New Roman" w:eastAsia="Times New Roman" w:hAnsi="Times New Roman" w:cs="Times New Roman"/>
          <w:sz w:val="24"/>
          <w:szCs w:val="24"/>
          <w:lang w:val="en-GB" w:eastAsia="fr-CH"/>
        </w:rPr>
      </w:pPr>
    </w:p>
    <w:p w14:paraId="42FE960D" w14:textId="3BCF4A43" w:rsidR="001F377C" w:rsidRDefault="001F377C" w:rsidP="00B13344">
      <w:pPr>
        <w:widowControl w:val="0"/>
        <w:tabs>
          <w:tab w:val="left" w:pos="0"/>
          <w:tab w:val="left" w:pos="720"/>
        </w:tabs>
        <w:autoSpaceDE w:val="0"/>
        <w:autoSpaceDN w:val="0"/>
        <w:spacing w:after="0" w:line="240" w:lineRule="auto"/>
        <w:jc w:val="both"/>
        <w:rPr>
          <w:rFonts w:ascii="Times New Roman" w:eastAsia="Times New Roman" w:hAnsi="Times New Roman" w:cs="Times New Roman"/>
          <w:sz w:val="24"/>
          <w:szCs w:val="24"/>
          <w:lang w:val="en-GB" w:eastAsia="fr-CH"/>
        </w:rPr>
      </w:pPr>
    </w:p>
    <w:p w14:paraId="1A60C881" w14:textId="0DF8C061" w:rsidR="001F377C" w:rsidRDefault="001F377C" w:rsidP="00B13344">
      <w:pPr>
        <w:widowControl w:val="0"/>
        <w:tabs>
          <w:tab w:val="left" w:pos="0"/>
          <w:tab w:val="left" w:pos="720"/>
        </w:tabs>
        <w:autoSpaceDE w:val="0"/>
        <w:autoSpaceDN w:val="0"/>
        <w:spacing w:after="0" w:line="240" w:lineRule="auto"/>
        <w:jc w:val="both"/>
        <w:rPr>
          <w:rFonts w:ascii="Times New Roman" w:eastAsia="Times New Roman" w:hAnsi="Times New Roman" w:cs="Times New Roman"/>
          <w:sz w:val="24"/>
          <w:szCs w:val="24"/>
          <w:lang w:val="en-GB" w:eastAsia="fr-CH"/>
        </w:rPr>
      </w:pPr>
    </w:p>
    <w:p w14:paraId="1AF8EF9B" w14:textId="5B0CC0C8" w:rsidR="001F377C" w:rsidRDefault="001F377C" w:rsidP="00B13344">
      <w:pPr>
        <w:widowControl w:val="0"/>
        <w:tabs>
          <w:tab w:val="left" w:pos="0"/>
          <w:tab w:val="left" w:pos="720"/>
        </w:tabs>
        <w:autoSpaceDE w:val="0"/>
        <w:autoSpaceDN w:val="0"/>
        <w:spacing w:after="0" w:line="240" w:lineRule="auto"/>
        <w:jc w:val="both"/>
        <w:rPr>
          <w:rFonts w:ascii="Times New Roman" w:eastAsia="Times New Roman" w:hAnsi="Times New Roman" w:cs="Times New Roman"/>
          <w:sz w:val="24"/>
          <w:szCs w:val="24"/>
          <w:lang w:val="en-GB" w:eastAsia="fr-CH"/>
        </w:rPr>
      </w:pPr>
    </w:p>
    <w:p w14:paraId="134CB0B2" w14:textId="77777777" w:rsidR="001F377C" w:rsidRPr="00B13344" w:rsidRDefault="001F377C" w:rsidP="00B13344">
      <w:pPr>
        <w:widowControl w:val="0"/>
        <w:tabs>
          <w:tab w:val="left" w:pos="0"/>
          <w:tab w:val="left" w:pos="720"/>
        </w:tabs>
        <w:autoSpaceDE w:val="0"/>
        <w:autoSpaceDN w:val="0"/>
        <w:spacing w:after="0" w:line="240" w:lineRule="auto"/>
        <w:jc w:val="both"/>
        <w:rPr>
          <w:rFonts w:ascii="Times New Roman" w:eastAsia="Times New Roman" w:hAnsi="Times New Roman" w:cs="Times New Roman"/>
          <w:color w:val="313131"/>
          <w:sz w:val="24"/>
          <w:szCs w:val="24"/>
          <w:lang w:val="en-GB" w:eastAsia="fr-CH"/>
        </w:rPr>
      </w:pPr>
    </w:p>
    <w:p w14:paraId="365350E4" w14:textId="7679EBA7"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4EA25C8B" w14:textId="77777777" w:rsidR="00B13344" w:rsidRPr="00B13344" w:rsidRDefault="00B13344" w:rsidP="00B13344">
      <w:pPr>
        <w:tabs>
          <w:tab w:val="left" w:pos="1345"/>
          <w:tab w:val="left" w:pos="9072"/>
        </w:tabs>
        <w:adjustRightInd w:val="0"/>
        <w:snapToGrid w:val="0"/>
        <w:spacing w:after="0" w:line="240" w:lineRule="auto"/>
        <w:ind w:right="288"/>
        <w:jc w:val="center"/>
        <w:rPr>
          <w:rFonts w:ascii="Times New Roman" w:eastAsia="Batang" w:hAnsi="Times New Roman" w:cs="Times New Roman"/>
          <w:b/>
          <w:caps/>
          <w:sz w:val="24"/>
          <w:szCs w:val="24"/>
          <w:lang w:val="en-GB" w:eastAsia="ko-KR"/>
        </w:rPr>
      </w:pPr>
      <w:bookmarkStart w:id="436" w:name="_Toc80994452"/>
      <w:r w:rsidRPr="00B13344">
        <w:rPr>
          <w:rFonts w:ascii="Times New Roman" w:eastAsia="Batang" w:hAnsi="Times New Roman" w:cs="Times New Roman"/>
          <w:b/>
          <w:caps/>
          <w:sz w:val="24"/>
          <w:szCs w:val="24"/>
          <w:lang w:val="en-GB" w:eastAsia="ko-KR"/>
        </w:rPr>
        <w:lastRenderedPageBreak/>
        <w:t>CHAPTER 17</w:t>
      </w:r>
      <w:r w:rsidRPr="00B13344">
        <w:rPr>
          <w:rFonts w:ascii="Times New Roman" w:eastAsia="Batang" w:hAnsi="Times New Roman" w:cs="Times New Roman"/>
          <w:b/>
          <w:caps/>
          <w:sz w:val="24"/>
          <w:szCs w:val="24"/>
          <w:lang w:val="en-GB" w:eastAsia="ko-KR"/>
        </w:rPr>
        <w:br/>
        <w:t>ADMINISTRATION OF THE AGREEMENT</w:t>
      </w:r>
      <w:bookmarkEnd w:id="436"/>
    </w:p>
    <w:p w14:paraId="45C5250D" w14:textId="77777777" w:rsidR="00B13344" w:rsidRPr="00B13344" w:rsidRDefault="00B13344" w:rsidP="00B13344">
      <w:pPr>
        <w:tabs>
          <w:tab w:val="left" w:pos="9072"/>
        </w:tabs>
        <w:spacing w:after="0" w:line="240" w:lineRule="auto"/>
        <w:ind w:right="288"/>
        <w:jc w:val="center"/>
        <w:rPr>
          <w:rFonts w:ascii="Times New Roman" w:eastAsia="Batang" w:hAnsi="Times New Roman" w:cs="Times New Roman"/>
          <w:b/>
          <w:sz w:val="24"/>
          <w:szCs w:val="24"/>
          <w:lang w:val="en-GB" w:eastAsia="en-GB"/>
        </w:rPr>
      </w:pPr>
      <w:bookmarkStart w:id="437" w:name="_Toc80994453"/>
    </w:p>
    <w:p w14:paraId="372B346C" w14:textId="77777777" w:rsidR="00B13344" w:rsidRPr="00B13344" w:rsidRDefault="00B13344" w:rsidP="00B13344">
      <w:pPr>
        <w:tabs>
          <w:tab w:val="left" w:pos="9072"/>
        </w:tabs>
        <w:spacing w:after="0" w:line="240" w:lineRule="auto"/>
        <w:ind w:right="288"/>
        <w:jc w:val="center"/>
        <w:rPr>
          <w:rFonts w:ascii="Times New Roman" w:eastAsia="Batang" w:hAnsi="Times New Roman" w:cs="Times New Roman"/>
          <w:b/>
          <w:sz w:val="24"/>
          <w:szCs w:val="24"/>
          <w:lang w:val="en-GB" w:eastAsia="en-GB"/>
        </w:rPr>
      </w:pPr>
      <w:r w:rsidRPr="00B13344">
        <w:rPr>
          <w:rFonts w:ascii="Times New Roman" w:eastAsia="Batang" w:hAnsi="Times New Roman" w:cs="Times New Roman"/>
          <w:b/>
          <w:sz w:val="24"/>
          <w:szCs w:val="24"/>
          <w:lang w:val="en-GB" w:eastAsia="en-GB"/>
        </w:rPr>
        <w:t>ARTICLE 17.1</w:t>
      </w:r>
      <w:r w:rsidRPr="00B13344">
        <w:rPr>
          <w:rFonts w:ascii="Times New Roman" w:eastAsia="Batang" w:hAnsi="Times New Roman" w:cs="Times New Roman"/>
          <w:b/>
          <w:sz w:val="24"/>
          <w:szCs w:val="24"/>
          <w:lang w:val="en-GB" w:eastAsia="en-GB"/>
        </w:rPr>
        <w:br/>
        <w:t>Joint Committee</w:t>
      </w:r>
      <w:bookmarkEnd w:id="437"/>
    </w:p>
    <w:p w14:paraId="0F86DEC4" w14:textId="77777777" w:rsidR="00B13344" w:rsidRPr="00B13344" w:rsidRDefault="00B13344" w:rsidP="00B13344">
      <w:pPr>
        <w:tabs>
          <w:tab w:val="left" w:pos="9072"/>
        </w:tabs>
        <w:spacing w:after="0" w:line="240" w:lineRule="auto"/>
        <w:ind w:right="288"/>
        <w:jc w:val="center"/>
        <w:rPr>
          <w:rFonts w:ascii="Times New Roman" w:eastAsia="Batang" w:hAnsi="Times New Roman" w:cs="Times New Roman"/>
          <w:b/>
          <w:sz w:val="24"/>
          <w:szCs w:val="24"/>
          <w:lang w:val="en-GB" w:eastAsia="en-GB"/>
        </w:rPr>
      </w:pPr>
    </w:p>
    <w:p w14:paraId="441CBC47"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The Parties hereby establish a Joint Committee.</w:t>
      </w:r>
    </w:p>
    <w:p w14:paraId="1D6FB6AD"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61BFDE3E"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The Joint Committee:</w:t>
      </w:r>
    </w:p>
    <w:p w14:paraId="18BDD0BC"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sz w:val="24"/>
          <w:szCs w:val="24"/>
          <w:lang w:val="en-GB"/>
        </w:rPr>
      </w:pPr>
    </w:p>
    <w:p w14:paraId="44FD7877" w14:textId="77777777" w:rsidR="00B13344" w:rsidRPr="00B13344" w:rsidRDefault="00B13344" w:rsidP="005E535C">
      <w:pPr>
        <w:numPr>
          <w:ilvl w:val="0"/>
          <w:numId w:val="224"/>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shall be composed of </w:t>
      </w:r>
      <w:r w:rsidRPr="00D33E7E">
        <w:rPr>
          <w:rFonts w:ascii="Times New Roman" w:eastAsia="Batang" w:hAnsi="Times New Roman" w:cs="Times New Roman"/>
          <w:sz w:val="24"/>
          <w:szCs w:val="24"/>
          <w:highlight w:val="yellow"/>
          <w:lang w:val="en-GB" w:eastAsia="ko-KR"/>
        </w:rPr>
        <w:t>representatives o</w:t>
      </w:r>
      <w:r w:rsidRPr="00B13344">
        <w:rPr>
          <w:rFonts w:ascii="Times New Roman" w:eastAsia="Batang" w:hAnsi="Times New Roman" w:cs="Times New Roman"/>
          <w:sz w:val="24"/>
          <w:szCs w:val="24"/>
          <w:lang w:val="en-GB" w:eastAsia="ko-KR"/>
        </w:rPr>
        <w:t xml:space="preserve">f the Türkiye and </w:t>
      </w:r>
      <w:r w:rsidRPr="00B13344">
        <w:rPr>
          <w:rFonts w:ascii="Times New Roman" w:eastAsia="Batang" w:hAnsi="Times New Roman" w:cs="Times New Roman"/>
          <w:sz w:val="24"/>
          <w:szCs w:val="24"/>
          <w:lang w:eastAsia="ko-KR"/>
        </w:rPr>
        <w:t xml:space="preserve">the </w:t>
      </w:r>
      <w:r w:rsidRPr="00B13344">
        <w:rPr>
          <w:rFonts w:ascii="Times New Roman" w:eastAsia="Batang" w:hAnsi="Times New Roman" w:cs="Times New Roman"/>
          <w:sz w:val="24"/>
          <w:szCs w:val="24"/>
          <w:lang w:val="en-GB" w:eastAsia="ko-KR"/>
        </w:rPr>
        <w:t>UAE</w:t>
      </w:r>
      <w:r w:rsidRPr="00B13344">
        <w:rPr>
          <w:rFonts w:ascii="Times New Roman" w:eastAsia="Batang" w:hAnsi="Times New Roman" w:cs="Times New Roman"/>
          <w:sz w:val="24"/>
          <w:szCs w:val="24"/>
          <w:lang w:eastAsia="ko-KR"/>
        </w:rPr>
        <w:t>; and</w:t>
      </w:r>
    </w:p>
    <w:p w14:paraId="4B034199"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56F878A7" w14:textId="77777777" w:rsidR="00B13344" w:rsidRPr="00B13344" w:rsidRDefault="00B13344" w:rsidP="005E535C">
      <w:pPr>
        <w:numPr>
          <w:ilvl w:val="0"/>
          <w:numId w:val="224"/>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in addition to the </w:t>
      </w:r>
      <w:r w:rsidRPr="00D33E7E">
        <w:rPr>
          <w:rFonts w:ascii="Times New Roman" w:eastAsia="Batang" w:hAnsi="Times New Roman" w:cs="Times New Roman"/>
          <w:sz w:val="24"/>
          <w:szCs w:val="24"/>
          <w:highlight w:val="yellow"/>
          <w:lang w:val="en-GB" w:eastAsia="ko-KR"/>
        </w:rPr>
        <w:t>standing committees or subcommittees</w:t>
      </w:r>
      <w:r w:rsidRPr="00B13344">
        <w:rPr>
          <w:rFonts w:ascii="Times New Roman" w:eastAsia="Batang" w:hAnsi="Times New Roman" w:cs="Times New Roman"/>
          <w:sz w:val="24"/>
          <w:szCs w:val="24"/>
          <w:lang w:val="en-GB" w:eastAsia="ko-KR"/>
        </w:rPr>
        <w:t xml:space="preserve"> expressly provided for under this Agreement, may establish or restructure standing or </w:t>
      </w:r>
      <w:r w:rsidRPr="00B13344">
        <w:rPr>
          <w:rFonts w:ascii="Times New Roman" w:eastAsia="Batang" w:hAnsi="Times New Roman" w:cs="Times New Roman"/>
          <w:i/>
          <w:sz w:val="24"/>
          <w:szCs w:val="24"/>
          <w:lang w:val="en-GB" w:eastAsia="ko-KR"/>
        </w:rPr>
        <w:t>ad hoc</w:t>
      </w:r>
      <w:r w:rsidRPr="00B13344">
        <w:rPr>
          <w:rFonts w:ascii="Times New Roman" w:eastAsia="Batang" w:hAnsi="Times New Roman" w:cs="Times New Roman"/>
          <w:sz w:val="24"/>
          <w:szCs w:val="24"/>
          <w:lang w:val="en-GB" w:eastAsia="ko-KR"/>
        </w:rPr>
        <w:t xml:space="preserve"> subcommittees or </w:t>
      </w:r>
      <w:r w:rsidRPr="00D33E7E">
        <w:rPr>
          <w:rFonts w:ascii="Times New Roman" w:eastAsia="Batang" w:hAnsi="Times New Roman" w:cs="Times New Roman"/>
          <w:sz w:val="24"/>
          <w:szCs w:val="24"/>
          <w:highlight w:val="yellow"/>
          <w:lang w:val="en-GB" w:eastAsia="ko-KR"/>
        </w:rPr>
        <w:t>working groups</w:t>
      </w:r>
      <w:r w:rsidRPr="00B13344">
        <w:rPr>
          <w:rFonts w:ascii="Times New Roman" w:eastAsia="Batang" w:hAnsi="Times New Roman" w:cs="Times New Roman"/>
          <w:sz w:val="24"/>
          <w:szCs w:val="24"/>
          <w:lang w:val="en-GB" w:eastAsia="ko-KR"/>
        </w:rPr>
        <w:t xml:space="preserve"> as it considers necessary to assist it in accomplishing its tasks and assign any of its functions thereto</w:t>
      </w:r>
      <w:r w:rsidRPr="00B13344">
        <w:rPr>
          <w:rFonts w:ascii="Times New Roman" w:eastAsia="Batang" w:hAnsi="Times New Roman" w:cs="Times New Roman"/>
          <w:sz w:val="24"/>
          <w:szCs w:val="24"/>
          <w:lang w:eastAsia="ko-KR"/>
        </w:rPr>
        <w:t>; and</w:t>
      </w:r>
    </w:p>
    <w:p w14:paraId="153971FE" w14:textId="77777777" w:rsidR="00B13344" w:rsidRPr="00B13344" w:rsidRDefault="00B13344" w:rsidP="00B13344">
      <w:pPr>
        <w:tabs>
          <w:tab w:val="left" w:pos="9072"/>
        </w:tabs>
        <w:spacing w:after="0" w:line="240" w:lineRule="auto"/>
        <w:ind w:left="1440" w:right="288"/>
        <w:jc w:val="both"/>
        <w:rPr>
          <w:rFonts w:ascii="Times New Roman" w:eastAsia="Calibri" w:hAnsi="Times New Roman" w:cs="Times New Roman"/>
          <w:kern w:val="24"/>
          <w:sz w:val="24"/>
          <w:szCs w:val="24"/>
          <w:lang w:val="en-GB" w:bidi="en-US"/>
        </w:rPr>
      </w:pPr>
    </w:p>
    <w:p w14:paraId="57D6D026" w14:textId="77777777" w:rsidR="00B13344" w:rsidRPr="00B13344" w:rsidRDefault="00B13344" w:rsidP="005E535C">
      <w:pPr>
        <w:numPr>
          <w:ilvl w:val="0"/>
          <w:numId w:val="224"/>
        </w:numPr>
        <w:tabs>
          <w:tab w:val="left" w:pos="9072"/>
        </w:tabs>
        <w:spacing w:after="0" w:line="240" w:lineRule="auto"/>
        <w:ind w:left="1440" w:right="288" w:hanging="720"/>
        <w:jc w:val="both"/>
        <w:rPr>
          <w:rFonts w:ascii="Times New Roman" w:eastAsia="Calibri" w:hAnsi="Times New Roman" w:cs="Times New Roman"/>
          <w:kern w:val="24"/>
          <w:sz w:val="24"/>
          <w:szCs w:val="24"/>
          <w:lang w:val="en-GB" w:bidi="en-US"/>
        </w:rPr>
      </w:pPr>
      <w:r w:rsidRPr="00B13344">
        <w:rPr>
          <w:rFonts w:ascii="Times New Roman" w:eastAsia="Batang" w:hAnsi="Times New Roman" w:cs="Times New Roman"/>
          <w:sz w:val="24"/>
          <w:szCs w:val="24"/>
          <w:lang w:val="en-GB" w:eastAsia="ko-KR"/>
        </w:rPr>
        <w:t>shall take decisions and make</w:t>
      </w:r>
      <w:r w:rsidRPr="00B13344">
        <w:rPr>
          <w:rFonts w:ascii="Times New Roman" w:eastAsia="Calibri" w:hAnsi="Times New Roman" w:cs="Times New Roman"/>
          <w:kern w:val="24"/>
          <w:sz w:val="24"/>
          <w:szCs w:val="24"/>
          <w:lang w:val="en-GB" w:bidi="en-US"/>
        </w:rPr>
        <w:t xml:space="preserve"> recommendations by the consensus of the Parties.</w:t>
      </w:r>
    </w:p>
    <w:p w14:paraId="66FC2874" w14:textId="77777777" w:rsidR="00B13344" w:rsidRPr="00B13344" w:rsidRDefault="00B13344" w:rsidP="00B13344">
      <w:pPr>
        <w:tabs>
          <w:tab w:val="left" w:pos="9072"/>
        </w:tabs>
        <w:spacing w:after="0" w:line="240" w:lineRule="auto"/>
        <w:ind w:right="288"/>
        <w:jc w:val="both"/>
        <w:rPr>
          <w:rFonts w:ascii="Times New Roman" w:eastAsia="Calibri" w:hAnsi="Times New Roman" w:cs="Times New Roman"/>
          <w:kern w:val="24"/>
          <w:sz w:val="24"/>
          <w:szCs w:val="24"/>
          <w:lang w:val="en-GB" w:bidi="en-US"/>
        </w:rPr>
      </w:pPr>
    </w:p>
    <w:p w14:paraId="72A8E47F"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The Joint Committee shall meet </w:t>
      </w:r>
      <w:r w:rsidRPr="009252DF">
        <w:rPr>
          <w:rFonts w:ascii="Times New Roman" w:eastAsia="Times New Roman" w:hAnsi="Times New Roman" w:cs="Times New Roman"/>
          <w:sz w:val="24"/>
          <w:szCs w:val="24"/>
          <w:lang w:val="en-GB"/>
        </w:rPr>
        <w:t xml:space="preserve">within </w:t>
      </w:r>
      <w:r w:rsidRPr="009252DF">
        <w:rPr>
          <w:rFonts w:ascii="Times New Roman" w:eastAsia="Times New Roman" w:hAnsi="Times New Roman" w:cs="Times New Roman"/>
          <w:sz w:val="24"/>
          <w:szCs w:val="24"/>
          <w:highlight w:val="yellow"/>
          <w:lang w:val="en-GB"/>
        </w:rPr>
        <w:t>one year from</w:t>
      </w:r>
      <w:r w:rsidRPr="009252DF">
        <w:rPr>
          <w:rFonts w:ascii="Times New Roman" w:eastAsia="Times New Roman" w:hAnsi="Times New Roman" w:cs="Times New Roman"/>
          <w:sz w:val="24"/>
          <w:szCs w:val="24"/>
          <w:lang w:val="en-GB"/>
        </w:rPr>
        <w:t xml:space="preserve"> the entry into force of this Agreement. Thereafter, it shall </w:t>
      </w:r>
      <w:r w:rsidRPr="001A417A">
        <w:rPr>
          <w:rFonts w:ascii="Times New Roman" w:eastAsia="Times New Roman" w:hAnsi="Times New Roman" w:cs="Times New Roman"/>
          <w:sz w:val="24"/>
          <w:szCs w:val="24"/>
          <w:highlight w:val="yellow"/>
          <w:lang w:val="en-GB"/>
        </w:rPr>
        <w:t>meet every two years</w:t>
      </w:r>
      <w:r w:rsidRPr="001A417A">
        <w:rPr>
          <w:rFonts w:ascii="Times New Roman" w:eastAsia="Times New Roman" w:hAnsi="Times New Roman" w:cs="Times New Roman"/>
          <w:sz w:val="24"/>
          <w:szCs w:val="24"/>
          <w:highlight w:val="yellow"/>
        </w:rPr>
        <w:t>,</w:t>
      </w:r>
      <w:r w:rsidRPr="009252DF">
        <w:rPr>
          <w:rFonts w:ascii="Times New Roman" w:eastAsia="Times New Roman" w:hAnsi="Times New Roman" w:cs="Times New Roman"/>
          <w:sz w:val="24"/>
          <w:szCs w:val="24"/>
          <w:lang w:val="en-GB"/>
        </w:rPr>
        <w:t xml:space="preserve"> unless the Parties agree otherwise, to consider any matter relating to this Agreement. The regular</w:t>
      </w:r>
      <w:r w:rsidRPr="00B13344">
        <w:rPr>
          <w:rFonts w:ascii="Times New Roman" w:eastAsia="Times New Roman" w:hAnsi="Times New Roman" w:cs="Times New Roman"/>
          <w:sz w:val="24"/>
          <w:szCs w:val="24"/>
          <w:lang w:val="en-GB"/>
        </w:rPr>
        <w:t xml:space="preserve"> sessions of the Joint Committee shall be held alternately in the territories of the Parties.</w:t>
      </w:r>
    </w:p>
    <w:p w14:paraId="5452CDBA"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color w:val="000000"/>
          <w:kern w:val="24"/>
          <w:sz w:val="24"/>
          <w:szCs w:val="24"/>
          <w:lang w:val="en-GB"/>
        </w:rPr>
      </w:pPr>
    </w:p>
    <w:p w14:paraId="07AB4080"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The Joint Committee shall also hold </w:t>
      </w:r>
      <w:r w:rsidRPr="009252DF">
        <w:rPr>
          <w:rFonts w:ascii="Times New Roman" w:eastAsia="Times New Roman" w:hAnsi="Times New Roman" w:cs="Times New Roman"/>
          <w:sz w:val="24"/>
          <w:szCs w:val="24"/>
          <w:highlight w:val="yellow"/>
          <w:lang w:val="en-GB"/>
        </w:rPr>
        <w:t>special sessions without undue delay from</w:t>
      </w:r>
      <w:r w:rsidRPr="00B13344">
        <w:rPr>
          <w:rFonts w:ascii="Times New Roman" w:eastAsia="Times New Roman" w:hAnsi="Times New Roman" w:cs="Times New Roman"/>
          <w:sz w:val="24"/>
          <w:szCs w:val="24"/>
          <w:lang w:val="en-GB"/>
        </w:rPr>
        <w:t xml:space="preserve"> the date of a request thereof from either Party.</w:t>
      </w:r>
    </w:p>
    <w:p w14:paraId="4FD61F81"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color w:val="000000"/>
          <w:kern w:val="24"/>
          <w:sz w:val="24"/>
          <w:szCs w:val="24"/>
          <w:lang w:val="en-GB"/>
        </w:rPr>
      </w:pPr>
    </w:p>
    <w:p w14:paraId="648369C2"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Calibri" w:hAnsi="Times New Roman" w:cs="Times New Roman"/>
          <w:kern w:val="24"/>
          <w:sz w:val="24"/>
          <w:szCs w:val="24"/>
          <w:lang w:val="en-GB" w:bidi="en-US"/>
        </w:rPr>
      </w:pPr>
      <w:r w:rsidRPr="00B13344">
        <w:rPr>
          <w:rFonts w:ascii="Times New Roman" w:eastAsia="Times New Roman" w:hAnsi="Times New Roman" w:cs="Times New Roman"/>
          <w:sz w:val="24"/>
          <w:szCs w:val="24"/>
          <w:lang w:val="en-GB"/>
        </w:rPr>
        <w:t>The functions of the Joint Committee shall be as follows:</w:t>
      </w:r>
    </w:p>
    <w:p w14:paraId="207D25C6"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7C1EDECA" w14:textId="77777777"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to </w:t>
      </w:r>
      <w:r w:rsidRPr="009252DF">
        <w:rPr>
          <w:rFonts w:ascii="Times New Roman" w:eastAsia="Batang" w:hAnsi="Times New Roman" w:cs="Times New Roman"/>
          <w:sz w:val="24"/>
          <w:szCs w:val="24"/>
          <w:highlight w:val="yellow"/>
          <w:lang w:val="en-GB" w:eastAsia="ko-KR"/>
        </w:rPr>
        <w:t>monitor and assess the results and overall</w:t>
      </w:r>
      <w:r w:rsidRPr="00B13344">
        <w:rPr>
          <w:rFonts w:ascii="Times New Roman" w:eastAsia="Batang" w:hAnsi="Times New Roman" w:cs="Times New Roman"/>
          <w:sz w:val="24"/>
          <w:szCs w:val="24"/>
          <w:lang w:val="en-GB" w:eastAsia="ko-KR"/>
        </w:rPr>
        <w:t xml:space="preserve"> operation of this Agreement in the light of the experience gained during its application and its objectives;</w:t>
      </w:r>
    </w:p>
    <w:p w14:paraId="4755DE9F"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444A61B0" w14:textId="77777777"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to keep under review the possibility of further </w:t>
      </w:r>
      <w:r w:rsidRPr="009252DF">
        <w:rPr>
          <w:rFonts w:ascii="Times New Roman" w:eastAsia="Batang" w:hAnsi="Times New Roman" w:cs="Times New Roman"/>
          <w:sz w:val="24"/>
          <w:szCs w:val="24"/>
          <w:highlight w:val="yellow"/>
          <w:lang w:val="en-GB" w:eastAsia="ko-KR"/>
        </w:rPr>
        <w:t>removal of barriers to</w:t>
      </w:r>
      <w:r w:rsidRPr="00B13344">
        <w:rPr>
          <w:rFonts w:ascii="Times New Roman" w:eastAsia="Batang" w:hAnsi="Times New Roman" w:cs="Times New Roman"/>
          <w:sz w:val="24"/>
          <w:szCs w:val="24"/>
          <w:lang w:val="en-GB" w:eastAsia="ko-KR"/>
        </w:rPr>
        <w:t xml:space="preserve"> trade and other restrictive measures concerning trade between the Parties; </w:t>
      </w:r>
    </w:p>
    <w:p w14:paraId="7492744D"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3184A63C" w14:textId="77777777"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to explore ways to </w:t>
      </w:r>
      <w:r w:rsidRPr="009252DF">
        <w:rPr>
          <w:rFonts w:ascii="Times New Roman" w:eastAsia="Batang" w:hAnsi="Times New Roman" w:cs="Times New Roman"/>
          <w:sz w:val="24"/>
          <w:szCs w:val="24"/>
          <w:highlight w:val="yellow"/>
          <w:lang w:val="en-GB" w:eastAsia="ko-KR"/>
        </w:rPr>
        <w:t>enhance bilateral</w:t>
      </w:r>
      <w:r w:rsidRPr="00B13344">
        <w:rPr>
          <w:rFonts w:ascii="Times New Roman" w:eastAsia="Batang" w:hAnsi="Times New Roman" w:cs="Times New Roman"/>
          <w:sz w:val="24"/>
          <w:szCs w:val="24"/>
          <w:lang w:val="en-GB" w:eastAsia="ko-KR"/>
        </w:rPr>
        <w:t xml:space="preserve"> investment relations; </w:t>
      </w:r>
    </w:p>
    <w:p w14:paraId="48EA13CE"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57068EAA" w14:textId="77777777"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to </w:t>
      </w:r>
      <w:r w:rsidRPr="009252DF">
        <w:rPr>
          <w:rFonts w:ascii="Times New Roman" w:eastAsia="Batang" w:hAnsi="Times New Roman" w:cs="Times New Roman"/>
          <w:sz w:val="24"/>
          <w:szCs w:val="24"/>
          <w:highlight w:val="yellow"/>
          <w:lang w:val="en-GB" w:eastAsia="ko-KR"/>
        </w:rPr>
        <w:t>consider any amendments to</w:t>
      </w:r>
      <w:r w:rsidRPr="00B13344">
        <w:rPr>
          <w:rFonts w:ascii="Times New Roman" w:eastAsia="Batang" w:hAnsi="Times New Roman" w:cs="Times New Roman"/>
          <w:sz w:val="24"/>
          <w:szCs w:val="24"/>
          <w:lang w:val="en-GB" w:eastAsia="ko-KR"/>
        </w:rPr>
        <w:t xml:space="preserve"> this Agreement that may be proposed by either Party, including the modification of concessions made under this Agreement;</w:t>
      </w:r>
    </w:p>
    <w:p w14:paraId="319BFEE1"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488DBF86" w14:textId="77777777"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to </w:t>
      </w:r>
      <w:r w:rsidRPr="009252DF">
        <w:rPr>
          <w:rFonts w:ascii="Times New Roman" w:eastAsia="Batang" w:hAnsi="Times New Roman" w:cs="Times New Roman"/>
          <w:sz w:val="24"/>
          <w:szCs w:val="24"/>
          <w:highlight w:val="yellow"/>
          <w:lang w:val="en-GB" w:eastAsia="ko-KR"/>
        </w:rPr>
        <w:t>endeavour to amicably resolve disputes</w:t>
      </w:r>
      <w:r w:rsidRPr="00B13344">
        <w:rPr>
          <w:rFonts w:ascii="Times New Roman" w:eastAsia="Batang" w:hAnsi="Times New Roman" w:cs="Times New Roman"/>
          <w:sz w:val="24"/>
          <w:szCs w:val="24"/>
          <w:lang w:val="en-GB" w:eastAsia="ko-KR"/>
        </w:rPr>
        <w:t xml:space="preserve"> between the Parties arising from the interpretation or application of this Agreement;</w:t>
      </w:r>
    </w:p>
    <w:p w14:paraId="00F963F5"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0DA98068" w14:textId="0BCF2FA5"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to supervise and coordinate the work of all subcommittees and working groups established under this Agreement; </w:t>
      </w:r>
    </w:p>
    <w:p w14:paraId="3AAFD8B1" w14:textId="77777777"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eastAsia="ko-KR"/>
        </w:rPr>
        <w:lastRenderedPageBreak/>
        <w:t xml:space="preserve">to </w:t>
      </w:r>
      <w:r w:rsidRPr="00B13344">
        <w:rPr>
          <w:rFonts w:ascii="Times New Roman" w:eastAsia="Batang" w:hAnsi="Times New Roman" w:cs="Times New Roman"/>
          <w:sz w:val="24"/>
          <w:szCs w:val="24"/>
          <w:lang w:val="en-GB" w:eastAsia="ko-KR"/>
        </w:rPr>
        <w:t>consider any other matter that may affect the operation of this Agreement;</w:t>
      </w:r>
    </w:p>
    <w:p w14:paraId="0718E003"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6056812B" w14:textId="77777777"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if requested by either Party, to propose mutually agreed interpretation to be given to the provisions of this Agreement;</w:t>
      </w:r>
      <w:r w:rsidRPr="00B13344">
        <w:rPr>
          <w:rFonts w:ascii="Times New Roman" w:eastAsia="Batang" w:hAnsi="Times New Roman" w:cs="Times New Roman"/>
          <w:sz w:val="24"/>
          <w:szCs w:val="24"/>
          <w:lang w:eastAsia="ko-KR"/>
        </w:rPr>
        <w:t xml:space="preserve"> and</w:t>
      </w:r>
    </w:p>
    <w:p w14:paraId="71A643A8"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127E7999" w14:textId="77777777" w:rsidR="00B13344" w:rsidRPr="00B13344" w:rsidRDefault="00B13344" w:rsidP="005E535C">
      <w:pPr>
        <w:numPr>
          <w:ilvl w:val="0"/>
          <w:numId w:val="225"/>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to carry out any other functions envisaged by this Agreement or that may be agreed by the Parties.</w:t>
      </w:r>
    </w:p>
    <w:p w14:paraId="190B95E9" w14:textId="77777777" w:rsidR="00B13344" w:rsidRPr="00B13344" w:rsidRDefault="00B13344" w:rsidP="00B13344">
      <w:pPr>
        <w:tabs>
          <w:tab w:val="left" w:pos="9072"/>
        </w:tabs>
        <w:spacing w:after="0" w:line="240" w:lineRule="auto"/>
        <w:ind w:left="1134" w:right="288"/>
        <w:jc w:val="both"/>
        <w:rPr>
          <w:rFonts w:ascii="Times New Roman" w:eastAsia="Times New Roman" w:hAnsi="Times New Roman" w:cs="Times New Roman"/>
          <w:color w:val="000000"/>
          <w:kern w:val="24"/>
          <w:sz w:val="24"/>
          <w:szCs w:val="24"/>
          <w:lang w:val="en-GB"/>
        </w:rPr>
      </w:pPr>
    </w:p>
    <w:p w14:paraId="6C82CF61"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The Joint Committee shall be co-chaired by representatives of </w:t>
      </w:r>
      <w:r w:rsidRPr="00B13344">
        <w:rPr>
          <w:rFonts w:ascii="Times New Roman" w:eastAsia="Times New Roman" w:hAnsi="Times New Roman" w:cs="Times New Roman"/>
          <w:sz w:val="24"/>
          <w:szCs w:val="24"/>
        </w:rPr>
        <w:t>each</w:t>
      </w:r>
      <w:r w:rsidRPr="00B13344">
        <w:rPr>
          <w:rFonts w:ascii="Times New Roman" w:eastAsia="Times New Roman" w:hAnsi="Times New Roman" w:cs="Times New Roman"/>
          <w:sz w:val="24"/>
          <w:szCs w:val="24"/>
          <w:lang w:val="en-GB"/>
        </w:rPr>
        <w:t xml:space="preserve"> </w:t>
      </w:r>
      <w:r w:rsidRPr="00B13344">
        <w:rPr>
          <w:rFonts w:ascii="Times New Roman" w:eastAsia="Times New Roman" w:hAnsi="Times New Roman" w:cs="Times New Roman"/>
          <w:sz w:val="24"/>
          <w:szCs w:val="24"/>
        </w:rPr>
        <w:t>Party</w:t>
      </w:r>
      <w:r w:rsidRPr="00B13344">
        <w:rPr>
          <w:rFonts w:ascii="Times New Roman" w:eastAsia="Times New Roman" w:hAnsi="Times New Roman" w:cs="Times New Roman"/>
          <w:sz w:val="24"/>
          <w:szCs w:val="24"/>
          <w:lang w:val="en-GB"/>
        </w:rPr>
        <w:t xml:space="preserve"> at a ministerial level or their respective designees and adopt at its first meeting its own rules of procedure.</w:t>
      </w:r>
    </w:p>
    <w:p w14:paraId="715A9DDE"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3C674190"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Meetings of the Joint Committee and of any standing or </w:t>
      </w:r>
      <w:r w:rsidRPr="00B13344">
        <w:rPr>
          <w:rFonts w:ascii="Times New Roman" w:eastAsia="Times New Roman" w:hAnsi="Times New Roman" w:cs="Times New Roman"/>
          <w:i/>
          <w:sz w:val="24"/>
          <w:szCs w:val="24"/>
          <w:lang w:val="en-GB"/>
        </w:rPr>
        <w:t>ad hoc</w:t>
      </w:r>
      <w:r w:rsidRPr="00B13344">
        <w:rPr>
          <w:rFonts w:ascii="Times New Roman" w:eastAsia="Times New Roman" w:hAnsi="Times New Roman" w:cs="Times New Roman"/>
          <w:sz w:val="24"/>
          <w:szCs w:val="24"/>
          <w:lang w:val="en-GB"/>
        </w:rPr>
        <w:t xml:space="preserve"> subcommittees or working groups may be conducted in person or by any other means as determined by the Parties.</w:t>
      </w:r>
    </w:p>
    <w:p w14:paraId="604B0B26" w14:textId="77777777" w:rsidR="00B13344" w:rsidRPr="00B13344" w:rsidRDefault="00B13344" w:rsidP="00B13344">
      <w:pPr>
        <w:tabs>
          <w:tab w:val="left" w:pos="9072"/>
        </w:tabs>
        <w:spacing w:after="0" w:line="240" w:lineRule="auto"/>
        <w:ind w:left="720" w:right="288"/>
        <w:contextualSpacing/>
        <w:rPr>
          <w:rFonts w:ascii="Times New Roman" w:eastAsia="Times New Roman" w:hAnsi="Times New Roman" w:cs="Times New Roman"/>
          <w:sz w:val="24"/>
          <w:szCs w:val="24"/>
          <w:lang w:val="en-GB"/>
        </w:rPr>
      </w:pPr>
    </w:p>
    <w:p w14:paraId="39F7A8D7"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The following </w:t>
      </w:r>
      <w:r w:rsidRPr="00E4087D">
        <w:rPr>
          <w:rFonts w:ascii="Times New Roman" w:eastAsia="Times New Roman" w:hAnsi="Times New Roman" w:cs="Times New Roman"/>
          <w:sz w:val="24"/>
          <w:szCs w:val="24"/>
          <w:highlight w:val="yellow"/>
          <w:lang w:val="en-GB"/>
        </w:rPr>
        <w:t>subcommittees</w:t>
      </w:r>
      <w:r w:rsidRPr="00B13344">
        <w:rPr>
          <w:rFonts w:ascii="Times New Roman" w:eastAsia="Times New Roman" w:hAnsi="Times New Roman" w:cs="Times New Roman"/>
          <w:sz w:val="24"/>
          <w:szCs w:val="24"/>
          <w:lang w:val="en-GB"/>
        </w:rPr>
        <w:t xml:space="preserve"> are established:</w:t>
      </w:r>
    </w:p>
    <w:p w14:paraId="6D15197E"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5D7FEB5C" w14:textId="77777777" w:rsidR="00B13344" w:rsidRPr="00B13344" w:rsidRDefault="00B13344" w:rsidP="005E535C">
      <w:pPr>
        <w:numPr>
          <w:ilvl w:val="0"/>
          <w:numId w:val="227"/>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the Subcommittee for Trade, to handle any matter that could arise from Chapters 2 (Trade in Goods), 3 (Trade Remedies), 4 (Technical Barriers to Trade), 8 (Trade in Services), 9 (Digital Trade), 10 (Investment Facilitation), 12 (Competition and Related Matters), 13 (Intellectual Property Rights), 15 (Small and Medium-Sized Enterprises) and 16 (Economic Cooperation). </w:t>
      </w:r>
    </w:p>
    <w:p w14:paraId="0F751A8A"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1A87EC1D" w14:textId="77777777" w:rsidR="00B13344" w:rsidRPr="00B13344" w:rsidRDefault="00B13344" w:rsidP="005E535C">
      <w:pPr>
        <w:numPr>
          <w:ilvl w:val="0"/>
          <w:numId w:val="227"/>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the Subcommittee for SPS Measures, to handle any matter that could arise from Chapter 5 (Sanitary and Phytosanitary Measures); </w:t>
      </w:r>
    </w:p>
    <w:p w14:paraId="6B79CF0D" w14:textId="77777777" w:rsidR="00B13344" w:rsidRPr="00B13344" w:rsidRDefault="00B13344" w:rsidP="00B13344">
      <w:pPr>
        <w:tabs>
          <w:tab w:val="left" w:pos="9072"/>
        </w:tabs>
        <w:spacing w:after="0" w:line="240" w:lineRule="auto"/>
        <w:ind w:left="1440" w:right="288"/>
        <w:jc w:val="both"/>
        <w:rPr>
          <w:rFonts w:ascii="Times New Roman" w:eastAsia="Batang" w:hAnsi="Times New Roman" w:cs="Times New Roman"/>
          <w:sz w:val="24"/>
          <w:szCs w:val="24"/>
          <w:lang w:val="en-GB" w:eastAsia="ko-KR"/>
        </w:rPr>
      </w:pPr>
    </w:p>
    <w:p w14:paraId="3B09209B" w14:textId="77777777" w:rsidR="00B13344" w:rsidRPr="00B13344" w:rsidRDefault="00B13344" w:rsidP="005E535C">
      <w:pPr>
        <w:numPr>
          <w:ilvl w:val="0"/>
          <w:numId w:val="227"/>
        </w:numPr>
        <w:tabs>
          <w:tab w:val="left" w:pos="9072"/>
        </w:tabs>
        <w:spacing w:after="0" w:line="240" w:lineRule="auto"/>
        <w:ind w:left="1440" w:right="288" w:hanging="720"/>
        <w:jc w:val="both"/>
        <w:rPr>
          <w:rFonts w:ascii="Times New Roman" w:eastAsia="Batang" w:hAnsi="Times New Roman" w:cs="Times New Roman"/>
          <w:sz w:val="24"/>
          <w:szCs w:val="24"/>
          <w:lang w:val="en-GB" w:eastAsia="ko-KR"/>
        </w:rPr>
      </w:pPr>
      <w:r w:rsidRPr="00B13344">
        <w:rPr>
          <w:rFonts w:ascii="Times New Roman" w:eastAsia="Batang" w:hAnsi="Times New Roman" w:cs="Times New Roman"/>
          <w:sz w:val="24"/>
          <w:szCs w:val="24"/>
          <w:lang w:val="en-GB" w:eastAsia="ko-KR"/>
        </w:rPr>
        <w:t xml:space="preserve">the Subcommittee for Rules of Origin and Custom Procedures, to handle any matter that could arise from Chapters 6 (Customs Procedures &amp; Trade Facilitation) and 7 (Rules of Origin and Origin Procedures). </w:t>
      </w:r>
    </w:p>
    <w:p w14:paraId="6834AFF3" w14:textId="77777777" w:rsidR="00B13344" w:rsidRPr="00B13344" w:rsidRDefault="00B13344" w:rsidP="00B13344">
      <w:pPr>
        <w:tabs>
          <w:tab w:val="left" w:pos="9072"/>
        </w:tabs>
        <w:spacing w:after="0" w:line="240" w:lineRule="auto"/>
        <w:ind w:right="288"/>
        <w:jc w:val="both"/>
        <w:rPr>
          <w:rFonts w:ascii="Times New Roman" w:eastAsia="Times New Roman" w:hAnsi="Times New Roman" w:cs="Times New Roman"/>
          <w:sz w:val="24"/>
          <w:szCs w:val="24"/>
          <w:lang w:val="en-GB"/>
        </w:rPr>
      </w:pPr>
    </w:p>
    <w:p w14:paraId="484EEEB8" w14:textId="77777777" w:rsidR="00B13344" w:rsidRPr="00B13344" w:rsidRDefault="00B13344" w:rsidP="00B13344">
      <w:pPr>
        <w:tabs>
          <w:tab w:val="left" w:pos="9072"/>
        </w:tabs>
        <w:spacing w:after="0" w:line="240" w:lineRule="auto"/>
        <w:ind w:right="288"/>
        <w:jc w:val="center"/>
        <w:rPr>
          <w:rFonts w:ascii="Times New Roman" w:eastAsia="Batang" w:hAnsi="Times New Roman" w:cs="Times New Roman"/>
          <w:b/>
          <w:sz w:val="24"/>
          <w:szCs w:val="24"/>
          <w:lang w:val="en-GB" w:eastAsia="en-GB"/>
        </w:rPr>
      </w:pPr>
      <w:bookmarkStart w:id="438" w:name="_Toc80994454"/>
      <w:r w:rsidRPr="00B13344">
        <w:rPr>
          <w:rFonts w:ascii="Times New Roman" w:eastAsia="Batang" w:hAnsi="Times New Roman" w:cs="Times New Roman"/>
          <w:b/>
          <w:sz w:val="24"/>
          <w:szCs w:val="24"/>
          <w:lang w:val="en-GB" w:eastAsia="en-GB"/>
        </w:rPr>
        <w:t>ARTICLE 17.2</w:t>
      </w:r>
      <w:r w:rsidRPr="00B13344">
        <w:rPr>
          <w:rFonts w:ascii="Times New Roman" w:eastAsia="Batang" w:hAnsi="Times New Roman" w:cs="Times New Roman"/>
          <w:b/>
          <w:sz w:val="24"/>
          <w:szCs w:val="24"/>
          <w:lang w:val="en-GB" w:eastAsia="en-GB"/>
        </w:rPr>
        <w:br/>
        <w:t>Communications</w:t>
      </w:r>
      <w:bookmarkEnd w:id="438"/>
    </w:p>
    <w:p w14:paraId="1728E2D6" w14:textId="77777777" w:rsidR="00B13344" w:rsidRPr="00B13344" w:rsidRDefault="00B13344" w:rsidP="00B13344">
      <w:pPr>
        <w:tabs>
          <w:tab w:val="left" w:pos="9072"/>
        </w:tabs>
        <w:spacing w:after="0" w:line="240" w:lineRule="auto"/>
        <w:ind w:right="288"/>
        <w:jc w:val="center"/>
        <w:rPr>
          <w:rFonts w:ascii="Times New Roman" w:eastAsia="Batang" w:hAnsi="Times New Roman" w:cs="Times New Roman"/>
          <w:b/>
          <w:sz w:val="24"/>
          <w:szCs w:val="24"/>
          <w:lang w:val="en-GB" w:eastAsia="en-GB"/>
        </w:rPr>
      </w:pPr>
    </w:p>
    <w:p w14:paraId="1692E4FE" w14:textId="77777777" w:rsidR="00B13344" w:rsidRPr="00B13344" w:rsidRDefault="00B13344" w:rsidP="005E535C">
      <w:pPr>
        <w:numPr>
          <w:ilvl w:val="0"/>
          <w:numId w:val="226"/>
        </w:numPr>
        <w:tabs>
          <w:tab w:val="left" w:pos="9072"/>
        </w:tabs>
        <w:spacing w:after="0" w:line="240" w:lineRule="auto"/>
        <w:ind w:right="288" w:hanging="720"/>
        <w:jc w:val="both"/>
        <w:rPr>
          <w:rFonts w:ascii="Times New Roman" w:eastAsia="Times New Roman" w:hAnsi="Times New Roman" w:cs="Times New Roman"/>
          <w:color w:val="000000"/>
          <w:sz w:val="24"/>
          <w:szCs w:val="24"/>
          <w:lang w:val="en-GB"/>
        </w:rPr>
      </w:pPr>
      <w:r w:rsidRPr="00B13344">
        <w:rPr>
          <w:rFonts w:ascii="Times New Roman" w:eastAsia="Times New Roman" w:hAnsi="Times New Roman" w:cs="Times New Roman"/>
          <w:sz w:val="24"/>
          <w:szCs w:val="24"/>
          <w:lang w:val="en-GB"/>
        </w:rPr>
        <w:t>Each Party shall</w:t>
      </w:r>
      <w:r w:rsidRPr="00B13344">
        <w:rPr>
          <w:rFonts w:ascii="Times New Roman" w:eastAsia="Times New Roman" w:hAnsi="Times New Roman" w:cs="Times New Roman"/>
          <w:color w:val="000000"/>
          <w:sz w:val="24"/>
          <w:szCs w:val="24"/>
          <w:lang w:val="en-GB"/>
        </w:rPr>
        <w:t xml:space="preserve"> designate a contact point to receive and facilitate official communications among the Parties on any matter relating to this Agreement.</w:t>
      </w:r>
    </w:p>
    <w:p w14:paraId="1C678F0F" w14:textId="77777777" w:rsidR="00B13344" w:rsidRPr="00B13344" w:rsidRDefault="00B13344" w:rsidP="00B13344">
      <w:pPr>
        <w:tabs>
          <w:tab w:val="left" w:pos="9072"/>
        </w:tabs>
        <w:spacing w:after="0" w:line="240" w:lineRule="auto"/>
        <w:ind w:left="720" w:right="288"/>
        <w:jc w:val="both"/>
        <w:rPr>
          <w:rFonts w:ascii="Times New Roman" w:eastAsia="Times New Roman" w:hAnsi="Times New Roman" w:cs="Times New Roman"/>
          <w:sz w:val="24"/>
          <w:szCs w:val="24"/>
          <w:lang w:val="en-GB"/>
        </w:rPr>
      </w:pPr>
    </w:p>
    <w:p w14:paraId="4BE8016C" w14:textId="77777777" w:rsidR="00B13344" w:rsidRPr="00B13344" w:rsidRDefault="00B13344" w:rsidP="005E535C">
      <w:pPr>
        <w:numPr>
          <w:ilvl w:val="0"/>
          <w:numId w:val="223"/>
        </w:numPr>
        <w:tabs>
          <w:tab w:val="left" w:pos="9072"/>
        </w:tabs>
        <w:spacing w:after="0" w:line="240" w:lineRule="auto"/>
        <w:ind w:right="288" w:hanging="720"/>
        <w:jc w:val="both"/>
        <w:rPr>
          <w:rFonts w:ascii="Times New Roman" w:eastAsia="Times New Roman" w:hAnsi="Times New Roman" w:cs="Times New Roman"/>
          <w:sz w:val="24"/>
          <w:szCs w:val="24"/>
          <w:lang w:val="en-GB"/>
        </w:rPr>
      </w:pPr>
      <w:r w:rsidRPr="00B13344">
        <w:rPr>
          <w:rFonts w:ascii="Times New Roman" w:eastAsia="Times New Roman" w:hAnsi="Times New Roman" w:cs="Times New Roman"/>
          <w:sz w:val="24"/>
          <w:szCs w:val="24"/>
          <w:lang w:val="en-GB"/>
        </w:rPr>
        <w:t xml:space="preserve">All official communications in relation to this Agreement shall be in the English language. </w:t>
      </w:r>
    </w:p>
    <w:p w14:paraId="28EBCEFD" w14:textId="247942D9" w:rsidR="001F377C" w:rsidRDefault="001F377C" w:rsidP="00B13344">
      <w:pPr>
        <w:adjustRightInd w:val="0"/>
        <w:snapToGrid w:val="0"/>
        <w:spacing w:after="0" w:line="240" w:lineRule="auto"/>
        <w:jc w:val="center"/>
        <w:rPr>
          <w:rFonts w:ascii="Times New Roman" w:eastAsia="Batang" w:hAnsi="Times New Roman" w:cs="Times New Roman"/>
          <w:sz w:val="24"/>
          <w:szCs w:val="24"/>
          <w:lang w:val="en-GB" w:eastAsia="ko-KR"/>
        </w:rPr>
      </w:pPr>
    </w:p>
    <w:p w14:paraId="5B064B2F" w14:textId="1B7F2770" w:rsidR="001F377C" w:rsidRDefault="001F377C" w:rsidP="00B13344">
      <w:pPr>
        <w:adjustRightInd w:val="0"/>
        <w:snapToGrid w:val="0"/>
        <w:spacing w:after="0" w:line="240" w:lineRule="auto"/>
        <w:jc w:val="center"/>
        <w:rPr>
          <w:rFonts w:ascii="Times New Roman" w:eastAsia="Batang" w:hAnsi="Times New Roman" w:cs="Times New Roman"/>
          <w:sz w:val="24"/>
          <w:szCs w:val="24"/>
          <w:lang w:val="en-GB" w:eastAsia="ko-KR"/>
        </w:rPr>
      </w:pPr>
    </w:p>
    <w:p w14:paraId="7818B399" w14:textId="66AEF276" w:rsidR="001F377C" w:rsidRDefault="001F377C" w:rsidP="00B13344">
      <w:pPr>
        <w:adjustRightInd w:val="0"/>
        <w:snapToGrid w:val="0"/>
        <w:spacing w:after="0" w:line="240" w:lineRule="auto"/>
        <w:jc w:val="center"/>
        <w:rPr>
          <w:rFonts w:ascii="Times New Roman" w:eastAsia="Batang" w:hAnsi="Times New Roman" w:cs="Times New Roman"/>
          <w:sz w:val="24"/>
          <w:szCs w:val="24"/>
          <w:lang w:val="en-GB" w:eastAsia="ko-KR"/>
        </w:rPr>
      </w:pPr>
    </w:p>
    <w:p w14:paraId="609878B3" w14:textId="545B5114" w:rsidR="001F377C" w:rsidRDefault="001F377C" w:rsidP="00B13344">
      <w:pPr>
        <w:adjustRightInd w:val="0"/>
        <w:snapToGrid w:val="0"/>
        <w:spacing w:after="0" w:line="240" w:lineRule="auto"/>
        <w:jc w:val="center"/>
        <w:rPr>
          <w:rFonts w:ascii="Times New Roman" w:eastAsia="Batang" w:hAnsi="Times New Roman" w:cs="Times New Roman"/>
          <w:sz w:val="24"/>
          <w:szCs w:val="24"/>
          <w:lang w:val="en-GB" w:eastAsia="ko-KR"/>
        </w:rPr>
      </w:pPr>
    </w:p>
    <w:p w14:paraId="4E42553D" w14:textId="61CCF15B" w:rsidR="001F377C" w:rsidRDefault="001F377C" w:rsidP="00B13344">
      <w:pPr>
        <w:adjustRightInd w:val="0"/>
        <w:snapToGrid w:val="0"/>
        <w:spacing w:after="0" w:line="240" w:lineRule="auto"/>
        <w:jc w:val="center"/>
        <w:rPr>
          <w:rFonts w:ascii="Times New Roman" w:eastAsia="Batang" w:hAnsi="Times New Roman" w:cs="Times New Roman"/>
          <w:sz w:val="24"/>
          <w:szCs w:val="24"/>
          <w:lang w:val="en-GB" w:eastAsia="ko-KR"/>
        </w:rPr>
      </w:pPr>
    </w:p>
    <w:p w14:paraId="0E5414FE" w14:textId="4AB5FB16" w:rsidR="001F377C" w:rsidRDefault="001F377C" w:rsidP="00B13344">
      <w:pPr>
        <w:adjustRightInd w:val="0"/>
        <w:snapToGrid w:val="0"/>
        <w:spacing w:after="0" w:line="240" w:lineRule="auto"/>
        <w:jc w:val="center"/>
        <w:rPr>
          <w:rFonts w:ascii="Times New Roman" w:eastAsia="Batang" w:hAnsi="Times New Roman" w:cs="Times New Roman"/>
          <w:sz w:val="24"/>
          <w:szCs w:val="24"/>
          <w:lang w:val="en-GB" w:eastAsia="ko-KR"/>
        </w:rPr>
      </w:pPr>
    </w:p>
    <w:p w14:paraId="426E5847" w14:textId="77777777" w:rsidR="001F377C" w:rsidRDefault="001F377C"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1F04753B" w14:textId="7780F2B4"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lastRenderedPageBreak/>
        <w:t>CHAPTER 18</w:t>
      </w:r>
      <w:r w:rsidRPr="00B13344">
        <w:rPr>
          <w:rFonts w:ascii="Times New Roman" w:eastAsia="Batang" w:hAnsi="Times New Roman" w:cs="Times New Roman"/>
          <w:b/>
          <w:caps/>
          <w:sz w:val="24"/>
          <w:szCs w:val="24"/>
          <w:lang w:val="en-GB" w:eastAsia="ko-KR"/>
        </w:rPr>
        <w:br/>
        <w:t>FINAL PROVISIONS</w:t>
      </w:r>
    </w:p>
    <w:p w14:paraId="09121581" w14:textId="77777777" w:rsidR="00B13344" w:rsidRPr="00B13344" w:rsidRDefault="00B13344" w:rsidP="00B13344">
      <w:pPr>
        <w:spacing w:after="0" w:line="240" w:lineRule="auto"/>
        <w:rPr>
          <w:rFonts w:ascii="Times New Roman" w:eastAsia="Calibri" w:hAnsi="Times New Roman" w:cs="Times New Roman"/>
          <w:b/>
          <w:kern w:val="24"/>
          <w:sz w:val="24"/>
          <w:szCs w:val="24"/>
          <w:lang w:val="en-GB" w:bidi="en-US"/>
        </w:rPr>
      </w:pPr>
    </w:p>
    <w:p w14:paraId="15CFAAC4"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18.1</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Annexes, Side Letters, and Footnotes</w:t>
      </w:r>
    </w:p>
    <w:p w14:paraId="5AD6DDD2"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kern w:val="24"/>
          <w:sz w:val="24"/>
          <w:szCs w:val="24"/>
          <w:lang w:bidi="en-US"/>
        </w:rPr>
      </w:pPr>
    </w:p>
    <w:p w14:paraId="0008991C"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The Annexes, Side Letters, and footnotes to this Agreement constitute an integral part of this Agreement.</w:t>
      </w:r>
    </w:p>
    <w:p w14:paraId="64E67626"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784F8BBC"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18.2</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Amendments</w:t>
      </w:r>
    </w:p>
    <w:p w14:paraId="1EB0A369"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b/>
          <w:kern w:val="24"/>
          <w:sz w:val="24"/>
          <w:szCs w:val="24"/>
          <w:lang w:val="en-GB" w:bidi="en-US"/>
        </w:rPr>
      </w:pPr>
    </w:p>
    <w:p w14:paraId="7979AD36" w14:textId="77777777" w:rsidR="00B13344" w:rsidRPr="00B13344" w:rsidRDefault="00B13344" w:rsidP="005E535C">
      <w:pPr>
        <w:numPr>
          <w:ilvl w:val="0"/>
          <w:numId w:val="228"/>
        </w:numPr>
        <w:spacing w:after="0" w:line="240" w:lineRule="auto"/>
        <w:ind w:hanging="720"/>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Either Party may submit proposals for amendments to this Agreement to the Joint Committee for its consideration and</w:t>
      </w:r>
      <w:r w:rsidRPr="00B13344">
        <w:rPr>
          <w:rFonts w:ascii="Times New Roman" w:eastAsia="Times New Roman" w:hAnsi="Times New Roman" w:cs="Times New Roman"/>
          <w:spacing w:val="-2"/>
          <w:kern w:val="24"/>
          <w:sz w:val="24"/>
          <w:szCs w:val="24"/>
          <w:lang w:val="en-GB"/>
        </w:rPr>
        <w:t xml:space="preserve"> </w:t>
      </w:r>
      <w:r w:rsidRPr="00B13344">
        <w:rPr>
          <w:rFonts w:ascii="Times New Roman" w:eastAsia="Times New Roman" w:hAnsi="Times New Roman" w:cs="Times New Roman"/>
          <w:kern w:val="24"/>
          <w:sz w:val="24"/>
          <w:szCs w:val="24"/>
          <w:lang w:val="en-GB"/>
        </w:rPr>
        <w:t>approval.</w:t>
      </w:r>
    </w:p>
    <w:p w14:paraId="4BF6E80D"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rPr>
      </w:pPr>
    </w:p>
    <w:p w14:paraId="5A31293E" w14:textId="77777777" w:rsidR="00B13344" w:rsidRPr="00B13344" w:rsidRDefault="00B13344" w:rsidP="005E535C">
      <w:pPr>
        <w:numPr>
          <w:ilvl w:val="0"/>
          <w:numId w:val="228"/>
        </w:numPr>
        <w:spacing w:after="0" w:line="240" w:lineRule="auto"/>
        <w:ind w:hanging="720"/>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Amendments to this Agreement shall, after approval by the Joint Committee, be submitted to the Parties for ratification, acceptance, or approval in accordance with each Party’s internal legal procedures.</w:t>
      </w:r>
    </w:p>
    <w:p w14:paraId="2B08064B"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rPr>
      </w:pPr>
    </w:p>
    <w:p w14:paraId="6DE62BC2" w14:textId="77777777" w:rsidR="00B13344" w:rsidRPr="00B13344" w:rsidRDefault="00B13344" w:rsidP="005E535C">
      <w:pPr>
        <w:numPr>
          <w:ilvl w:val="0"/>
          <w:numId w:val="228"/>
        </w:numPr>
        <w:spacing w:after="0" w:line="240" w:lineRule="auto"/>
        <w:ind w:hanging="720"/>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Amendments to this Agreement shall enter into force in the same manner as provided for in Article 18.6 (Entry into Force), unless otherwise agreed by the</w:t>
      </w:r>
      <w:r w:rsidRPr="00B13344">
        <w:rPr>
          <w:rFonts w:ascii="Times New Roman" w:eastAsia="Times New Roman" w:hAnsi="Times New Roman" w:cs="Times New Roman"/>
          <w:spacing w:val="-26"/>
          <w:kern w:val="24"/>
          <w:sz w:val="24"/>
          <w:szCs w:val="24"/>
          <w:lang w:val="en-GB"/>
        </w:rPr>
        <w:t xml:space="preserve"> </w:t>
      </w:r>
      <w:r w:rsidRPr="00B13344">
        <w:rPr>
          <w:rFonts w:ascii="Times New Roman" w:eastAsia="Times New Roman" w:hAnsi="Times New Roman" w:cs="Times New Roman"/>
          <w:kern w:val="24"/>
          <w:sz w:val="24"/>
          <w:szCs w:val="24"/>
          <w:lang w:val="en-GB"/>
        </w:rPr>
        <w:t>Parties.</w:t>
      </w:r>
    </w:p>
    <w:p w14:paraId="32299A61" w14:textId="77777777" w:rsidR="00B13344" w:rsidRPr="00B13344" w:rsidRDefault="00B13344" w:rsidP="00B13344">
      <w:pPr>
        <w:spacing w:after="0" w:line="240" w:lineRule="auto"/>
        <w:jc w:val="center"/>
        <w:rPr>
          <w:rFonts w:ascii="Times New Roman" w:eastAsia="Arial" w:hAnsi="Times New Roman" w:cs="Times New Roman"/>
          <w:kern w:val="24"/>
          <w:sz w:val="24"/>
          <w:szCs w:val="24"/>
          <w:lang w:val="en-GB" w:bidi="en-US"/>
        </w:rPr>
      </w:pPr>
    </w:p>
    <w:p w14:paraId="01143A1B"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18.3</w:t>
      </w:r>
    </w:p>
    <w:p w14:paraId="0005E080"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sz w:val="24"/>
          <w:szCs w:val="24"/>
          <w:lang w:val="en-GB" w:eastAsia="ko-KR"/>
        </w:rPr>
        <w:t>Review of the Agreement</w:t>
      </w:r>
    </w:p>
    <w:p w14:paraId="7C8234F0" w14:textId="77777777" w:rsidR="00B13344" w:rsidRPr="00B13344" w:rsidRDefault="00B13344" w:rsidP="00B13344">
      <w:pPr>
        <w:tabs>
          <w:tab w:val="left" w:pos="0"/>
        </w:tabs>
        <w:spacing w:after="0" w:line="240" w:lineRule="auto"/>
        <w:jc w:val="both"/>
        <w:rPr>
          <w:rFonts w:ascii="Times New Roman" w:eastAsia="Times New Roman" w:hAnsi="Times New Roman" w:cs="Times New Roman"/>
          <w:sz w:val="24"/>
          <w:szCs w:val="24"/>
          <w:lang w:val="en-GB" w:eastAsia="zh-CN"/>
        </w:rPr>
      </w:pPr>
    </w:p>
    <w:p w14:paraId="2A35C77F" w14:textId="77777777" w:rsidR="00B13344" w:rsidRPr="00B13344" w:rsidRDefault="00B13344" w:rsidP="005E535C">
      <w:pPr>
        <w:numPr>
          <w:ilvl w:val="0"/>
          <w:numId w:val="229"/>
        </w:numPr>
        <w:spacing w:after="0" w:line="240" w:lineRule="auto"/>
        <w:ind w:hanging="720"/>
        <w:contextualSpacing/>
        <w:jc w:val="both"/>
        <w:rPr>
          <w:rFonts w:ascii="Times New Roman" w:hAnsi="Times New Roman" w:cs="Times New Roman"/>
          <w:kern w:val="24"/>
          <w:sz w:val="24"/>
          <w:szCs w:val="24"/>
          <w:lang w:val="en-GB" w:bidi="en-US"/>
        </w:rPr>
      </w:pPr>
      <w:r w:rsidRPr="00B13344">
        <w:rPr>
          <w:rFonts w:ascii="Times New Roman" w:eastAsia="Arial" w:hAnsi="Times New Roman" w:cs="Times New Roman"/>
          <w:kern w:val="24"/>
          <w:sz w:val="24"/>
          <w:szCs w:val="24"/>
          <w:lang w:val="en-GB" w:bidi="en-US"/>
        </w:rPr>
        <w:t xml:space="preserve">With the objective of maintaining and developing close economic and trade relations between them, upon the request of either Party, the Parties shall commence a review of this Agreement with a view to replacing, modernising, or expanding it. </w:t>
      </w:r>
    </w:p>
    <w:p w14:paraId="6C331AB1" w14:textId="77777777" w:rsidR="00B13344" w:rsidRPr="00B13344" w:rsidRDefault="00B13344" w:rsidP="00B13344">
      <w:pPr>
        <w:spacing w:after="0" w:line="240" w:lineRule="auto"/>
        <w:contextualSpacing/>
        <w:jc w:val="both"/>
        <w:rPr>
          <w:rFonts w:ascii="Times New Roman" w:hAnsi="Times New Roman" w:cs="Times New Roman"/>
          <w:kern w:val="24"/>
          <w:sz w:val="24"/>
          <w:szCs w:val="24"/>
          <w:lang w:val="en-GB" w:bidi="en-US"/>
        </w:rPr>
      </w:pPr>
    </w:p>
    <w:p w14:paraId="7F93E40B" w14:textId="77777777" w:rsidR="00B13344" w:rsidRPr="00B13344" w:rsidRDefault="00B13344" w:rsidP="005E535C">
      <w:pPr>
        <w:numPr>
          <w:ilvl w:val="0"/>
          <w:numId w:val="229"/>
        </w:numPr>
        <w:spacing w:after="0" w:line="240" w:lineRule="auto"/>
        <w:ind w:hanging="720"/>
        <w:contextualSpacing/>
        <w:jc w:val="both"/>
        <w:rPr>
          <w:rFonts w:ascii="Times New Roman" w:hAnsi="Times New Roman" w:cs="Times New Roman"/>
          <w:kern w:val="24"/>
          <w:sz w:val="24"/>
          <w:szCs w:val="24"/>
          <w:lang w:val="en-GB" w:bidi="en-US"/>
        </w:rPr>
      </w:pPr>
      <w:r w:rsidRPr="00B13344">
        <w:rPr>
          <w:rFonts w:ascii="Times New Roman" w:eastAsia="Arial" w:hAnsi="Times New Roman" w:cs="Times New Roman"/>
          <w:kern w:val="24"/>
          <w:sz w:val="24"/>
          <w:szCs w:val="24"/>
          <w:lang w:val="en-GB" w:bidi="en-US"/>
        </w:rPr>
        <w:t xml:space="preserve">Each Party shall give due consideration to any proposal by the other Party of topics to be included in the scope of the review.  </w:t>
      </w:r>
    </w:p>
    <w:p w14:paraId="67A081FD" w14:textId="77777777" w:rsidR="00B13344" w:rsidRPr="00B13344" w:rsidRDefault="00B13344" w:rsidP="00B13344">
      <w:pPr>
        <w:spacing w:after="0" w:line="240" w:lineRule="auto"/>
        <w:jc w:val="both"/>
        <w:rPr>
          <w:rFonts w:ascii="Times New Roman" w:eastAsia="Calibri" w:hAnsi="Times New Roman" w:cs="Times New Roman"/>
          <w:kern w:val="24"/>
          <w:sz w:val="24"/>
          <w:szCs w:val="24"/>
          <w:lang w:val="en-GB" w:bidi="en-US"/>
        </w:rPr>
      </w:pPr>
    </w:p>
    <w:p w14:paraId="13A7BAD4" w14:textId="77777777" w:rsidR="00B13344" w:rsidRPr="00B13344" w:rsidRDefault="00B13344" w:rsidP="005E535C">
      <w:pPr>
        <w:numPr>
          <w:ilvl w:val="0"/>
          <w:numId w:val="229"/>
        </w:numPr>
        <w:spacing w:after="0" w:line="240" w:lineRule="auto"/>
        <w:ind w:hanging="720"/>
        <w:contextualSpacing/>
        <w:jc w:val="both"/>
        <w:rPr>
          <w:rFonts w:ascii="Times New Roman" w:hAnsi="Times New Roman" w:cs="Times New Roman"/>
          <w:kern w:val="24"/>
          <w:sz w:val="24"/>
          <w:szCs w:val="24"/>
          <w:lang w:val="en-GB" w:bidi="en-US"/>
        </w:rPr>
      </w:pPr>
      <w:r w:rsidRPr="00B13344">
        <w:rPr>
          <w:rFonts w:ascii="Times New Roman" w:eastAsia="Arial" w:hAnsi="Times New Roman" w:cs="Times New Roman"/>
          <w:kern w:val="24"/>
          <w:sz w:val="24"/>
          <w:szCs w:val="24"/>
          <w:lang w:val="en-GB" w:bidi="en-US"/>
        </w:rPr>
        <w:t>Following the review specified in paragraph 1, the Parties shall endeavour to hold further negotiations on replacing or modernising any existing areas of this Agreement, and expanding the coverage of this Agreement to additional areas agreed upon.</w:t>
      </w:r>
    </w:p>
    <w:p w14:paraId="24B70A6B" w14:textId="77777777" w:rsidR="00B13344" w:rsidRPr="00B13344" w:rsidRDefault="00B13344" w:rsidP="00B13344">
      <w:pPr>
        <w:spacing w:after="0" w:line="240" w:lineRule="auto"/>
        <w:ind w:hanging="567"/>
        <w:contextualSpacing/>
        <w:jc w:val="both"/>
        <w:rPr>
          <w:rFonts w:ascii="Times New Roman" w:hAnsi="Times New Roman" w:cs="Times New Roman"/>
          <w:kern w:val="24"/>
          <w:sz w:val="24"/>
          <w:szCs w:val="24"/>
          <w:lang w:val="en-GB" w:bidi="en-US"/>
        </w:rPr>
      </w:pPr>
    </w:p>
    <w:p w14:paraId="1D177594"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t>ARTICLE 18.4</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Accession</w:t>
      </w:r>
    </w:p>
    <w:p w14:paraId="280665EA"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kern w:val="24"/>
          <w:sz w:val="24"/>
          <w:szCs w:val="24"/>
          <w:lang w:bidi="en-US"/>
        </w:rPr>
      </w:pPr>
    </w:p>
    <w:p w14:paraId="18808FDC"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Any country or group of countries may accede to this Agreement, subject to such terms and conditions as may be agreed between the country or group of countries and the Parties to this Agreement, and following approval in accordance with the applicable internal legal procedures of each Party and acceding country or group of countries.</w:t>
      </w:r>
    </w:p>
    <w:p w14:paraId="5A9AAE65" w14:textId="79709374" w:rsid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6ED5B748" w14:textId="17E545F6" w:rsidR="001F377C" w:rsidRDefault="001F377C"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51B9AB22" w14:textId="77777777" w:rsidR="001F377C" w:rsidRPr="00B13344" w:rsidRDefault="001F377C"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7B213ED1"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r w:rsidRPr="00B13344">
        <w:rPr>
          <w:rFonts w:ascii="Times New Roman" w:eastAsia="Batang" w:hAnsi="Times New Roman" w:cs="Times New Roman"/>
          <w:b/>
          <w:caps/>
          <w:sz w:val="24"/>
          <w:szCs w:val="24"/>
          <w:lang w:val="en-GB" w:eastAsia="ko-KR"/>
        </w:rPr>
        <w:lastRenderedPageBreak/>
        <w:t>ARTICLE 18.5</w:t>
      </w:r>
      <w:r w:rsidRPr="00B13344">
        <w:rPr>
          <w:rFonts w:ascii="Times New Roman" w:eastAsia="Batang" w:hAnsi="Times New Roman" w:cs="Times New Roman"/>
          <w:b/>
          <w:caps/>
          <w:sz w:val="24"/>
          <w:szCs w:val="24"/>
          <w:lang w:val="en-GB" w:eastAsia="ko-KR"/>
        </w:rPr>
        <w:br/>
      </w:r>
      <w:r w:rsidRPr="00B13344">
        <w:rPr>
          <w:rFonts w:ascii="Times New Roman" w:eastAsia="Batang" w:hAnsi="Times New Roman" w:cs="Times New Roman"/>
          <w:b/>
          <w:sz w:val="24"/>
          <w:szCs w:val="24"/>
          <w:lang w:val="en-GB" w:eastAsia="ko-KR"/>
        </w:rPr>
        <w:t>Duration and Termination</w:t>
      </w:r>
    </w:p>
    <w:p w14:paraId="4573C7DE" w14:textId="77777777" w:rsidR="00B13344" w:rsidRPr="00B13344" w:rsidRDefault="00B13344" w:rsidP="00B13344">
      <w:pPr>
        <w:adjustRightInd w:val="0"/>
        <w:snapToGrid w:val="0"/>
        <w:spacing w:after="0" w:line="240" w:lineRule="auto"/>
        <w:jc w:val="center"/>
        <w:rPr>
          <w:rFonts w:ascii="Times New Roman" w:eastAsia="Batang" w:hAnsi="Times New Roman" w:cs="Times New Roman"/>
          <w:b/>
          <w:caps/>
          <w:sz w:val="24"/>
          <w:szCs w:val="24"/>
          <w:lang w:val="en-GB" w:eastAsia="ko-KR"/>
        </w:rPr>
      </w:pPr>
    </w:p>
    <w:p w14:paraId="05C777E1" w14:textId="77777777" w:rsidR="00B13344" w:rsidRPr="00B13344" w:rsidRDefault="00B13344" w:rsidP="005E535C">
      <w:pPr>
        <w:numPr>
          <w:ilvl w:val="0"/>
          <w:numId w:val="230"/>
        </w:numPr>
        <w:spacing w:after="0" w:line="240" w:lineRule="auto"/>
        <w:ind w:hanging="720"/>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This Agreement shall be valid for an indefinite period.</w:t>
      </w:r>
    </w:p>
    <w:p w14:paraId="504E9940" w14:textId="77777777" w:rsidR="00B13344" w:rsidRPr="00B13344" w:rsidRDefault="00B13344" w:rsidP="00B13344">
      <w:pPr>
        <w:spacing w:after="0" w:line="240" w:lineRule="auto"/>
        <w:ind w:left="720"/>
        <w:jc w:val="both"/>
        <w:rPr>
          <w:rFonts w:ascii="Times New Roman" w:eastAsia="Times New Roman" w:hAnsi="Times New Roman" w:cs="Times New Roman"/>
          <w:kern w:val="24"/>
          <w:sz w:val="24"/>
          <w:szCs w:val="24"/>
          <w:lang w:val="en-GB"/>
        </w:rPr>
      </w:pPr>
    </w:p>
    <w:p w14:paraId="725A1406" w14:textId="77777777" w:rsidR="00B13344" w:rsidRPr="00B13344" w:rsidRDefault="00B13344" w:rsidP="005E535C">
      <w:pPr>
        <w:numPr>
          <w:ilvl w:val="0"/>
          <w:numId w:val="230"/>
        </w:numPr>
        <w:spacing w:after="0" w:line="240" w:lineRule="auto"/>
        <w:ind w:hanging="720"/>
        <w:jc w:val="both"/>
        <w:rPr>
          <w:rFonts w:ascii="Times New Roman" w:eastAsia="Times New Roman" w:hAnsi="Times New Roman" w:cs="Times New Roman"/>
          <w:kern w:val="24"/>
          <w:sz w:val="24"/>
          <w:szCs w:val="24"/>
          <w:lang w:val="en-GB"/>
        </w:rPr>
      </w:pPr>
      <w:r w:rsidRPr="00B13344">
        <w:rPr>
          <w:rFonts w:ascii="Times New Roman" w:eastAsia="Times New Roman" w:hAnsi="Times New Roman" w:cs="Times New Roman"/>
          <w:kern w:val="24"/>
          <w:sz w:val="24"/>
          <w:szCs w:val="24"/>
          <w:lang w:val="en-GB"/>
        </w:rPr>
        <w:t xml:space="preserve">Either Party may terminate this Agreement by written notification to the other Party, and such termination shall take effect six months after the date of the notification. </w:t>
      </w:r>
    </w:p>
    <w:p w14:paraId="04BF19FA"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kern w:val="24"/>
          <w:sz w:val="24"/>
          <w:szCs w:val="24"/>
          <w:lang w:bidi="en-US"/>
        </w:rPr>
      </w:pPr>
    </w:p>
    <w:p w14:paraId="32543F99"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b/>
          <w:bCs/>
          <w:kern w:val="24"/>
          <w:sz w:val="24"/>
          <w:szCs w:val="24"/>
          <w:lang w:bidi="en-US"/>
        </w:rPr>
      </w:pPr>
      <w:r w:rsidRPr="00B13344">
        <w:rPr>
          <w:rFonts w:ascii="Times New Roman" w:eastAsia="Calibri" w:hAnsi="Times New Roman" w:cs="Times New Roman"/>
          <w:b/>
          <w:bCs/>
          <w:kern w:val="24"/>
          <w:sz w:val="24"/>
          <w:szCs w:val="24"/>
          <w:lang w:bidi="en-US"/>
        </w:rPr>
        <w:t>ARTICLE 18.6</w:t>
      </w:r>
      <w:r w:rsidRPr="00B13344">
        <w:rPr>
          <w:rFonts w:ascii="Times New Roman" w:eastAsia="Calibri" w:hAnsi="Times New Roman" w:cs="Times New Roman"/>
          <w:b/>
          <w:bCs/>
          <w:kern w:val="24"/>
          <w:sz w:val="24"/>
          <w:szCs w:val="24"/>
          <w:lang w:bidi="en-US"/>
        </w:rPr>
        <w:br/>
        <w:t>Entry into Force</w:t>
      </w:r>
    </w:p>
    <w:p w14:paraId="651897C3"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kern w:val="24"/>
          <w:sz w:val="24"/>
          <w:szCs w:val="24"/>
          <w:lang w:bidi="en-US"/>
        </w:rPr>
      </w:pPr>
    </w:p>
    <w:p w14:paraId="7B83031B" w14:textId="77777777" w:rsidR="00B13344" w:rsidRPr="00B13344" w:rsidRDefault="00B13344" w:rsidP="005E535C">
      <w:pPr>
        <w:numPr>
          <w:ilvl w:val="0"/>
          <w:numId w:val="231"/>
        </w:numPr>
        <w:spacing w:after="0" w:line="240" w:lineRule="auto"/>
        <w:ind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The Parties shall ratify this Agreement in accordance with their internal legal procedures.</w:t>
      </w:r>
    </w:p>
    <w:p w14:paraId="6C1B18E5" w14:textId="77777777" w:rsidR="00B13344" w:rsidRPr="00B13344" w:rsidRDefault="00B13344" w:rsidP="00B13344">
      <w:pPr>
        <w:spacing w:after="0" w:line="240" w:lineRule="auto"/>
        <w:ind w:left="720"/>
        <w:jc w:val="both"/>
        <w:rPr>
          <w:rFonts w:ascii="Times New Roman" w:eastAsia="Calibri" w:hAnsi="Times New Roman" w:cs="Times New Roman"/>
          <w:kern w:val="24"/>
          <w:sz w:val="24"/>
          <w:szCs w:val="24"/>
          <w:lang w:val="en-GB" w:bidi="en-US"/>
        </w:rPr>
      </w:pPr>
    </w:p>
    <w:p w14:paraId="6696ED38" w14:textId="77777777" w:rsidR="00B13344" w:rsidRPr="00B13344" w:rsidRDefault="00B13344" w:rsidP="005E535C">
      <w:pPr>
        <w:numPr>
          <w:ilvl w:val="0"/>
          <w:numId w:val="231"/>
        </w:numPr>
        <w:spacing w:after="0" w:line="240" w:lineRule="auto"/>
        <w:ind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When a Party has ratified this Agreement in accordance with its internal legal procedures, that Party shall notify the other Party of such ratification, approval, or acceptance in writing, through diplomatic channels, within a period of 60 days from such ratification.</w:t>
      </w:r>
    </w:p>
    <w:p w14:paraId="47176A11" w14:textId="77777777" w:rsidR="00B13344" w:rsidRPr="00B13344" w:rsidRDefault="00B13344" w:rsidP="00B13344">
      <w:pPr>
        <w:spacing w:after="0" w:line="240" w:lineRule="auto"/>
        <w:jc w:val="both"/>
        <w:rPr>
          <w:rFonts w:ascii="Times New Roman" w:eastAsia="Calibri" w:hAnsi="Times New Roman" w:cs="Times New Roman"/>
          <w:kern w:val="24"/>
          <w:sz w:val="24"/>
          <w:szCs w:val="24"/>
          <w:lang w:val="en-GB" w:bidi="en-US"/>
        </w:rPr>
      </w:pPr>
    </w:p>
    <w:p w14:paraId="27774477" w14:textId="4DB8697E" w:rsidR="00B13344" w:rsidRPr="00B13344" w:rsidRDefault="00B13344" w:rsidP="005E535C">
      <w:pPr>
        <w:numPr>
          <w:ilvl w:val="0"/>
          <w:numId w:val="231"/>
        </w:numPr>
        <w:spacing w:after="0" w:line="240" w:lineRule="auto"/>
        <w:ind w:hanging="720"/>
        <w:jc w:val="both"/>
        <w:rPr>
          <w:rFonts w:ascii="Times New Roman" w:eastAsia="Calibri" w:hAnsi="Times New Roman" w:cs="Times New Roman"/>
          <w:kern w:val="24"/>
          <w:sz w:val="24"/>
          <w:szCs w:val="24"/>
          <w:lang w:val="en-GB" w:bidi="en-US"/>
        </w:rPr>
      </w:pPr>
      <w:r w:rsidRPr="00B13344">
        <w:rPr>
          <w:rFonts w:ascii="Times New Roman" w:eastAsia="Calibri" w:hAnsi="Times New Roman" w:cs="Times New Roman"/>
          <w:kern w:val="24"/>
          <w:sz w:val="24"/>
          <w:szCs w:val="24"/>
          <w:lang w:val="en-GB" w:bidi="en-US"/>
        </w:rPr>
        <w:t xml:space="preserve">Unless the Parties agree otherwise, where both Parties have notified each other of such ratification, approval, or acceptance, this Agreement shall enter into force on the first day of the second month following the date of receipt of the last written notification. </w:t>
      </w:r>
    </w:p>
    <w:p w14:paraId="258A580F"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kern w:val="24"/>
          <w:sz w:val="24"/>
          <w:szCs w:val="24"/>
          <w:lang w:bidi="en-US"/>
        </w:rPr>
      </w:pPr>
    </w:p>
    <w:p w14:paraId="4760EE39"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b/>
          <w:bCs/>
          <w:kern w:val="24"/>
          <w:sz w:val="24"/>
          <w:szCs w:val="24"/>
          <w:lang w:bidi="en-US"/>
        </w:rPr>
      </w:pPr>
      <w:r w:rsidRPr="00B13344">
        <w:rPr>
          <w:rFonts w:ascii="Times New Roman" w:eastAsia="Calibri" w:hAnsi="Times New Roman" w:cs="Times New Roman"/>
          <w:b/>
          <w:bCs/>
          <w:kern w:val="24"/>
          <w:sz w:val="24"/>
          <w:szCs w:val="24"/>
          <w:lang w:bidi="en-US"/>
        </w:rPr>
        <w:t>ARTICLE 18.7</w:t>
      </w:r>
    </w:p>
    <w:p w14:paraId="6C9FD214"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b/>
          <w:bCs/>
          <w:kern w:val="24"/>
          <w:sz w:val="24"/>
          <w:szCs w:val="24"/>
          <w:lang w:bidi="en-US"/>
        </w:rPr>
      </w:pPr>
      <w:r w:rsidRPr="00B13344">
        <w:rPr>
          <w:rFonts w:ascii="Times New Roman" w:eastAsia="Calibri" w:hAnsi="Times New Roman" w:cs="Times New Roman"/>
          <w:b/>
          <w:bCs/>
          <w:kern w:val="24"/>
          <w:sz w:val="24"/>
          <w:szCs w:val="24"/>
          <w:lang w:bidi="en-US"/>
        </w:rPr>
        <w:t>Authentic Texts</w:t>
      </w:r>
    </w:p>
    <w:p w14:paraId="4A4B2D25" w14:textId="77777777" w:rsidR="00B13344" w:rsidRPr="00B13344" w:rsidRDefault="00B13344" w:rsidP="00B13344">
      <w:pPr>
        <w:adjustRightInd w:val="0"/>
        <w:snapToGrid w:val="0"/>
        <w:spacing w:after="0" w:line="240" w:lineRule="auto"/>
        <w:jc w:val="center"/>
        <w:rPr>
          <w:rFonts w:ascii="Times New Roman" w:eastAsia="Calibri" w:hAnsi="Times New Roman" w:cs="Times New Roman"/>
          <w:kern w:val="24"/>
          <w:sz w:val="24"/>
          <w:szCs w:val="24"/>
          <w:lang w:bidi="en-US"/>
        </w:rPr>
      </w:pPr>
    </w:p>
    <w:p w14:paraId="410FC33A" w14:textId="77777777" w:rsidR="00B13344" w:rsidRPr="00B13344" w:rsidRDefault="00B13344" w:rsidP="00B13344">
      <w:pPr>
        <w:spacing w:after="0" w:line="240" w:lineRule="auto"/>
        <w:jc w:val="both"/>
        <w:textAlignment w:val="baseline"/>
        <w:rPr>
          <w:rFonts w:ascii="Times New Roman" w:hAnsi="Times New Roman" w:cs="Times New Roman"/>
          <w:sz w:val="24"/>
          <w:szCs w:val="24"/>
          <w:lang w:val="en-GB" w:eastAsia="en-GB"/>
        </w:rPr>
      </w:pPr>
      <w:r w:rsidRPr="00B13344">
        <w:rPr>
          <w:rFonts w:ascii="Times New Roman" w:eastAsia="Times New Roman" w:hAnsi="Times New Roman" w:cs="Times New Roman"/>
          <w:sz w:val="24"/>
          <w:szCs w:val="24"/>
          <w:lang w:val="en-GB" w:eastAsia="en-GB"/>
        </w:rPr>
        <w:t>The Turkish, Arabic and English texts of this Agreement are equally authentic. In case of inconsistency, the English text shall prevail.</w:t>
      </w:r>
      <w:r w:rsidRPr="00B13344">
        <w:rPr>
          <w:rFonts w:ascii="Times New Roman" w:hAnsi="Times New Roman" w:cs="Times New Roman"/>
          <w:sz w:val="24"/>
          <w:szCs w:val="24"/>
          <w:lang w:val="en-GB" w:eastAsia="en-GB"/>
        </w:rPr>
        <w:t> </w:t>
      </w:r>
    </w:p>
    <w:p w14:paraId="14C1594C" w14:textId="77777777" w:rsidR="00B13344" w:rsidRPr="00B13344" w:rsidRDefault="00B13344" w:rsidP="00B13344">
      <w:pPr>
        <w:spacing w:after="0" w:line="240" w:lineRule="auto"/>
        <w:jc w:val="both"/>
        <w:textAlignment w:val="baseline"/>
        <w:rPr>
          <w:rFonts w:ascii="Times New Roman" w:hAnsi="Times New Roman" w:cs="Times New Roman"/>
          <w:sz w:val="24"/>
          <w:szCs w:val="24"/>
          <w:lang w:val="en-GB" w:eastAsia="en-GB"/>
        </w:rPr>
      </w:pPr>
    </w:p>
    <w:p w14:paraId="588B6830" w14:textId="77777777" w:rsidR="00B13344" w:rsidRPr="00B13344" w:rsidRDefault="00B13344" w:rsidP="00B13344">
      <w:pPr>
        <w:spacing w:after="0" w:line="240" w:lineRule="auto"/>
        <w:jc w:val="center"/>
        <w:textAlignment w:val="baseline"/>
        <w:rPr>
          <w:rFonts w:ascii="Times New Roman" w:eastAsia="Times New Roman" w:hAnsi="Times New Roman" w:cs="Times New Roman"/>
          <w:sz w:val="24"/>
          <w:szCs w:val="24"/>
          <w:lang w:val="en-GB" w:eastAsia="en-GB"/>
        </w:rPr>
      </w:pPr>
      <w:r w:rsidRPr="00B13344">
        <w:rPr>
          <w:rFonts w:ascii="Times New Roman" w:hAnsi="Times New Roman" w:cs="Times New Roman"/>
          <w:sz w:val="24"/>
          <w:szCs w:val="24"/>
          <w:lang w:val="en-GB" w:eastAsia="en-GB"/>
        </w:rPr>
        <w:t>---</w:t>
      </w:r>
    </w:p>
    <w:p w14:paraId="7728E063" w14:textId="77777777" w:rsidR="00B13344" w:rsidRPr="00B13344" w:rsidRDefault="00B13344" w:rsidP="00B13344">
      <w:pPr>
        <w:spacing w:after="0" w:line="240" w:lineRule="auto"/>
        <w:jc w:val="both"/>
        <w:rPr>
          <w:rFonts w:ascii="Times New Roman" w:eastAsia="Times New Roman" w:hAnsi="Times New Roman" w:cs="Times New Roman"/>
          <w:color w:val="000000"/>
          <w:kern w:val="24"/>
          <w:sz w:val="24"/>
          <w:szCs w:val="24"/>
          <w:lang w:val="en-GB"/>
        </w:rPr>
      </w:pPr>
    </w:p>
    <w:p w14:paraId="763525D4" w14:textId="77777777" w:rsidR="00B13344" w:rsidRPr="00B13344" w:rsidRDefault="00B13344" w:rsidP="00B13344">
      <w:pPr>
        <w:spacing w:after="0" w:line="240" w:lineRule="auto"/>
        <w:jc w:val="both"/>
        <w:rPr>
          <w:rFonts w:ascii="Times New Roman" w:eastAsia="Times New Roman" w:hAnsi="Times New Roman" w:cs="Times New Roman"/>
          <w:color w:val="000000"/>
          <w:kern w:val="24"/>
          <w:sz w:val="24"/>
          <w:szCs w:val="24"/>
          <w:lang w:val="en-GB"/>
        </w:rPr>
      </w:pPr>
      <w:r w:rsidRPr="00B13344">
        <w:rPr>
          <w:rFonts w:ascii="Times New Roman" w:eastAsia="Times New Roman" w:hAnsi="Times New Roman" w:cs="Times New Roman"/>
          <w:b/>
          <w:color w:val="000000"/>
          <w:kern w:val="24"/>
          <w:sz w:val="24"/>
          <w:szCs w:val="24"/>
          <w:lang w:val="en-GB"/>
        </w:rPr>
        <w:t>IN WITNESS WHEREOF</w:t>
      </w:r>
      <w:r w:rsidRPr="00B13344">
        <w:rPr>
          <w:rFonts w:ascii="Times New Roman" w:eastAsia="Times New Roman" w:hAnsi="Times New Roman" w:cs="Times New Roman"/>
          <w:color w:val="000000"/>
          <w:kern w:val="24"/>
          <w:sz w:val="24"/>
          <w:szCs w:val="24"/>
          <w:lang w:val="en-GB"/>
        </w:rPr>
        <w:t>, the undersigned plenipotentiaries, being duly authorised thereto, have signed this Agreement.</w:t>
      </w:r>
    </w:p>
    <w:p w14:paraId="6FF93D8F" w14:textId="77777777" w:rsidR="00B13344" w:rsidRPr="00B13344" w:rsidRDefault="00B13344" w:rsidP="00B13344">
      <w:pPr>
        <w:spacing w:after="0" w:line="240" w:lineRule="auto"/>
        <w:jc w:val="both"/>
        <w:rPr>
          <w:rFonts w:ascii="Times New Roman" w:eastAsia="Times New Roman" w:hAnsi="Times New Roman" w:cs="Times New Roman"/>
          <w:color w:val="000000"/>
          <w:kern w:val="24"/>
          <w:sz w:val="24"/>
          <w:szCs w:val="24"/>
          <w:lang w:val="en-GB"/>
        </w:rPr>
      </w:pPr>
    </w:p>
    <w:p w14:paraId="36B518BD" w14:textId="77777777" w:rsidR="00B13344" w:rsidRPr="00B13344" w:rsidRDefault="00B13344" w:rsidP="00B13344">
      <w:pPr>
        <w:spacing w:after="0" w:line="240" w:lineRule="auto"/>
        <w:jc w:val="both"/>
        <w:rPr>
          <w:rFonts w:ascii="Times New Roman" w:eastAsia="Times New Roman" w:hAnsi="Times New Roman" w:cs="Times New Roman"/>
          <w:color w:val="000000"/>
          <w:kern w:val="24"/>
          <w:sz w:val="24"/>
          <w:szCs w:val="24"/>
          <w:lang w:val="en-GB"/>
        </w:rPr>
      </w:pPr>
      <w:r w:rsidRPr="00B13344">
        <w:rPr>
          <w:rFonts w:ascii="Times New Roman" w:eastAsia="Times New Roman" w:hAnsi="Times New Roman" w:cs="Times New Roman"/>
          <w:b/>
          <w:color w:val="000000"/>
          <w:kern w:val="24"/>
          <w:sz w:val="24"/>
          <w:szCs w:val="24"/>
          <w:lang w:val="en-GB"/>
        </w:rPr>
        <w:t>DONE</w:t>
      </w:r>
      <w:r w:rsidRPr="00B13344">
        <w:rPr>
          <w:rFonts w:ascii="Times New Roman" w:eastAsia="Times New Roman" w:hAnsi="Times New Roman" w:cs="Times New Roman"/>
          <w:color w:val="000000"/>
          <w:kern w:val="24"/>
          <w:sz w:val="24"/>
          <w:szCs w:val="24"/>
          <w:lang w:val="en-GB"/>
        </w:rPr>
        <w:t xml:space="preserve"> at Abu Dhabi, United Arab Emirates, on the 3</w:t>
      </w:r>
      <w:r w:rsidRPr="00B13344">
        <w:rPr>
          <w:rFonts w:ascii="Times New Roman" w:eastAsia="Times New Roman" w:hAnsi="Times New Roman" w:cs="Times New Roman"/>
          <w:color w:val="000000"/>
          <w:kern w:val="24"/>
          <w:sz w:val="24"/>
          <w:szCs w:val="24"/>
          <w:vertAlign w:val="superscript"/>
          <w:lang w:val="en-GB"/>
        </w:rPr>
        <w:t>rd</w:t>
      </w:r>
      <w:r w:rsidRPr="00B13344">
        <w:rPr>
          <w:rFonts w:ascii="Times New Roman" w:eastAsia="Times New Roman" w:hAnsi="Times New Roman" w:cs="Times New Roman"/>
          <w:color w:val="000000"/>
          <w:kern w:val="24"/>
          <w:sz w:val="24"/>
          <w:szCs w:val="24"/>
          <w:lang w:val="en-GB"/>
        </w:rPr>
        <w:t xml:space="preserve"> day of March, 2023.</w:t>
      </w:r>
    </w:p>
    <w:p w14:paraId="307A7D9F" w14:textId="331714B4" w:rsidR="00B13344" w:rsidRDefault="00B13344" w:rsidP="00B13344">
      <w:pPr>
        <w:spacing w:after="0" w:line="240" w:lineRule="auto"/>
        <w:jc w:val="both"/>
        <w:rPr>
          <w:rFonts w:ascii="Times New Roman" w:eastAsia="Times New Roman" w:hAnsi="Times New Roman" w:cs="Times New Roman"/>
          <w:kern w:val="24"/>
          <w:sz w:val="24"/>
          <w:szCs w:val="24"/>
          <w:lang w:val="en-GB"/>
        </w:rPr>
      </w:pPr>
    </w:p>
    <w:p w14:paraId="17820985" w14:textId="72B3FBC5" w:rsidR="001F377C" w:rsidRDefault="001F377C" w:rsidP="00B13344">
      <w:pPr>
        <w:spacing w:after="0" w:line="240" w:lineRule="auto"/>
        <w:jc w:val="both"/>
        <w:rPr>
          <w:rFonts w:ascii="Times New Roman" w:eastAsia="Times New Roman" w:hAnsi="Times New Roman" w:cs="Times New Roman"/>
          <w:kern w:val="24"/>
          <w:sz w:val="24"/>
          <w:szCs w:val="24"/>
          <w:lang w:val="en-GB"/>
        </w:rPr>
      </w:pPr>
    </w:p>
    <w:p w14:paraId="7DCEA734" w14:textId="7BF172CB" w:rsidR="001F377C" w:rsidRDefault="001F377C" w:rsidP="00B13344">
      <w:pPr>
        <w:spacing w:after="0" w:line="240" w:lineRule="auto"/>
        <w:jc w:val="both"/>
        <w:rPr>
          <w:rFonts w:ascii="Times New Roman" w:eastAsia="Times New Roman" w:hAnsi="Times New Roman" w:cs="Times New Roman"/>
          <w:kern w:val="24"/>
          <w:sz w:val="24"/>
          <w:szCs w:val="24"/>
          <w:lang w:val="en-GB"/>
        </w:rPr>
      </w:pPr>
    </w:p>
    <w:p w14:paraId="78CDCE27" w14:textId="0A6AAA7A" w:rsidR="001F377C" w:rsidRDefault="001F377C" w:rsidP="00B13344">
      <w:pPr>
        <w:spacing w:after="0" w:line="240" w:lineRule="auto"/>
        <w:jc w:val="both"/>
        <w:rPr>
          <w:rFonts w:ascii="Times New Roman" w:eastAsia="Times New Roman" w:hAnsi="Times New Roman" w:cs="Times New Roman"/>
          <w:kern w:val="24"/>
          <w:sz w:val="24"/>
          <w:szCs w:val="24"/>
          <w:lang w:val="en-GB"/>
        </w:rPr>
      </w:pPr>
    </w:p>
    <w:p w14:paraId="391ACAFC" w14:textId="53E9F605" w:rsidR="001F377C" w:rsidRDefault="001F377C" w:rsidP="00B13344">
      <w:pPr>
        <w:spacing w:after="0" w:line="240" w:lineRule="auto"/>
        <w:jc w:val="both"/>
        <w:rPr>
          <w:rFonts w:ascii="Times New Roman" w:eastAsia="Times New Roman" w:hAnsi="Times New Roman" w:cs="Times New Roman"/>
          <w:kern w:val="24"/>
          <w:sz w:val="24"/>
          <w:szCs w:val="24"/>
          <w:lang w:val="en-GB"/>
        </w:rPr>
      </w:pPr>
    </w:p>
    <w:p w14:paraId="518FFACD" w14:textId="1B957446" w:rsidR="001F377C" w:rsidRDefault="001F377C" w:rsidP="00B13344">
      <w:pPr>
        <w:spacing w:after="0" w:line="240" w:lineRule="auto"/>
        <w:jc w:val="both"/>
        <w:rPr>
          <w:rFonts w:ascii="Times New Roman" w:eastAsia="Times New Roman" w:hAnsi="Times New Roman" w:cs="Times New Roman"/>
          <w:kern w:val="24"/>
          <w:sz w:val="24"/>
          <w:szCs w:val="24"/>
          <w:lang w:val="en-GB"/>
        </w:rPr>
      </w:pPr>
    </w:p>
    <w:p w14:paraId="4F9A6730" w14:textId="71757A65" w:rsidR="001F377C" w:rsidRDefault="001F377C" w:rsidP="00B13344">
      <w:pPr>
        <w:spacing w:after="0" w:line="240" w:lineRule="auto"/>
        <w:jc w:val="both"/>
        <w:rPr>
          <w:rFonts w:ascii="Times New Roman" w:eastAsia="Times New Roman" w:hAnsi="Times New Roman" w:cs="Times New Roman"/>
          <w:kern w:val="24"/>
          <w:sz w:val="24"/>
          <w:szCs w:val="24"/>
          <w:lang w:val="en-GB"/>
        </w:rPr>
      </w:pPr>
    </w:p>
    <w:p w14:paraId="42E56C5A" w14:textId="77777777" w:rsidR="001F377C" w:rsidRPr="00B13344" w:rsidRDefault="001F377C" w:rsidP="00B13344">
      <w:pPr>
        <w:spacing w:after="0" w:line="240" w:lineRule="auto"/>
        <w:jc w:val="both"/>
        <w:rPr>
          <w:rFonts w:ascii="Times New Roman" w:eastAsia="Times New Roman" w:hAnsi="Times New Roman" w:cs="Times New Roman"/>
          <w:kern w:val="24"/>
          <w:sz w:val="24"/>
          <w:szCs w:val="24"/>
          <w:lang w:val="en-GB"/>
        </w:rPr>
      </w:pPr>
    </w:p>
    <w:tbl>
      <w:tblPr>
        <w:tblStyle w:val="TabloKlavuzu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984"/>
        <w:gridCol w:w="3544"/>
      </w:tblGrid>
      <w:tr w:rsidR="00B13344" w:rsidRPr="00B13344" w14:paraId="76420295" w14:textId="77777777" w:rsidTr="00DC4B94">
        <w:trPr>
          <w:trHeight w:val="1393"/>
        </w:trPr>
        <w:tc>
          <w:tcPr>
            <w:tcW w:w="3681" w:type="dxa"/>
            <w:tcBorders>
              <w:bottom w:val="single" w:sz="4" w:space="0" w:color="auto"/>
            </w:tcBorders>
          </w:tcPr>
          <w:p w14:paraId="66320E95" w14:textId="77777777" w:rsidR="00B13344" w:rsidRPr="00B13344" w:rsidRDefault="00B13344" w:rsidP="00B13344">
            <w:pPr>
              <w:jc w:val="both"/>
              <w:rPr>
                <w:rFonts w:eastAsia="Times New Roman"/>
                <w:szCs w:val="24"/>
                <w:lang w:val="en-GB"/>
              </w:rPr>
            </w:pPr>
          </w:p>
          <w:p w14:paraId="29665175" w14:textId="77777777" w:rsidR="00B13344" w:rsidRPr="00B13344" w:rsidRDefault="00B13344" w:rsidP="00B13344">
            <w:pPr>
              <w:jc w:val="center"/>
              <w:rPr>
                <w:rFonts w:eastAsia="Times New Roman"/>
                <w:szCs w:val="24"/>
                <w:lang w:val="en-GB"/>
              </w:rPr>
            </w:pPr>
            <w:r w:rsidRPr="00B13344">
              <w:rPr>
                <w:rFonts w:eastAsia="Times New Roman"/>
                <w:szCs w:val="24"/>
                <w:lang w:val="en-GB"/>
              </w:rPr>
              <w:t>FOR THE GOVERNMENT OF THE UNITED ARAB EMIRATES</w:t>
            </w:r>
          </w:p>
        </w:tc>
        <w:tc>
          <w:tcPr>
            <w:tcW w:w="1984" w:type="dxa"/>
          </w:tcPr>
          <w:p w14:paraId="554FBB7C" w14:textId="77777777" w:rsidR="00B13344" w:rsidRPr="00B13344" w:rsidRDefault="00B13344" w:rsidP="00B13344">
            <w:pPr>
              <w:rPr>
                <w:rFonts w:eastAsia="Calibri"/>
                <w:szCs w:val="24"/>
                <w:lang w:val="en-GB"/>
              </w:rPr>
            </w:pPr>
          </w:p>
        </w:tc>
        <w:tc>
          <w:tcPr>
            <w:tcW w:w="3544" w:type="dxa"/>
            <w:tcBorders>
              <w:bottom w:val="single" w:sz="4" w:space="0" w:color="auto"/>
            </w:tcBorders>
          </w:tcPr>
          <w:p w14:paraId="6ED876E9" w14:textId="77777777" w:rsidR="00B13344" w:rsidRPr="00B13344" w:rsidRDefault="00B13344" w:rsidP="00B13344">
            <w:pPr>
              <w:jc w:val="center"/>
              <w:rPr>
                <w:rFonts w:eastAsia="Calibri"/>
                <w:szCs w:val="24"/>
                <w:lang w:val="en-GB"/>
              </w:rPr>
            </w:pPr>
          </w:p>
          <w:p w14:paraId="0156B3F2" w14:textId="77777777" w:rsidR="00B13344" w:rsidRPr="00B13344" w:rsidRDefault="00B13344" w:rsidP="00B13344">
            <w:pPr>
              <w:jc w:val="center"/>
              <w:rPr>
                <w:rFonts w:eastAsia="Calibri"/>
                <w:szCs w:val="24"/>
                <w:lang w:val="en-GB"/>
              </w:rPr>
            </w:pPr>
            <w:r w:rsidRPr="00B13344">
              <w:rPr>
                <w:rFonts w:eastAsia="Calibri"/>
                <w:szCs w:val="24"/>
                <w:lang w:val="en-GB"/>
              </w:rPr>
              <w:t>FOR THE REPUBLIC OF TÜRKİYE</w:t>
            </w:r>
          </w:p>
        </w:tc>
      </w:tr>
      <w:tr w:rsidR="00B13344" w:rsidRPr="00B13344" w14:paraId="78CE3C4E" w14:textId="77777777" w:rsidTr="00DC4B94">
        <w:trPr>
          <w:trHeight w:val="1343"/>
        </w:trPr>
        <w:tc>
          <w:tcPr>
            <w:tcW w:w="3681" w:type="dxa"/>
            <w:tcBorders>
              <w:top w:val="single" w:sz="4" w:space="0" w:color="auto"/>
            </w:tcBorders>
          </w:tcPr>
          <w:p w14:paraId="5D6A0CC2" w14:textId="77777777" w:rsidR="00B13344" w:rsidRPr="00B13344" w:rsidRDefault="00B13344" w:rsidP="00B13344">
            <w:pPr>
              <w:jc w:val="center"/>
              <w:rPr>
                <w:rFonts w:eastAsia="Times New Roman"/>
                <w:szCs w:val="24"/>
                <w:lang w:val="en-GB"/>
              </w:rPr>
            </w:pPr>
          </w:p>
          <w:p w14:paraId="487852CE" w14:textId="77777777" w:rsidR="00B13344" w:rsidRPr="00B13344" w:rsidRDefault="00B13344" w:rsidP="00B13344">
            <w:pPr>
              <w:jc w:val="center"/>
              <w:rPr>
                <w:rFonts w:eastAsia="Times New Roman"/>
                <w:szCs w:val="24"/>
                <w:lang w:val="en-GB"/>
              </w:rPr>
            </w:pPr>
          </w:p>
          <w:p w14:paraId="4B0D8AFE" w14:textId="77777777" w:rsidR="00B13344" w:rsidRPr="00B13344" w:rsidRDefault="00B13344" w:rsidP="00B13344">
            <w:pPr>
              <w:jc w:val="center"/>
              <w:rPr>
                <w:rFonts w:eastAsia="Times New Roman"/>
                <w:szCs w:val="24"/>
                <w:lang w:val="en-GB"/>
              </w:rPr>
            </w:pPr>
          </w:p>
          <w:p w14:paraId="619A0A2A" w14:textId="77777777" w:rsidR="00B13344" w:rsidRPr="00B13344" w:rsidRDefault="00B13344" w:rsidP="00B13344">
            <w:pPr>
              <w:jc w:val="center"/>
              <w:rPr>
                <w:rFonts w:eastAsia="Times New Roman"/>
                <w:szCs w:val="24"/>
                <w:lang w:val="en-GB"/>
              </w:rPr>
            </w:pPr>
          </w:p>
          <w:p w14:paraId="6D84C991" w14:textId="77777777" w:rsidR="00B13344" w:rsidRPr="00B13344" w:rsidRDefault="00B13344" w:rsidP="00B13344">
            <w:pPr>
              <w:jc w:val="center"/>
              <w:rPr>
                <w:rFonts w:eastAsia="Times New Roman"/>
                <w:szCs w:val="24"/>
                <w:lang w:val="en-GB"/>
              </w:rPr>
            </w:pPr>
          </w:p>
          <w:p w14:paraId="1A35B77D" w14:textId="77777777" w:rsidR="00B13344" w:rsidRPr="00B13344" w:rsidRDefault="00B13344" w:rsidP="00B13344">
            <w:pPr>
              <w:jc w:val="center"/>
              <w:rPr>
                <w:rFonts w:eastAsia="Times New Roman"/>
                <w:szCs w:val="24"/>
                <w:lang w:val="en-GB"/>
              </w:rPr>
            </w:pPr>
          </w:p>
          <w:p w14:paraId="19CCFAF9" w14:textId="77777777" w:rsidR="00B13344" w:rsidRPr="00B13344" w:rsidRDefault="00B13344" w:rsidP="00B13344">
            <w:pPr>
              <w:jc w:val="center"/>
              <w:rPr>
                <w:rFonts w:eastAsia="Times New Roman"/>
                <w:szCs w:val="24"/>
                <w:lang w:val="en-GB"/>
              </w:rPr>
            </w:pPr>
            <w:r w:rsidRPr="00B13344">
              <w:rPr>
                <w:rFonts w:eastAsia="Times New Roman"/>
                <w:szCs w:val="24"/>
                <w:lang w:val="en-GB"/>
              </w:rPr>
              <w:t xml:space="preserve">H.E Abdulla bin </w:t>
            </w:r>
            <w:proofErr w:type="spellStart"/>
            <w:r w:rsidRPr="00B13344">
              <w:rPr>
                <w:rFonts w:eastAsia="Times New Roman"/>
                <w:szCs w:val="24"/>
                <w:lang w:val="en-GB"/>
              </w:rPr>
              <w:t>Touq</w:t>
            </w:r>
            <w:proofErr w:type="spellEnd"/>
            <w:r w:rsidRPr="00B13344">
              <w:rPr>
                <w:rFonts w:eastAsia="Times New Roman"/>
                <w:szCs w:val="24"/>
                <w:lang w:val="en-GB"/>
              </w:rPr>
              <w:t xml:space="preserve"> Al Marri</w:t>
            </w:r>
          </w:p>
          <w:p w14:paraId="67C4DDA6" w14:textId="77777777" w:rsidR="00B13344" w:rsidRPr="00B13344" w:rsidRDefault="00B13344" w:rsidP="00B13344">
            <w:pPr>
              <w:jc w:val="center"/>
              <w:rPr>
                <w:rFonts w:eastAsia="Times New Roman"/>
                <w:szCs w:val="24"/>
                <w:lang w:val="en-GB"/>
              </w:rPr>
            </w:pPr>
            <w:r w:rsidRPr="00B13344">
              <w:rPr>
                <w:rFonts w:eastAsia="Times New Roman"/>
                <w:szCs w:val="24"/>
                <w:lang w:val="en-GB"/>
              </w:rPr>
              <w:t>Minister of Economy</w:t>
            </w:r>
          </w:p>
        </w:tc>
        <w:tc>
          <w:tcPr>
            <w:tcW w:w="1984" w:type="dxa"/>
          </w:tcPr>
          <w:p w14:paraId="0678162E" w14:textId="77777777" w:rsidR="00B13344" w:rsidRPr="00B13344" w:rsidRDefault="00B13344" w:rsidP="00B13344">
            <w:pPr>
              <w:jc w:val="center"/>
              <w:rPr>
                <w:rFonts w:eastAsia="Calibri"/>
                <w:szCs w:val="24"/>
                <w:lang w:val="en-GB"/>
              </w:rPr>
            </w:pPr>
          </w:p>
        </w:tc>
        <w:tc>
          <w:tcPr>
            <w:tcW w:w="3544" w:type="dxa"/>
            <w:tcBorders>
              <w:top w:val="single" w:sz="4" w:space="0" w:color="auto"/>
            </w:tcBorders>
          </w:tcPr>
          <w:p w14:paraId="47F79344" w14:textId="77777777" w:rsidR="00B13344" w:rsidRPr="00B13344" w:rsidRDefault="00B13344" w:rsidP="00B13344">
            <w:pPr>
              <w:jc w:val="center"/>
              <w:rPr>
                <w:rFonts w:eastAsia="Calibri"/>
                <w:szCs w:val="24"/>
                <w:lang w:val="en-GB"/>
              </w:rPr>
            </w:pPr>
          </w:p>
          <w:p w14:paraId="7FD96626" w14:textId="77777777" w:rsidR="00B13344" w:rsidRPr="00B13344" w:rsidRDefault="00B13344" w:rsidP="00B13344">
            <w:pPr>
              <w:jc w:val="center"/>
              <w:rPr>
                <w:rFonts w:eastAsia="Calibri"/>
                <w:szCs w:val="24"/>
                <w:lang w:val="en-GB"/>
              </w:rPr>
            </w:pPr>
          </w:p>
          <w:p w14:paraId="5230C6D3" w14:textId="77777777" w:rsidR="00B13344" w:rsidRPr="00B13344" w:rsidRDefault="00B13344" w:rsidP="00B13344">
            <w:pPr>
              <w:jc w:val="center"/>
              <w:rPr>
                <w:rFonts w:eastAsia="Calibri"/>
                <w:szCs w:val="24"/>
                <w:lang w:val="en-GB"/>
              </w:rPr>
            </w:pPr>
          </w:p>
          <w:p w14:paraId="344872C8" w14:textId="77777777" w:rsidR="00B13344" w:rsidRPr="00B13344" w:rsidRDefault="00B13344" w:rsidP="00B13344">
            <w:pPr>
              <w:jc w:val="center"/>
              <w:rPr>
                <w:rFonts w:eastAsia="Calibri"/>
                <w:szCs w:val="24"/>
                <w:lang w:val="en-GB"/>
              </w:rPr>
            </w:pPr>
          </w:p>
          <w:p w14:paraId="5A682C3C" w14:textId="77777777" w:rsidR="00B13344" w:rsidRPr="00B13344" w:rsidRDefault="00B13344" w:rsidP="00B13344">
            <w:pPr>
              <w:jc w:val="center"/>
              <w:rPr>
                <w:rFonts w:eastAsia="Calibri"/>
                <w:szCs w:val="24"/>
                <w:lang w:val="en-GB"/>
              </w:rPr>
            </w:pPr>
          </w:p>
          <w:p w14:paraId="6975E1DF" w14:textId="77777777" w:rsidR="00B13344" w:rsidRPr="00B13344" w:rsidRDefault="00B13344" w:rsidP="00B13344">
            <w:pPr>
              <w:jc w:val="center"/>
              <w:rPr>
                <w:rFonts w:eastAsia="Calibri"/>
                <w:szCs w:val="24"/>
                <w:lang w:val="en-GB"/>
              </w:rPr>
            </w:pPr>
          </w:p>
          <w:p w14:paraId="6A670D50" w14:textId="77777777" w:rsidR="00B13344" w:rsidRPr="00B13344" w:rsidRDefault="00B13344" w:rsidP="00B13344">
            <w:pPr>
              <w:jc w:val="center"/>
              <w:rPr>
                <w:rFonts w:eastAsia="Calibri"/>
                <w:szCs w:val="24"/>
                <w:lang w:val="en-GB"/>
              </w:rPr>
            </w:pPr>
            <w:r w:rsidRPr="00B13344">
              <w:rPr>
                <w:rFonts w:eastAsia="Calibri"/>
                <w:szCs w:val="24"/>
                <w:lang w:val="en-GB"/>
              </w:rPr>
              <w:t>H.E. Mehmet MUŞ</w:t>
            </w:r>
          </w:p>
          <w:p w14:paraId="0E76A615" w14:textId="77777777" w:rsidR="00B13344" w:rsidRPr="00B13344" w:rsidRDefault="00B13344" w:rsidP="00B13344">
            <w:pPr>
              <w:jc w:val="center"/>
              <w:rPr>
                <w:rFonts w:eastAsia="Calibri"/>
                <w:szCs w:val="24"/>
                <w:lang w:val="en-GB"/>
              </w:rPr>
            </w:pPr>
            <w:r w:rsidRPr="00B13344">
              <w:rPr>
                <w:rFonts w:eastAsia="Calibri"/>
                <w:szCs w:val="24"/>
                <w:lang w:val="en-GB"/>
              </w:rPr>
              <w:t>Minister of Trade</w:t>
            </w:r>
          </w:p>
        </w:tc>
      </w:tr>
    </w:tbl>
    <w:p w14:paraId="1AEC83E2"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p>
    <w:p w14:paraId="7E8C3F34"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p>
    <w:p w14:paraId="6561A061"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p>
    <w:p w14:paraId="6D52980E"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p>
    <w:p w14:paraId="14A043BB"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p>
    <w:p w14:paraId="63530D1C" w14:textId="77777777" w:rsidR="00B13344" w:rsidRPr="00B13344" w:rsidRDefault="00B13344" w:rsidP="00B13344">
      <w:pPr>
        <w:spacing w:after="0" w:line="240" w:lineRule="auto"/>
        <w:jc w:val="both"/>
        <w:rPr>
          <w:rFonts w:ascii="Times New Roman" w:eastAsia="Times New Roman" w:hAnsi="Times New Roman" w:cs="Times New Roman"/>
          <w:kern w:val="24"/>
          <w:sz w:val="24"/>
          <w:szCs w:val="24"/>
          <w:lang w:val="en-GB"/>
        </w:rPr>
      </w:pPr>
    </w:p>
    <w:p w14:paraId="30083C97" w14:textId="77777777" w:rsidR="00B13344" w:rsidRDefault="00B13344" w:rsidP="000B0346">
      <w:pPr>
        <w:spacing w:after="0" w:line="240" w:lineRule="auto"/>
        <w:jc w:val="both"/>
        <w:rPr>
          <w:rFonts w:ascii="Times New Roman" w:eastAsia="Batang" w:hAnsi="Times New Roman" w:cs="Times New Roman"/>
          <w:sz w:val="24"/>
          <w:szCs w:val="24"/>
          <w:lang w:val="en-GB" w:eastAsia="ko-KR"/>
        </w:rPr>
      </w:pPr>
    </w:p>
    <w:p w14:paraId="4968A583" w14:textId="77777777" w:rsidR="00B13344" w:rsidRPr="00AD4632" w:rsidRDefault="00B13344" w:rsidP="000B0346">
      <w:pPr>
        <w:spacing w:after="0" w:line="240" w:lineRule="auto"/>
        <w:jc w:val="both"/>
        <w:rPr>
          <w:rFonts w:ascii="Times New Roman" w:eastAsia="Batang" w:hAnsi="Times New Roman" w:cs="Times New Roman"/>
          <w:sz w:val="24"/>
          <w:szCs w:val="24"/>
          <w:lang w:val="en-GB" w:eastAsia="ko-KR"/>
        </w:rPr>
      </w:pPr>
    </w:p>
    <w:sectPr w:rsidR="00B13344" w:rsidRPr="00AD4632" w:rsidSect="00E9757B">
      <w:headerReference w:type="default" r:id="rId7"/>
      <w:pgSz w:w="11906" w:h="16838" w:code="9"/>
      <w:pgMar w:top="1800" w:right="1416"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26A8B" w14:textId="77777777" w:rsidR="005E535C" w:rsidRDefault="005E535C">
      <w:pPr>
        <w:spacing w:after="0" w:line="240" w:lineRule="auto"/>
      </w:pPr>
      <w:r>
        <w:separator/>
      </w:r>
    </w:p>
  </w:endnote>
  <w:endnote w:type="continuationSeparator" w:id="0">
    <w:p w14:paraId="70FB505D" w14:textId="77777777" w:rsidR="005E535C" w:rsidRDefault="005E5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Arial Unicode MS">
    <w:panose1 w:val="020B0604020202020204"/>
    <w:charset w:val="00"/>
    <w:family w:val="auto"/>
    <w:pitch w:val="variable"/>
    <w:sig w:usb0="00000000" w:usb1="E9DFFFFF" w:usb2="0000003F" w:usb3="00000000" w:csb0="003F01FF" w:csb1="00000000"/>
  </w:font>
  <w:font w:name="CourierNewPSMT">
    <w:altName w:val="Yu Gothic UI"/>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C01E5" w14:textId="77777777" w:rsidR="005E535C" w:rsidRDefault="005E535C">
      <w:pPr>
        <w:spacing w:after="0" w:line="240" w:lineRule="auto"/>
      </w:pPr>
      <w:r>
        <w:separator/>
      </w:r>
    </w:p>
  </w:footnote>
  <w:footnote w:type="continuationSeparator" w:id="0">
    <w:p w14:paraId="71E4E6D4" w14:textId="77777777" w:rsidR="005E535C" w:rsidRDefault="005E535C">
      <w:pPr>
        <w:spacing w:after="0" w:line="240" w:lineRule="auto"/>
      </w:pPr>
      <w:r>
        <w:continuationSeparator/>
      </w:r>
    </w:p>
  </w:footnote>
  <w:footnote w:id="1">
    <w:p w14:paraId="41AB0A1F" w14:textId="77777777" w:rsidR="000B0346" w:rsidRPr="000B0346" w:rsidRDefault="000B0346" w:rsidP="000B0346">
      <w:pPr>
        <w:pStyle w:val="xmsofootnotetext"/>
        <w:jc w:val="both"/>
        <w:rPr>
          <w:rFonts w:ascii="Times New Roman" w:hAnsi="Times New Roman" w:cs="Times New Roman"/>
          <w:color w:val="000000"/>
          <w:lang w:val="en-US"/>
        </w:rPr>
      </w:pPr>
      <w:r w:rsidRPr="000B0346">
        <w:rPr>
          <w:rStyle w:val="DipnotBavurusu"/>
          <w:rFonts w:ascii="Times New Roman" w:hAnsi="Times New Roman"/>
          <w:color w:val="000000"/>
        </w:rPr>
        <w:footnoteRef/>
      </w:r>
      <w:r w:rsidRPr="000B0346">
        <w:rPr>
          <w:rFonts w:ascii="Times New Roman" w:hAnsi="Times New Roman" w:cs="Times New Roman"/>
          <w:color w:val="000000"/>
        </w:rPr>
        <w:t xml:space="preserve"> </w:t>
      </w:r>
      <w:r w:rsidRPr="000B0346">
        <w:rPr>
          <w:rFonts w:ascii="Times New Roman" w:hAnsi="Times New Roman" w:cs="Times New Roman"/>
          <w:color w:val="000000"/>
          <w:lang w:val="en-US"/>
        </w:rPr>
        <w:t>For the purposes of paragraph 1 and for greater certainty, in determining whether a measure is inconsistent with the Import Licensing Agreement, the Parties shall apply the definition of “import licensing” contained in that Agreement.</w:t>
      </w:r>
    </w:p>
    <w:p w14:paraId="59B00C92" w14:textId="77777777" w:rsidR="000B0346" w:rsidRPr="00A547C0" w:rsidRDefault="000B0346" w:rsidP="000B0346">
      <w:pPr>
        <w:pStyle w:val="DipnotMetni"/>
        <w:rPr>
          <w:lang w:val="tr-TR"/>
        </w:rPr>
      </w:pPr>
    </w:p>
  </w:footnote>
  <w:footnote w:id="2">
    <w:p w14:paraId="3628EBF1" w14:textId="77777777" w:rsidR="00AD4632" w:rsidRPr="0037350A" w:rsidRDefault="00AD4632" w:rsidP="00AD4632">
      <w:pPr>
        <w:pStyle w:val="DipnotMetni"/>
        <w:jc w:val="both"/>
        <w:rPr>
          <w:rFonts w:ascii="Times New Roman" w:hAnsi="Times New Roman" w:cs="Times New Roman"/>
        </w:rPr>
      </w:pPr>
      <w:r w:rsidRPr="0037350A">
        <w:rPr>
          <w:rStyle w:val="DipnotBavurusu"/>
          <w:rFonts w:ascii="Times New Roman" w:hAnsi="Times New Roman"/>
        </w:rPr>
        <w:footnoteRef/>
      </w:r>
      <w:r w:rsidRPr="0037350A">
        <w:rPr>
          <w:rFonts w:ascii="Times New Roman" w:hAnsi="Times New Roman" w:cs="Times New Roman"/>
        </w:rPr>
        <w:t xml:space="preserve"> Additional documents may be required as a condition for release. </w:t>
      </w:r>
    </w:p>
  </w:footnote>
  <w:footnote w:id="3">
    <w:p w14:paraId="5AF052F1" w14:textId="77777777" w:rsidR="00AD4632" w:rsidRDefault="00AD4632" w:rsidP="00AD4632">
      <w:pPr>
        <w:pStyle w:val="DipnotMetni"/>
        <w:jc w:val="both"/>
      </w:pPr>
      <w:r>
        <w:rPr>
          <w:rStyle w:val="DipnotBavurusu"/>
        </w:rPr>
        <w:footnoteRef/>
      </w:r>
      <w:r>
        <w:t xml:space="preserve"> In the case of the UAE, t</w:t>
      </w:r>
      <w:r w:rsidRPr="00B66FB5">
        <w:t>he level of administrative review may include the compe</w:t>
      </w:r>
      <w:r>
        <w:t>tent authority supervising the Customs Authority</w:t>
      </w:r>
      <w:r w:rsidRPr="00B66FB5">
        <w:t>.</w:t>
      </w:r>
    </w:p>
  </w:footnote>
  <w:footnote w:id="4">
    <w:p w14:paraId="495F5BA6"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Where the service is not supplied directly by a juridical person but through other forms of commercial presence, such as a branch or a representative office, the service supplier (i.e., the juridical person) shall, nonetheless, through such presence be accorded the treatment provided for service suppliers under this Chapter. Such treatment shall be extended to the presence through which the service is supplied and need not be extended to any other parts of the supplier located outside the territory where the service is supplied.</w:t>
      </w:r>
    </w:p>
  </w:footnote>
  <w:footnote w:id="5">
    <w:p w14:paraId="6A4BC219"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The sole fact of requiring a visa for natural persons of certain country and not for those of others shall not be regarded as nullifying or impairing benefits under a specific commitment.</w:t>
      </w:r>
    </w:p>
  </w:footnote>
  <w:footnote w:id="6">
    <w:p w14:paraId="77622E44"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If a Party undertakes a market-access commitment in relation to the supply of a service through the mode of supply referred to in referred to in the definition of “trade in services” contained in Article 8.1 (Definitions) and if the cross-border movement of capital is an essential part of the service itself, that Party is thereby committed to allow such movement of capital. If a Party undertakes a market-access commitment in relation to the supply of a service through the mode of supply referred to in in the definition of “trade in services” contained in Article 8.1 (Definitions), it is thereby committed to allow related transfers of capital into its territory.</w:t>
      </w:r>
    </w:p>
  </w:footnote>
  <w:footnote w:id="7">
    <w:p w14:paraId="0C95EA35"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Subparagraph 2(c) does not cover measures of a Party which limit inputs for the supply of services.</w:t>
      </w:r>
    </w:p>
  </w:footnote>
  <w:footnote w:id="8">
    <w:p w14:paraId="6E469E56"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Specific commitments assumed under this Article shall not be construed to require either Party to compensate for any inherent competitive disadvantages which result from the foreign character of the relevant services or service suppliers.</w:t>
      </w:r>
    </w:p>
  </w:footnote>
  <w:footnote w:id="9">
    <w:p w14:paraId="2525EBBA" w14:textId="77777777" w:rsidR="00B13344" w:rsidRPr="000D2122" w:rsidRDefault="00B13344" w:rsidP="00B13344">
      <w:pPr>
        <w:pStyle w:val="DipnotMetni"/>
        <w:rPr>
          <w:lang w:val="tr-TR"/>
        </w:rPr>
      </w:pPr>
      <w:r>
        <w:rPr>
          <w:rStyle w:val="DipnotBavurusu"/>
        </w:rPr>
        <w:footnoteRef/>
      </w:r>
      <w:r>
        <w:t xml:space="preserve"> </w:t>
      </w:r>
      <w:r>
        <w:rPr>
          <w:lang w:val="tr-TR"/>
        </w:rPr>
        <w:t>WT/L/1056.</w:t>
      </w:r>
    </w:p>
  </w:footnote>
  <w:footnote w:id="10">
    <w:p w14:paraId="3AD1041B" w14:textId="77777777" w:rsidR="00B13344" w:rsidRPr="001074CA" w:rsidRDefault="00B13344" w:rsidP="00B13344">
      <w:pPr>
        <w:pStyle w:val="DipnotMetni"/>
        <w:jc w:val="both"/>
        <w:rPr>
          <w:color w:val="FF0000"/>
        </w:rPr>
      </w:pPr>
      <w:r w:rsidRPr="00424CB1">
        <w:rPr>
          <w:rStyle w:val="DipnotBavurusu"/>
        </w:rPr>
        <w:footnoteRef/>
      </w:r>
      <w:r w:rsidRPr="00424CB1">
        <w:t xml:space="preserve"> This subparagraph shall not be construed to prevent Parties </w:t>
      </w:r>
      <w:r>
        <w:t>from adopting</w:t>
      </w:r>
      <w:r w:rsidRPr="00424CB1">
        <w:t xml:space="preserve"> measures for consumers protection. </w:t>
      </w:r>
    </w:p>
  </w:footnote>
  <w:footnote w:id="11">
    <w:p w14:paraId="7F9748DC"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For greater certainty, a Party may comply with the obligation in this paragraph by adopting or maintaining measures such as generally applicable consumer protection laws or regulations or sector- or medium-specific laws or regulations regarding consumer protection.</w:t>
      </w:r>
    </w:p>
  </w:footnote>
  <w:footnote w:id="12">
    <w:p w14:paraId="69D323F1"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For greater certainty, a Party may comply with the obligation in this paragraph by adopting or maintaining measures such as a comprehensive privacy, personal information, or personal data protection laws, sector specific laws covering privacy, or laws that provide for the enforcement of voluntary undertakings by enterprises relating to privacy.</w:t>
      </w:r>
    </w:p>
  </w:footnote>
  <w:footnote w:id="13">
    <w:p w14:paraId="6416D6D9" w14:textId="77777777" w:rsidR="00B13344" w:rsidRPr="00B13344" w:rsidRDefault="00B13344" w:rsidP="00B13344">
      <w:pPr>
        <w:pStyle w:val="DipnotMetni"/>
        <w:ind w:left="360" w:hanging="360"/>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w:t>
      </w:r>
      <w:r w:rsidRPr="00B13344">
        <w:rPr>
          <w:rFonts w:ascii="Times New Roman" w:hAnsi="Times New Roman" w:cs="Times New Roman"/>
        </w:rPr>
        <w:tab/>
        <w:t>For greater certainty, this Article is without prejudice to a Party’s laws pertaining to intellectual property and personal data protection.</w:t>
      </w:r>
    </w:p>
  </w:footnote>
  <w:footnote w:id="14">
    <w:p w14:paraId="5B3D3E2A" w14:textId="77777777" w:rsidR="00B13344" w:rsidRPr="00B13344" w:rsidRDefault="00B13344" w:rsidP="00B13344">
      <w:pPr>
        <w:pStyle w:val="DipnotMetni"/>
        <w:ind w:left="360" w:hanging="360"/>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w:t>
      </w:r>
      <w:r w:rsidRPr="00B13344">
        <w:rPr>
          <w:rFonts w:ascii="Times New Roman" w:hAnsi="Times New Roman" w:cs="Times New Roman"/>
        </w:rPr>
        <w:tab/>
        <w:t>For greater certainty, nothing in this paragraph prevents a Party from requiring a user of such data to link to original sources.</w:t>
      </w:r>
    </w:p>
  </w:footnote>
  <w:footnote w:id="15">
    <w:p w14:paraId="5786AA59"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Both Parties understand that the term “unduly” does not constitute a necessity test.  </w:t>
      </w:r>
    </w:p>
  </w:footnote>
  <w:footnote w:id="16">
    <w:p w14:paraId="6441F10C" w14:textId="77777777" w:rsidR="00B13344" w:rsidRPr="00B13344" w:rsidRDefault="00B13344" w:rsidP="00B13344">
      <w:pPr>
        <w:pStyle w:val="DipnotMetni"/>
        <w:jc w:val="both"/>
        <w:rPr>
          <w:rFonts w:ascii="Times New Roman" w:hAnsi="Times New Roman" w:cs="Times New Roman"/>
          <w:lang w:val="tr-TR"/>
        </w:rPr>
      </w:pPr>
      <w:r w:rsidRPr="00B13344">
        <w:rPr>
          <w:rStyle w:val="DipnotBavurusu"/>
          <w:rFonts w:ascii="Times New Roman" w:hAnsi="Times New Roman"/>
        </w:rPr>
        <w:footnoteRef/>
      </w:r>
      <w:r w:rsidRPr="00B13344">
        <w:rPr>
          <w:rFonts w:ascii="Times New Roman" w:hAnsi="Times New Roman" w:cs="Times New Roman"/>
        </w:rPr>
        <w:t xml:space="preserve"> Electronic invoicing may also be defined as digital invoicing. </w:t>
      </w:r>
    </w:p>
  </w:footnote>
  <w:footnote w:id="17">
    <w:p w14:paraId="50C93598" w14:textId="77777777" w:rsidR="00B13344" w:rsidRPr="00B13344" w:rsidRDefault="00B13344" w:rsidP="00B13344">
      <w:pPr>
        <w:pStyle w:val="DipnotMetni"/>
        <w:jc w:val="both"/>
        <w:rPr>
          <w:rFonts w:ascii="Times New Roman" w:hAnsi="Times New Roman" w:cs="Times New Roman"/>
        </w:rPr>
      </w:pPr>
      <w:r w:rsidRPr="00B13344">
        <w:rPr>
          <w:rStyle w:val="DipnotBavurusu"/>
          <w:rFonts w:ascii="Times New Roman" w:hAnsi="Times New Roman"/>
        </w:rPr>
        <w:footnoteRef/>
      </w:r>
      <w:r w:rsidRPr="00B13344">
        <w:rPr>
          <w:rFonts w:ascii="Times New Roman" w:hAnsi="Times New Roman" w:cs="Times New Roman"/>
        </w:rPr>
        <w:t xml:space="preserve"> Electronic payments may also be defined as digital payments.</w:t>
      </w:r>
    </w:p>
  </w:footnote>
  <w:footnote w:id="18">
    <w:p w14:paraId="51742B15" w14:textId="77777777" w:rsidR="00B13344" w:rsidRPr="004F0FED" w:rsidRDefault="00B13344" w:rsidP="00B13344">
      <w:pPr>
        <w:pStyle w:val="DipnotMetni"/>
        <w:jc w:val="both"/>
        <w:rPr>
          <w:rFonts w:ascii="Times New Roman" w:hAnsi="Times New Roman" w:cs="Times New Roman"/>
          <w:lang w:val="en-GB"/>
        </w:rPr>
      </w:pPr>
      <w:r w:rsidRPr="004F0FED">
        <w:rPr>
          <w:rStyle w:val="DipnotBavurusu"/>
          <w:lang w:val="en-GB"/>
        </w:rPr>
        <w:footnoteRef/>
      </w:r>
      <w:r w:rsidRPr="004F0FED">
        <w:rPr>
          <w:rFonts w:ascii="Times New Roman" w:hAnsi="Times New Roman" w:cs="Times New Roman"/>
          <w:lang w:val="en-GB"/>
        </w:rPr>
        <w:t xml:space="preserve"> “In writing” may include electronic form.</w:t>
      </w:r>
    </w:p>
  </w:footnote>
  <w:footnote w:id="19">
    <w:p w14:paraId="70A59C38" w14:textId="77777777" w:rsidR="00B13344" w:rsidRPr="004F0FED" w:rsidRDefault="00B13344" w:rsidP="00B13344">
      <w:pPr>
        <w:pStyle w:val="DipnotMetni"/>
        <w:jc w:val="both"/>
        <w:rPr>
          <w:rFonts w:ascii="Times New Roman" w:hAnsi="Times New Roman" w:cs="Times New Roman"/>
          <w:lang w:val="en-GB"/>
        </w:rPr>
      </w:pPr>
      <w:r w:rsidRPr="004F0FED">
        <w:rPr>
          <w:rStyle w:val="DipnotBavurusu"/>
          <w:lang w:val="en-GB"/>
        </w:rPr>
        <w:footnoteRef/>
      </w:r>
      <w:r w:rsidRPr="004F0FED">
        <w:rPr>
          <w:rFonts w:ascii="Times New Roman" w:hAnsi="Times New Roman" w:cs="Times New Roman"/>
          <w:lang w:val="en-GB"/>
        </w:rPr>
        <w:t xml:space="preserve"> For both Parties, there may be more than one competent authority that the investors apply to.</w:t>
      </w:r>
    </w:p>
  </w:footnote>
  <w:footnote w:id="20">
    <w:p w14:paraId="1C66F726" w14:textId="77777777" w:rsidR="00B13344" w:rsidRPr="004F0FED" w:rsidRDefault="00B13344" w:rsidP="00B13344">
      <w:pPr>
        <w:pStyle w:val="DipnotMetni"/>
        <w:jc w:val="both"/>
        <w:rPr>
          <w:rFonts w:ascii="Times New Roman" w:hAnsi="Times New Roman" w:cs="Times New Roman"/>
          <w:lang w:val="en-GB"/>
        </w:rPr>
      </w:pPr>
      <w:r w:rsidRPr="004F0FED">
        <w:rPr>
          <w:rStyle w:val="DipnotBavurusu"/>
          <w:lang w:val="en-GB"/>
        </w:rPr>
        <w:footnoteRef/>
      </w:r>
      <w:r w:rsidRPr="004F0FED">
        <w:rPr>
          <w:rFonts w:ascii="Times New Roman" w:hAnsi="Times New Roman" w:cs="Times New Roman"/>
          <w:lang w:val="en-GB"/>
        </w:rPr>
        <w:t xml:space="preserve"> Competent authorities may meet this requirement by informing an applicant in advance in writing, including through a published measure, that lack of response after a specified period of time from the date of submission of the application indicates either acceptance or rejection of the application.</w:t>
      </w:r>
    </w:p>
  </w:footnote>
  <w:footnote w:id="21">
    <w:p w14:paraId="35242860" w14:textId="77777777" w:rsidR="00B13344" w:rsidRPr="004F0FED" w:rsidRDefault="00B13344" w:rsidP="00B13344">
      <w:pPr>
        <w:pStyle w:val="DipnotMetni"/>
        <w:jc w:val="both"/>
        <w:rPr>
          <w:rFonts w:ascii="Times New Roman" w:hAnsi="Times New Roman" w:cs="Times New Roman"/>
          <w:lang w:val="en-GB"/>
        </w:rPr>
      </w:pPr>
      <w:r w:rsidRPr="004F0FED">
        <w:rPr>
          <w:rStyle w:val="DipnotBavurusu"/>
          <w:lang w:val="en-GB"/>
        </w:rPr>
        <w:footnoteRef/>
      </w:r>
      <w:r w:rsidRPr="004F0FED">
        <w:rPr>
          <w:rFonts w:ascii="Times New Roman" w:hAnsi="Times New Roman" w:cs="Times New Roman"/>
          <w:lang w:val="en-GB"/>
        </w:rPr>
        <w:t xml:space="preserve"> “In writing” may include electronic form. </w:t>
      </w:r>
    </w:p>
  </w:footnote>
  <w:footnote w:id="22">
    <w:p w14:paraId="472DADDC" w14:textId="77777777" w:rsidR="00B13344" w:rsidRPr="004F0FED" w:rsidRDefault="00B13344" w:rsidP="00B13344">
      <w:pPr>
        <w:pStyle w:val="DipnotMetni"/>
        <w:jc w:val="both"/>
        <w:rPr>
          <w:rFonts w:ascii="Times New Roman" w:hAnsi="Times New Roman" w:cs="Times New Roman"/>
          <w:lang w:val="en-GB"/>
        </w:rPr>
      </w:pPr>
      <w:r w:rsidRPr="004F0FED">
        <w:rPr>
          <w:rStyle w:val="DipnotBavurusu"/>
          <w:lang w:val="en-GB"/>
        </w:rPr>
        <w:footnoteRef/>
      </w:r>
      <w:r w:rsidRPr="004F0FED">
        <w:rPr>
          <w:rFonts w:ascii="Times New Roman" w:hAnsi="Times New Roman" w:cs="Times New Roman"/>
          <w:lang w:val="en-GB"/>
        </w:rPr>
        <w:t xml:space="preserve"> “In writing” may include electronic form.</w:t>
      </w:r>
    </w:p>
  </w:footnote>
  <w:footnote w:id="23">
    <w:p w14:paraId="5650C9D3" w14:textId="77777777" w:rsidR="00B13344" w:rsidRPr="00B13344" w:rsidRDefault="00B13344" w:rsidP="00B13344">
      <w:pPr>
        <w:pStyle w:val="DipnotMetni"/>
        <w:ind w:right="288"/>
        <w:jc w:val="both"/>
        <w:rPr>
          <w:rFonts w:ascii="Times New Roman" w:eastAsia="Malgun Gothic" w:hAnsi="Times New Roman" w:cs="Times New Roman"/>
          <w:lang w:eastAsia="ko-KR"/>
        </w:rPr>
      </w:pPr>
      <w:r w:rsidRPr="00B13344">
        <w:rPr>
          <w:rStyle w:val="DipnotBavurusu"/>
          <w:rFonts w:ascii="Times New Roman" w:hAnsi="Times New Roman"/>
        </w:rPr>
        <w:footnoteRef/>
      </w:r>
      <w:r w:rsidRPr="00B13344">
        <w:rPr>
          <w:rFonts w:ascii="Times New Roman" w:hAnsi="Times New Roman" w:cs="Times New Roman"/>
        </w:rPr>
        <w:t xml:space="preserve"> For greater certainty, the Parties shall be free to determine the scope of “design” for implementing provisions of this Chapter within their own legal system and practice. However, the scope shall include at least an “industrial design” in the sense of TRIPS Agreement.</w:t>
      </w:r>
    </w:p>
  </w:footnote>
  <w:footnote w:id="24">
    <w:p w14:paraId="745B7B17" w14:textId="77777777" w:rsidR="00B13344" w:rsidRPr="00B13344" w:rsidRDefault="00B13344" w:rsidP="00B13344">
      <w:pPr>
        <w:pStyle w:val="DipnotMetni"/>
        <w:ind w:right="288"/>
        <w:jc w:val="both"/>
        <w:rPr>
          <w:rFonts w:ascii="Times New Roman" w:hAnsi="Times New Roman" w:cs="Times New Roman"/>
          <w:lang w:val="tr-TR"/>
        </w:rPr>
      </w:pPr>
      <w:r w:rsidRPr="00B13344">
        <w:rPr>
          <w:rStyle w:val="DipnotBavurusu"/>
          <w:rFonts w:ascii="Times New Roman" w:hAnsi="Times New Roman"/>
        </w:rPr>
        <w:footnoteRef/>
      </w:r>
      <w:r w:rsidRPr="00B13344">
        <w:rPr>
          <w:rFonts w:ascii="Times New Roman" w:hAnsi="Times New Roman" w:cs="Times New Roman"/>
        </w:rPr>
        <w:t xml:space="preserve"> For greater certainty, “works” include audio-visual fixation which is the embodiment of moving images, whether or not accompanied by sound, or a representation thereof, by which they can be perceived, reproduced, or conveyed using suitable devices.</w:t>
      </w:r>
    </w:p>
  </w:footnote>
  <w:footnote w:id="25">
    <w:p w14:paraId="748E2095" w14:textId="77777777" w:rsidR="00B13344" w:rsidRPr="00B13344" w:rsidRDefault="00B13344" w:rsidP="00B13344">
      <w:pPr>
        <w:pStyle w:val="DipnotMetni"/>
        <w:ind w:right="288"/>
        <w:jc w:val="both"/>
        <w:rPr>
          <w:rFonts w:ascii="Times New Roman" w:eastAsia="Malgun Gothic" w:hAnsi="Times New Roman" w:cs="Times New Roman"/>
          <w:lang w:eastAsia="ko-KR"/>
        </w:rPr>
      </w:pPr>
      <w:r w:rsidRPr="00B13344">
        <w:rPr>
          <w:rStyle w:val="DipnotBavurusu"/>
          <w:rFonts w:ascii="Times New Roman" w:hAnsi="Times New Roman"/>
        </w:rPr>
        <w:footnoteRef/>
      </w:r>
      <w:r w:rsidRPr="00B13344">
        <w:rPr>
          <w:rFonts w:ascii="Times New Roman" w:hAnsi="Times New Roman" w:cs="Times New Roman"/>
        </w:rPr>
        <w:t xml:space="preserve"> </w:t>
      </w:r>
      <w:r w:rsidRPr="00B13344">
        <w:rPr>
          <w:rFonts w:ascii="Times New Roman" w:hAnsi="Times New Roman" w:cs="Times New Roman"/>
          <w:color w:val="000000"/>
        </w:rPr>
        <w:t>For the purpose of clarity, the terms “rights management information” shall have the same meaning as under Article 12 of the WCT.</w:t>
      </w:r>
    </w:p>
  </w:footnote>
  <w:footnote w:id="26">
    <w:p w14:paraId="05A1BCC5" w14:textId="77777777" w:rsidR="00B13344" w:rsidRPr="00D17F7B" w:rsidRDefault="00B13344" w:rsidP="00B13344">
      <w:pPr>
        <w:pStyle w:val="DipnotMetni"/>
        <w:jc w:val="both"/>
        <w:rPr>
          <w:rFonts w:ascii="Times New Roman" w:hAnsi="Times New Roman" w:cs="Times New Roman"/>
          <w:szCs w:val="24"/>
        </w:rPr>
      </w:pPr>
      <w:r w:rsidRPr="00D17F7B">
        <w:rPr>
          <w:rStyle w:val="DipnotBavurusu"/>
        </w:rPr>
        <w:footnoteRef/>
      </w:r>
      <w:r w:rsidRPr="00D17F7B">
        <w:rPr>
          <w:rFonts w:ascii="Times New Roman" w:hAnsi="Times New Roman" w:cs="Times New Roman"/>
        </w:rPr>
        <w:t xml:space="preserve"> </w:t>
      </w:r>
      <w:r w:rsidRPr="00D17F7B">
        <w:rPr>
          <w:rFonts w:ascii="Times New Roman" w:hAnsi="Times New Roman" w:cs="Times New Roman"/>
          <w:szCs w:val="24"/>
        </w:rPr>
        <w:t>For purposes of this paragraph, “sector” means: (i) with respect to goods, all goods; (ii) with respect to services, a principal sector as identified in the current “Services Sectoral Classification List” which identifies such sectors.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6948" w14:textId="77777777" w:rsidR="0088297F" w:rsidRPr="00887DA4" w:rsidRDefault="00D11BA1" w:rsidP="00887DA4">
    <w:pPr>
      <w:tabs>
        <w:tab w:val="center" w:pos="4680"/>
        <w:tab w:val="right" w:pos="9360"/>
      </w:tabs>
      <w:spacing w:after="0" w:line="240" w:lineRule="auto"/>
      <w:rPr>
        <w:rFonts w:ascii="Times New Roman" w:eastAsia="Times New Roman" w:hAnsi="Times New Roman" w:cs="Times New Roman"/>
        <w:b/>
        <w:sz w:val="25"/>
        <w:szCs w:val="24"/>
      </w:rPr>
    </w:pPr>
    <w:r w:rsidRPr="00887DA4">
      <w:rPr>
        <w:rFonts w:ascii="Times New Roman" w:eastAsia="Times New Roman" w:hAnsi="Times New Roman" w:cs="Times New Roman"/>
        <w:b/>
        <w:sz w:val="25"/>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6CCFC0"/>
    <w:multiLevelType w:val="hybridMultilevel"/>
    <w:tmpl w:val="5B0977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323F8"/>
    <w:multiLevelType w:val="hybridMultilevel"/>
    <w:tmpl w:val="62BE878C"/>
    <w:lvl w:ilvl="0" w:tplc="8688874E">
      <w:start w:val="1"/>
      <w:numFmt w:val="lowerLetter"/>
      <w:lvlText w:val="(%1)"/>
      <w:lvlJc w:val="left"/>
      <w:pPr>
        <w:ind w:left="1440" w:hanging="360"/>
      </w:pPr>
      <w:rPr>
        <w:rFonts w:hint="default"/>
        <w:i w:val="0"/>
        <w:sz w:val="24"/>
        <w:szCs w:val="24"/>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00295119"/>
    <w:multiLevelType w:val="hybridMultilevel"/>
    <w:tmpl w:val="84BC82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0810FE0"/>
    <w:multiLevelType w:val="hybridMultilevel"/>
    <w:tmpl w:val="62BE878C"/>
    <w:lvl w:ilvl="0" w:tplc="8688874E">
      <w:start w:val="1"/>
      <w:numFmt w:val="lowerLetter"/>
      <w:lvlText w:val="(%1)"/>
      <w:lvlJc w:val="left"/>
      <w:pPr>
        <w:ind w:left="1440" w:hanging="360"/>
      </w:pPr>
      <w:rPr>
        <w:rFonts w:hint="default"/>
        <w:i w:val="0"/>
        <w:sz w:val="24"/>
        <w:szCs w:val="24"/>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00B4282E"/>
    <w:multiLevelType w:val="hybridMultilevel"/>
    <w:tmpl w:val="511E84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18C0D61"/>
    <w:multiLevelType w:val="hybridMultilevel"/>
    <w:tmpl w:val="185000D2"/>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1C74FF0"/>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2CC0698"/>
    <w:multiLevelType w:val="hybridMultilevel"/>
    <w:tmpl w:val="D604D20C"/>
    <w:lvl w:ilvl="0" w:tplc="1A8A844C">
      <w:start w:val="1"/>
      <w:numFmt w:val="lowerLetter"/>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031902B3"/>
    <w:multiLevelType w:val="hybridMultilevel"/>
    <w:tmpl w:val="D460EB86"/>
    <w:lvl w:ilvl="0" w:tplc="BBAC53F6">
      <w:start w:val="1"/>
      <w:numFmt w:val="lowerLetter"/>
      <w:lvlText w:val="(%1)"/>
      <w:lvlJc w:val="left"/>
      <w:pPr>
        <w:ind w:left="1140" w:hanging="360"/>
      </w:pPr>
      <w:rPr>
        <w:rFonts w:hint="default"/>
      </w:rPr>
    </w:lvl>
    <w:lvl w:ilvl="1" w:tplc="6C86B6DE">
      <w:start w:val="1"/>
      <w:numFmt w:val="lowerRoman"/>
      <w:lvlText w:val="(%2)"/>
      <w:lvlJc w:val="left"/>
      <w:pPr>
        <w:ind w:left="1860" w:hanging="360"/>
      </w:pPr>
      <w:rPr>
        <w:rFonts w:hint="default"/>
      </w:r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9" w15:restartNumberingAfterBreak="0">
    <w:nsid w:val="037D71DD"/>
    <w:multiLevelType w:val="hybridMultilevel"/>
    <w:tmpl w:val="EBD035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3ED4A55"/>
    <w:multiLevelType w:val="hybridMultilevel"/>
    <w:tmpl w:val="CDD4CA1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03F21368"/>
    <w:multiLevelType w:val="hybridMultilevel"/>
    <w:tmpl w:val="E4AAF0C6"/>
    <w:lvl w:ilvl="0" w:tplc="465486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04212507"/>
    <w:multiLevelType w:val="hybridMultilevel"/>
    <w:tmpl w:val="C3FC380E"/>
    <w:lvl w:ilvl="0" w:tplc="E628174A">
      <w:start w:val="1"/>
      <w:numFmt w:val="lowerLetter"/>
      <w:lvlText w:val="(%1)"/>
      <w:lvlJc w:val="left"/>
      <w:pPr>
        <w:ind w:left="1080" w:hanging="360"/>
      </w:pPr>
      <w:rPr>
        <w:rFonts w:eastAsia="Batang"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04A26A63"/>
    <w:multiLevelType w:val="hybridMultilevel"/>
    <w:tmpl w:val="A2923714"/>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05D62598"/>
    <w:multiLevelType w:val="hybridMultilevel"/>
    <w:tmpl w:val="6018FF58"/>
    <w:lvl w:ilvl="0" w:tplc="66E84D2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05F0781D"/>
    <w:multiLevelType w:val="hybridMultilevel"/>
    <w:tmpl w:val="A8622AFE"/>
    <w:lvl w:ilvl="0" w:tplc="7EE47C7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06372051"/>
    <w:multiLevelType w:val="multilevel"/>
    <w:tmpl w:val="BF4C3F28"/>
    <w:lvl w:ilvl="0">
      <w:start w:val="1"/>
      <w:numFmt w:val="decimal"/>
      <w:lvlText w:val="%1."/>
      <w:lvlJc w:val="left"/>
      <w:pPr>
        <w:tabs>
          <w:tab w:val="num" w:pos="720"/>
        </w:tabs>
        <w:ind w:left="0" w:firstLine="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0645285F"/>
    <w:multiLevelType w:val="multilevel"/>
    <w:tmpl w:val="65CE3088"/>
    <w:lvl w:ilvl="0">
      <w:start w:val="1"/>
      <w:numFmt w:val="decimal"/>
      <w:lvlText w:val="%1."/>
      <w:lvlJc w:val="left"/>
      <w:pPr>
        <w:tabs>
          <w:tab w:val="num" w:pos="720"/>
        </w:tabs>
        <w:ind w:left="0" w:firstLine="0"/>
      </w:pPr>
      <w:rPr>
        <w:rFonts w:hint="default"/>
        <w:color w:val="auto"/>
      </w:rPr>
    </w:lvl>
    <w:lvl w:ilvl="1">
      <w:start w:val="1"/>
      <w:numFmt w:val="lowerLetter"/>
      <w:lvlText w:val="(%2)"/>
      <w:lvlJc w:val="left"/>
      <w:pPr>
        <w:ind w:left="1430" w:hanging="720"/>
      </w:pPr>
      <w:rPr>
        <w:rFonts w:hint="default"/>
        <w:color w:val="auto"/>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069D5A49"/>
    <w:multiLevelType w:val="hybridMultilevel"/>
    <w:tmpl w:val="9582057A"/>
    <w:lvl w:ilvl="0" w:tplc="0409000F">
      <w:start w:val="1"/>
      <w:numFmt w:val="decimal"/>
      <w:lvlText w:val="%1."/>
      <w:lvlJc w:val="left"/>
      <w:pPr>
        <w:ind w:left="720" w:hanging="360"/>
      </w:pPr>
    </w:lvl>
    <w:lvl w:ilvl="1" w:tplc="D756B0C6">
      <w:start w:val="1"/>
      <w:numFmt w:val="lowerLetter"/>
      <w:lvlText w:val="(%2)"/>
      <w:lvlJc w:val="left"/>
      <w:pPr>
        <w:ind w:left="1440" w:hanging="360"/>
      </w:pPr>
      <w:rPr>
        <w:rFonts w:eastAsia="Malgun 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B6763A"/>
    <w:multiLevelType w:val="multilevel"/>
    <w:tmpl w:val="846A614C"/>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color w:val="000000" w:themeColor="text1"/>
      </w:rPr>
    </w:lvl>
    <w:lvl w:ilvl="4">
      <w:start w:val="1"/>
      <w:numFmt w:val="lowerLetter"/>
      <w:lvlText w:val="(%5)"/>
      <w:lvlJc w:val="left"/>
      <w:pPr>
        <w:ind w:left="1080" w:hanging="36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8281797"/>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8ED0E99"/>
    <w:multiLevelType w:val="hybridMultilevel"/>
    <w:tmpl w:val="2E04A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093027ED"/>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E37420"/>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0AB86425"/>
    <w:multiLevelType w:val="hybridMultilevel"/>
    <w:tmpl w:val="0002A0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0AFA3A58"/>
    <w:multiLevelType w:val="hybridMultilevel"/>
    <w:tmpl w:val="2B8E46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0B060538"/>
    <w:multiLevelType w:val="hybridMultilevel"/>
    <w:tmpl w:val="A5BA71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0B16053A"/>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0C5008C2"/>
    <w:multiLevelType w:val="hybridMultilevel"/>
    <w:tmpl w:val="95AC77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0CCA5E1F"/>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0D6338D9"/>
    <w:multiLevelType w:val="hybridMultilevel"/>
    <w:tmpl w:val="54FA7B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0D9A714E"/>
    <w:multiLevelType w:val="hybridMultilevel"/>
    <w:tmpl w:val="AAD2A86E"/>
    <w:lvl w:ilvl="0" w:tplc="157A538A">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0E9821C4"/>
    <w:multiLevelType w:val="multilevel"/>
    <w:tmpl w:val="66F065DE"/>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080" w:hanging="36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0EBE4867"/>
    <w:multiLevelType w:val="hybridMultilevel"/>
    <w:tmpl w:val="272C2404"/>
    <w:lvl w:ilvl="0" w:tplc="203C25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0F8E6218"/>
    <w:multiLevelType w:val="hybridMultilevel"/>
    <w:tmpl w:val="91A27C38"/>
    <w:lvl w:ilvl="0" w:tplc="0432492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0FF022F6"/>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106477B2"/>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10694B0D"/>
    <w:multiLevelType w:val="hybridMultilevel"/>
    <w:tmpl w:val="4D96DB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10BC40B4"/>
    <w:multiLevelType w:val="multilevel"/>
    <w:tmpl w:val="BF4C3F28"/>
    <w:lvl w:ilvl="0">
      <w:start w:val="1"/>
      <w:numFmt w:val="decimal"/>
      <w:lvlText w:val="%1."/>
      <w:lvlJc w:val="left"/>
      <w:pPr>
        <w:tabs>
          <w:tab w:val="num" w:pos="720"/>
        </w:tabs>
        <w:ind w:left="0" w:firstLine="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11617B85"/>
    <w:multiLevelType w:val="hybridMultilevel"/>
    <w:tmpl w:val="617416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117316F1"/>
    <w:multiLevelType w:val="hybridMultilevel"/>
    <w:tmpl w:val="93CC66B4"/>
    <w:lvl w:ilvl="0" w:tplc="3A08AE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1A7666B"/>
    <w:multiLevelType w:val="hybridMultilevel"/>
    <w:tmpl w:val="C0121F84"/>
    <w:lvl w:ilvl="0" w:tplc="17465548">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2" w15:restartNumberingAfterBreak="0">
    <w:nsid w:val="13671101"/>
    <w:multiLevelType w:val="hybridMultilevel"/>
    <w:tmpl w:val="290AD7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13706ABD"/>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13DD3882"/>
    <w:multiLevelType w:val="hybridMultilevel"/>
    <w:tmpl w:val="8B4C73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1461080D"/>
    <w:multiLevelType w:val="hybridMultilevel"/>
    <w:tmpl w:val="32D43D64"/>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14E70353"/>
    <w:multiLevelType w:val="hybridMultilevel"/>
    <w:tmpl w:val="57F823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14F94197"/>
    <w:multiLevelType w:val="hybridMultilevel"/>
    <w:tmpl w:val="7A1889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152976E1"/>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15907445"/>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159357C2"/>
    <w:multiLevelType w:val="hybridMultilevel"/>
    <w:tmpl w:val="4A96A8F2"/>
    <w:lvl w:ilvl="0" w:tplc="80E44194">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15CE2437"/>
    <w:multiLevelType w:val="hybridMultilevel"/>
    <w:tmpl w:val="1CBE2C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15E7050C"/>
    <w:multiLevelType w:val="hybridMultilevel"/>
    <w:tmpl w:val="77A0D7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16014C26"/>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17666A5B"/>
    <w:multiLevelType w:val="hybridMultilevel"/>
    <w:tmpl w:val="93CC66B4"/>
    <w:lvl w:ilvl="0" w:tplc="3A08AE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81628C2"/>
    <w:multiLevelType w:val="hybridMultilevel"/>
    <w:tmpl w:val="3906FE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8814D8A"/>
    <w:multiLevelType w:val="hybridMultilevel"/>
    <w:tmpl w:val="FBEC41C2"/>
    <w:lvl w:ilvl="0" w:tplc="D81C40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195B6651"/>
    <w:multiLevelType w:val="multilevel"/>
    <w:tmpl w:val="E17CD086"/>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080" w:hanging="36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1966053C"/>
    <w:multiLevelType w:val="hybridMultilevel"/>
    <w:tmpl w:val="F09898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19796288"/>
    <w:multiLevelType w:val="hybridMultilevel"/>
    <w:tmpl w:val="464C2B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19A57A97"/>
    <w:multiLevelType w:val="hybridMultilevel"/>
    <w:tmpl w:val="FB66129E"/>
    <w:lvl w:ilvl="0" w:tplc="DAF6CA1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1" w15:restartNumberingAfterBreak="0">
    <w:nsid w:val="1C483A48"/>
    <w:multiLevelType w:val="hybridMultilevel"/>
    <w:tmpl w:val="3970EA34"/>
    <w:lvl w:ilvl="0" w:tplc="D756B0C6">
      <w:start w:val="1"/>
      <w:numFmt w:val="lowerLetter"/>
      <w:lvlText w:val="(%1)"/>
      <w:lvlJc w:val="left"/>
      <w:pPr>
        <w:ind w:left="914" w:hanging="360"/>
      </w:pPr>
      <w:rPr>
        <w:rFonts w:eastAsia="Malgun Gothic"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2" w15:restartNumberingAfterBreak="0">
    <w:nsid w:val="1C897AC4"/>
    <w:multiLevelType w:val="hybridMultilevel"/>
    <w:tmpl w:val="E95052BC"/>
    <w:lvl w:ilvl="0" w:tplc="D756B0C6">
      <w:start w:val="1"/>
      <w:numFmt w:val="lowerLetter"/>
      <w:lvlText w:val="(%1)"/>
      <w:lvlJc w:val="left"/>
      <w:pPr>
        <w:ind w:left="720" w:hanging="360"/>
      </w:pPr>
      <w:rPr>
        <w:rFonts w:eastAsia="Malgun Gothic" w:hint="default"/>
      </w:rPr>
    </w:lvl>
    <w:lvl w:ilvl="1" w:tplc="17465548">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63" w15:restartNumberingAfterBreak="0">
    <w:nsid w:val="1CD0007C"/>
    <w:multiLevelType w:val="multilevel"/>
    <w:tmpl w:val="BF4C3F28"/>
    <w:lvl w:ilvl="0">
      <w:start w:val="1"/>
      <w:numFmt w:val="decimal"/>
      <w:lvlText w:val="%1."/>
      <w:lvlJc w:val="left"/>
      <w:pPr>
        <w:tabs>
          <w:tab w:val="num" w:pos="720"/>
        </w:tabs>
        <w:ind w:left="0" w:firstLine="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1DB97C06"/>
    <w:multiLevelType w:val="multilevel"/>
    <w:tmpl w:val="68667E76"/>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440" w:hanging="72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1E1B397C"/>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204240D1"/>
    <w:multiLevelType w:val="hybridMultilevel"/>
    <w:tmpl w:val="A7284E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21DB75A4"/>
    <w:multiLevelType w:val="hybridMultilevel"/>
    <w:tmpl w:val="91A27C38"/>
    <w:lvl w:ilvl="0" w:tplc="0432492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22C76E8B"/>
    <w:multiLevelType w:val="hybridMultilevel"/>
    <w:tmpl w:val="BE3460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23745162"/>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0" w15:restartNumberingAfterBreak="0">
    <w:nsid w:val="23971BE5"/>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4950F84"/>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2" w15:restartNumberingAfterBreak="0">
    <w:nsid w:val="24BF5F29"/>
    <w:multiLevelType w:val="hybridMultilevel"/>
    <w:tmpl w:val="E8CEE570"/>
    <w:lvl w:ilvl="0" w:tplc="002624D8">
      <w:start w:val="1"/>
      <w:numFmt w:val="lowerLetter"/>
      <w:lvlText w:val="(%1)"/>
      <w:lvlJc w:val="left"/>
      <w:pPr>
        <w:ind w:left="1080" w:hanging="360"/>
      </w:pPr>
      <w:rPr>
        <w:rFonts w:eastAsia="Times New Roman"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3" w15:restartNumberingAfterBreak="0">
    <w:nsid w:val="256A19B7"/>
    <w:multiLevelType w:val="hybridMultilevel"/>
    <w:tmpl w:val="FC001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25A03276"/>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26095F99"/>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6" w15:restartNumberingAfterBreak="0">
    <w:nsid w:val="272A3F59"/>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273A1BA3"/>
    <w:multiLevelType w:val="hybridMultilevel"/>
    <w:tmpl w:val="E0DAB37C"/>
    <w:lvl w:ilvl="0" w:tplc="31FAAAB8">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78" w15:restartNumberingAfterBreak="0">
    <w:nsid w:val="279C33E0"/>
    <w:multiLevelType w:val="hybridMultilevel"/>
    <w:tmpl w:val="468E0CC4"/>
    <w:lvl w:ilvl="0" w:tplc="38B6E8B8">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27D37182"/>
    <w:multiLevelType w:val="hybridMultilevel"/>
    <w:tmpl w:val="54720F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28236DD8"/>
    <w:multiLevelType w:val="hybridMultilevel"/>
    <w:tmpl w:val="CCA09922"/>
    <w:lvl w:ilvl="0" w:tplc="13FAACB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84B0636"/>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28810544"/>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3" w15:restartNumberingAfterBreak="0">
    <w:nsid w:val="29515443"/>
    <w:multiLevelType w:val="hybridMultilevel"/>
    <w:tmpl w:val="86B2BFE6"/>
    <w:lvl w:ilvl="0" w:tplc="17465548">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2A9B42CE"/>
    <w:multiLevelType w:val="hybridMultilevel"/>
    <w:tmpl w:val="4CC6BC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2AA70B74"/>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2AA820D3"/>
    <w:multiLevelType w:val="hybridMultilevel"/>
    <w:tmpl w:val="3D38F7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2AC043C6"/>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8" w15:restartNumberingAfterBreak="0">
    <w:nsid w:val="2AFE1406"/>
    <w:multiLevelType w:val="hybridMultilevel"/>
    <w:tmpl w:val="A74A3D50"/>
    <w:lvl w:ilvl="0" w:tplc="7C9A817E">
      <w:start w:val="1"/>
      <w:numFmt w:val="lowerLetter"/>
      <w:lvlText w:val="(%1)"/>
      <w:lvlJc w:val="left"/>
      <w:pPr>
        <w:ind w:left="720" w:hanging="360"/>
      </w:pPr>
      <w:rPr>
        <w:rFonts w:ascii="Times New Roman" w:eastAsia="Times New Roman" w:hAnsi="Times New Roman" w:cs="Times New Roman" w:hint="default"/>
        <w:w w:val="99"/>
        <w:sz w:val="24"/>
        <w:szCs w:val="25"/>
        <w:lang w:val="en-US" w:eastAsia="en-US" w:bidi="ar-S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2B2615CE"/>
    <w:multiLevelType w:val="hybridMultilevel"/>
    <w:tmpl w:val="4FB8A752"/>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2B6C78EB"/>
    <w:multiLevelType w:val="hybridMultilevel"/>
    <w:tmpl w:val="5740C1F2"/>
    <w:lvl w:ilvl="0" w:tplc="BBAC53F6">
      <w:start w:val="1"/>
      <w:numFmt w:val="low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91" w15:restartNumberingAfterBreak="0">
    <w:nsid w:val="2B702125"/>
    <w:multiLevelType w:val="hybridMultilevel"/>
    <w:tmpl w:val="C9E4B08C"/>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2C5B5243"/>
    <w:multiLevelType w:val="hybridMultilevel"/>
    <w:tmpl w:val="FD6A59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2CC36A55"/>
    <w:multiLevelType w:val="hybridMultilevel"/>
    <w:tmpl w:val="FBEC41C2"/>
    <w:lvl w:ilvl="0" w:tplc="D81C40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2D8F1163"/>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2F00001C"/>
    <w:multiLevelType w:val="multilevel"/>
    <w:tmpl w:val="1F001A02"/>
    <w:lvl w:ilvl="0">
      <w:start w:val="1"/>
      <w:numFmt w:val="decimal"/>
      <w:pStyle w:val="Tiret0"/>
      <w:lvlText w:val="%1."/>
      <w:lvlJc w:val="left"/>
      <w:pPr>
        <w:ind w:left="283" w:hanging="283"/>
      </w:pPr>
      <w:rPr>
        <w:rFonts w:cs="Times New Roman"/>
      </w:rPr>
    </w:lvl>
    <w:lvl w:ilvl="1">
      <w:start w:val="1"/>
      <w:numFmt w:val="decimal"/>
      <w:lvlText w:val="%1."/>
      <w:lvlJc w:val="left"/>
      <w:pPr>
        <w:ind w:left="283" w:hanging="283"/>
      </w:pPr>
      <w:rPr>
        <w:rFonts w:cs="Times New Roman"/>
      </w:rPr>
    </w:lvl>
    <w:lvl w:ilvl="2">
      <w:start w:val="1"/>
      <w:numFmt w:val="decimal"/>
      <w:lvlText w:val="%1."/>
      <w:lvlJc w:val="left"/>
      <w:pPr>
        <w:ind w:left="283" w:hanging="283"/>
      </w:pPr>
      <w:rPr>
        <w:rFonts w:cs="Times New Roman"/>
      </w:rPr>
    </w:lvl>
    <w:lvl w:ilvl="3">
      <w:start w:val="1"/>
      <w:numFmt w:val="decimal"/>
      <w:lvlText w:val="%1."/>
      <w:lvlJc w:val="left"/>
      <w:pPr>
        <w:ind w:left="283" w:hanging="283"/>
      </w:pPr>
      <w:rPr>
        <w:rFonts w:cs="Times New Roman"/>
      </w:rPr>
    </w:lvl>
    <w:lvl w:ilvl="4">
      <w:start w:val="1"/>
      <w:numFmt w:val="decimal"/>
      <w:lvlText w:val="%1."/>
      <w:lvlJc w:val="left"/>
      <w:pPr>
        <w:ind w:left="283" w:hanging="283"/>
      </w:pPr>
      <w:rPr>
        <w:rFonts w:cs="Times New Roman"/>
      </w:rPr>
    </w:lvl>
    <w:lvl w:ilvl="5">
      <w:start w:val="1"/>
      <w:numFmt w:val="decimal"/>
      <w:lvlText w:val="%1."/>
      <w:lvlJc w:val="left"/>
      <w:pPr>
        <w:ind w:left="283" w:hanging="283"/>
      </w:pPr>
      <w:rPr>
        <w:rFonts w:cs="Times New Roman"/>
      </w:rPr>
    </w:lvl>
    <w:lvl w:ilvl="6">
      <w:start w:val="1"/>
      <w:numFmt w:val="decimal"/>
      <w:lvlText w:val="%1."/>
      <w:lvlJc w:val="left"/>
      <w:pPr>
        <w:ind w:left="283" w:hanging="283"/>
      </w:pPr>
      <w:rPr>
        <w:rFonts w:cs="Times New Roman"/>
      </w:rPr>
    </w:lvl>
    <w:lvl w:ilvl="7">
      <w:start w:val="1"/>
      <w:numFmt w:val="decimal"/>
      <w:lvlText w:val="%1."/>
      <w:lvlJc w:val="left"/>
      <w:pPr>
        <w:ind w:left="283" w:hanging="283"/>
      </w:pPr>
      <w:rPr>
        <w:rFonts w:cs="Times New Roman"/>
      </w:rPr>
    </w:lvl>
    <w:lvl w:ilvl="8">
      <w:start w:val="1"/>
      <w:numFmt w:val="decimal"/>
      <w:lvlText w:val="%1."/>
      <w:lvlJc w:val="left"/>
      <w:pPr>
        <w:ind w:left="283" w:hanging="283"/>
      </w:pPr>
      <w:rPr>
        <w:rFonts w:cs="Times New Roman"/>
      </w:rPr>
    </w:lvl>
  </w:abstractNum>
  <w:abstractNum w:abstractNumId="96" w15:restartNumberingAfterBreak="0">
    <w:nsid w:val="2F0F107A"/>
    <w:multiLevelType w:val="hybridMultilevel"/>
    <w:tmpl w:val="3BC42DAC"/>
    <w:lvl w:ilvl="0" w:tplc="13FAACBA">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2F6A41CD"/>
    <w:multiLevelType w:val="hybridMultilevel"/>
    <w:tmpl w:val="15A835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2FD64EDB"/>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2FE05FF0"/>
    <w:multiLevelType w:val="hybridMultilevel"/>
    <w:tmpl w:val="F0D60CB2"/>
    <w:lvl w:ilvl="0" w:tplc="4DECDA36">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31985208"/>
    <w:multiLevelType w:val="hybridMultilevel"/>
    <w:tmpl w:val="15A83552"/>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321A4813"/>
    <w:multiLevelType w:val="hybridMultilevel"/>
    <w:tmpl w:val="5740C1F2"/>
    <w:lvl w:ilvl="0" w:tplc="BBAC53F6">
      <w:start w:val="1"/>
      <w:numFmt w:val="low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02" w15:restartNumberingAfterBreak="0">
    <w:nsid w:val="324703C4"/>
    <w:multiLevelType w:val="hybridMultilevel"/>
    <w:tmpl w:val="27A662F6"/>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32EE0298"/>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4" w15:restartNumberingAfterBreak="0">
    <w:nsid w:val="32F10D4D"/>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5" w15:restartNumberingAfterBreak="0">
    <w:nsid w:val="338A68CE"/>
    <w:multiLevelType w:val="hybridMultilevel"/>
    <w:tmpl w:val="EE7248E4"/>
    <w:lvl w:ilvl="0" w:tplc="177073E0">
      <w:start w:val="1"/>
      <w:numFmt w:val="decimal"/>
      <w:lvlText w:val="%1."/>
      <w:lvlJc w:val="left"/>
      <w:pPr>
        <w:ind w:left="720" w:hanging="360"/>
      </w:pPr>
      <w:rPr>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33ED38EF"/>
    <w:multiLevelType w:val="hybridMultilevel"/>
    <w:tmpl w:val="3B4ACF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15:restartNumberingAfterBreak="0">
    <w:nsid w:val="344A3334"/>
    <w:multiLevelType w:val="multilevel"/>
    <w:tmpl w:val="17E04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ind w:left="1800" w:hanging="36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346130E3"/>
    <w:multiLevelType w:val="hybridMultilevel"/>
    <w:tmpl w:val="8462219E"/>
    <w:lvl w:ilvl="0" w:tplc="177073E0">
      <w:start w:val="1"/>
      <w:numFmt w:val="decimal"/>
      <w:lvlText w:val="%1."/>
      <w:lvlJc w:val="left"/>
      <w:pPr>
        <w:ind w:left="720" w:hanging="360"/>
      </w:pPr>
      <w:rPr>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34A85BCE"/>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34D33BC3"/>
    <w:multiLevelType w:val="hybridMultilevel"/>
    <w:tmpl w:val="5BDC94DC"/>
    <w:lvl w:ilvl="0" w:tplc="26F875A6">
      <w:start w:val="1"/>
      <w:numFmt w:val="decimal"/>
      <w:pStyle w:val="Style3"/>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357D4AA8"/>
    <w:multiLevelType w:val="hybridMultilevel"/>
    <w:tmpl w:val="C20A6B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2" w15:restartNumberingAfterBreak="0">
    <w:nsid w:val="35E43A07"/>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36C31C44"/>
    <w:multiLevelType w:val="hybridMultilevel"/>
    <w:tmpl w:val="BBFC66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4" w15:restartNumberingAfterBreak="0">
    <w:nsid w:val="371A2E94"/>
    <w:multiLevelType w:val="hybridMultilevel"/>
    <w:tmpl w:val="65FCDD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15:restartNumberingAfterBreak="0">
    <w:nsid w:val="380431D0"/>
    <w:multiLevelType w:val="hybridMultilevel"/>
    <w:tmpl w:val="62BE878C"/>
    <w:lvl w:ilvl="0" w:tplc="8688874E">
      <w:start w:val="1"/>
      <w:numFmt w:val="lowerLetter"/>
      <w:lvlText w:val="(%1)"/>
      <w:lvlJc w:val="left"/>
      <w:pPr>
        <w:ind w:left="1440" w:hanging="360"/>
      </w:pPr>
      <w:rPr>
        <w:rFonts w:hint="default"/>
        <w:i w:val="0"/>
        <w:sz w:val="24"/>
        <w:szCs w:val="24"/>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6" w15:restartNumberingAfterBreak="0">
    <w:nsid w:val="397B54B9"/>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9B33E3A"/>
    <w:multiLevelType w:val="hybridMultilevel"/>
    <w:tmpl w:val="C108E850"/>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3B5D0D93"/>
    <w:multiLevelType w:val="hybridMultilevel"/>
    <w:tmpl w:val="4EFC91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9" w15:restartNumberingAfterBreak="0">
    <w:nsid w:val="3C2768BB"/>
    <w:multiLevelType w:val="multilevel"/>
    <w:tmpl w:val="BF4C3F28"/>
    <w:lvl w:ilvl="0">
      <w:start w:val="1"/>
      <w:numFmt w:val="decimal"/>
      <w:lvlText w:val="%1."/>
      <w:lvlJc w:val="left"/>
      <w:pPr>
        <w:tabs>
          <w:tab w:val="num" w:pos="720"/>
        </w:tabs>
        <w:ind w:left="0" w:firstLine="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0" w15:restartNumberingAfterBreak="0">
    <w:nsid w:val="3CE44928"/>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1" w15:restartNumberingAfterBreak="0">
    <w:nsid w:val="3E2D7B45"/>
    <w:multiLevelType w:val="hybridMultilevel"/>
    <w:tmpl w:val="B1023ACA"/>
    <w:lvl w:ilvl="0" w:tplc="726897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2" w15:restartNumberingAfterBreak="0">
    <w:nsid w:val="3EFA4110"/>
    <w:multiLevelType w:val="hybridMultilevel"/>
    <w:tmpl w:val="5740C1F2"/>
    <w:lvl w:ilvl="0" w:tplc="BBAC53F6">
      <w:start w:val="1"/>
      <w:numFmt w:val="low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23" w15:restartNumberingAfterBreak="0">
    <w:nsid w:val="416D2ED8"/>
    <w:multiLevelType w:val="hybridMultilevel"/>
    <w:tmpl w:val="EE5CF3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15:restartNumberingAfterBreak="0">
    <w:nsid w:val="41871585"/>
    <w:multiLevelType w:val="hybridMultilevel"/>
    <w:tmpl w:val="BCA46708"/>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5" w15:restartNumberingAfterBreak="0">
    <w:nsid w:val="41C3147D"/>
    <w:multiLevelType w:val="hybridMultilevel"/>
    <w:tmpl w:val="91282966"/>
    <w:lvl w:ilvl="0" w:tplc="A09AD11A">
      <w:start w:val="1"/>
      <w:numFmt w:val="lowerRoman"/>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6" w15:restartNumberingAfterBreak="0">
    <w:nsid w:val="420C0897"/>
    <w:multiLevelType w:val="hybridMultilevel"/>
    <w:tmpl w:val="ACAE2CFE"/>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7" w15:restartNumberingAfterBreak="0">
    <w:nsid w:val="421739D2"/>
    <w:multiLevelType w:val="hybridMultilevel"/>
    <w:tmpl w:val="239204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15:restartNumberingAfterBreak="0">
    <w:nsid w:val="424B69E5"/>
    <w:multiLevelType w:val="hybridMultilevel"/>
    <w:tmpl w:val="B3BA9598"/>
    <w:lvl w:ilvl="0" w:tplc="5C883DA6">
      <w:start w:val="1"/>
      <w:numFmt w:val="decimal"/>
      <w:lvlText w:val="%1."/>
      <w:lvlJc w:val="left"/>
      <w:pPr>
        <w:ind w:left="720" w:hanging="360"/>
      </w:pPr>
      <w:rPr>
        <w:rFonts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9" w15:restartNumberingAfterBreak="0">
    <w:nsid w:val="43861EF3"/>
    <w:multiLevelType w:val="hybridMultilevel"/>
    <w:tmpl w:val="35F42D02"/>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0" w15:restartNumberingAfterBreak="0">
    <w:nsid w:val="45405C1E"/>
    <w:multiLevelType w:val="hybridMultilevel"/>
    <w:tmpl w:val="A6FC9F86"/>
    <w:lvl w:ilvl="0" w:tplc="FFFFFFF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1" w15:restartNumberingAfterBreak="0">
    <w:nsid w:val="45563D89"/>
    <w:multiLevelType w:val="hybridMultilevel"/>
    <w:tmpl w:val="22BA90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2" w15:restartNumberingAfterBreak="0">
    <w:nsid w:val="46505709"/>
    <w:multiLevelType w:val="hybridMultilevel"/>
    <w:tmpl w:val="9E7396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3" w15:restartNumberingAfterBreak="0">
    <w:nsid w:val="46A26A6D"/>
    <w:multiLevelType w:val="hybridMultilevel"/>
    <w:tmpl w:val="98CA2558"/>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4" w15:restartNumberingAfterBreak="0">
    <w:nsid w:val="46A4418E"/>
    <w:multiLevelType w:val="hybridMultilevel"/>
    <w:tmpl w:val="6A50EAEC"/>
    <w:lvl w:ilvl="0" w:tplc="0E90060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5" w15:restartNumberingAfterBreak="0">
    <w:nsid w:val="46BC55B4"/>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CB2DA4"/>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7" w15:restartNumberingAfterBreak="0">
    <w:nsid w:val="47F82965"/>
    <w:multiLevelType w:val="hybridMultilevel"/>
    <w:tmpl w:val="9BD278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8" w15:restartNumberingAfterBreak="0">
    <w:nsid w:val="493A0795"/>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9" w15:restartNumberingAfterBreak="0">
    <w:nsid w:val="496B463E"/>
    <w:multiLevelType w:val="hybridMultilevel"/>
    <w:tmpl w:val="566A71D2"/>
    <w:lvl w:ilvl="0" w:tplc="417449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AE320F5"/>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1" w15:restartNumberingAfterBreak="0">
    <w:nsid w:val="4AE62113"/>
    <w:multiLevelType w:val="hybridMultilevel"/>
    <w:tmpl w:val="86446C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2" w15:restartNumberingAfterBreak="0">
    <w:nsid w:val="4B2B73E5"/>
    <w:multiLevelType w:val="hybridMultilevel"/>
    <w:tmpl w:val="D9E01E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3" w15:restartNumberingAfterBreak="0">
    <w:nsid w:val="4BE66C1E"/>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C924741"/>
    <w:multiLevelType w:val="hybridMultilevel"/>
    <w:tmpl w:val="B686E0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5" w15:restartNumberingAfterBreak="0">
    <w:nsid w:val="4CAB700D"/>
    <w:multiLevelType w:val="hybridMultilevel"/>
    <w:tmpl w:val="D65AD5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6" w15:restartNumberingAfterBreak="0">
    <w:nsid w:val="4E4E4CF7"/>
    <w:multiLevelType w:val="hybridMultilevel"/>
    <w:tmpl w:val="F94A4B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7" w15:restartNumberingAfterBreak="0">
    <w:nsid w:val="4E752A86"/>
    <w:multiLevelType w:val="hybridMultilevel"/>
    <w:tmpl w:val="FBEC41C2"/>
    <w:lvl w:ilvl="0" w:tplc="D81C40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8" w15:restartNumberingAfterBreak="0">
    <w:nsid w:val="4F0547C1"/>
    <w:multiLevelType w:val="hybridMultilevel"/>
    <w:tmpl w:val="5770D7C2"/>
    <w:lvl w:ilvl="0" w:tplc="60E6ED3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9" w15:restartNumberingAfterBreak="0">
    <w:nsid w:val="4F0F3D79"/>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F13419D"/>
    <w:multiLevelType w:val="hybridMultilevel"/>
    <w:tmpl w:val="548A9C38"/>
    <w:lvl w:ilvl="0" w:tplc="B148BB2E">
      <w:start w:val="1"/>
      <w:numFmt w:val="lowerLetter"/>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1" w15:restartNumberingAfterBreak="0">
    <w:nsid w:val="4F356B0E"/>
    <w:multiLevelType w:val="hybridMultilevel"/>
    <w:tmpl w:val="8BB87A5C"/>
    <w:lvl w:ilvl="0" w:tplc="F47CC0CA">
      <w:start w:val="1"/>
      <w:numFmt w:val="decimal"/>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52" w15:restartNumberingAfterBreak="0">
    <w:nsid w:val="51BE3406"/>
    <w:multiLevelType w:val="hybridMultilevel"/>
    <w:tmpl w:val="661CAC7C"/>
    <w:lvl w:ilvl="0" w:tplc="1D50D58E">
      <w:start w:val="1"/>
      <w:numFmt w:val="decimal"/>
      <w:lvlText w:val="%1."/>
      <w:lvlJc w:val="left"/>
      <w:pPr>
        <w:ind w:left="720" w:hanging="360"/>
      </w:pPr>
      <w:rPr>
        <w:rFonts w:eastAsia="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3" w15:restartNumberingAfterBreak="0">
    <w:nsid w:val="523219D5"/>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4" w15:restartNumberingAfterBreak="0">
    <w:nsid w:val="52BC3971"/>
    <w:multiLevelType w:val="hybridMultilevel"/>
    <w:tmpl w:val="91A27C38"/>
    <w:lvl w:ilvl="0" w:tplc="0432492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5" w15:restartNumberingAfterBreak="0">
    <w:nsid w:val="52D740AE"/>
    <w:multiLevelType w:val="hybridMultilevel"/>
    <w:tmpl w:val="D956531C"/>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6" w15:restartNumberingAfterBreak="0">
    <w:nsid w:val="52E14858"/>
    <w:multiLevelType w:val="hybridMultilevel"/>
    <w:tmpl w:val="D70690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7" w15:restartNumberingAfterBreak="0">
    <w:nsid w:val="538F502A"/>
    <w:multiLevelType w:val="hybridMultilevel"/>
    <w:tmpl w:val="E1B2EE88"/>
    <w:lvl w:ilvl="0" w:tplc="70143B42">
      <w:start w:val="1"/>
      <w:numFmt w:val="decimal"/>
      <w:lvlText w:val="%1."/>
      <w:lvlJc w:val="left"/>
      <w:pPr>
        <w:ind w:left="720" w:hanging="360"/>
      </w:pPr>
      <w:rPr>
        <w:rFonts w:eastAsia="Malgun Gothic" w:hint="default"/>
        <w:b w:val="0"/>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8" w15:restartNumberingAfterBreak="0">
    <w:nsid w:val="53C44595"/>
    <w:multiLevelType w:val="hybridMultilevel"/>
    <w:tmpl w:val="D6E6CF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9" w15:restartNumberingAfterBreak="0">
    <w:nsid w:val="54306D70"/>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0" w15:restartNumberingAfterBreak="0">
    <w:nsid w:val="55FC73E2"/>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1" w15:restartNumberingAfterBreak="0">
    <w:nsid w:val="57853F17"/>
    <w:multiLevelType w:val="multilevel"/>
    <w:tmpl w:val="D81C37BC"/>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color w:val="auto"/>
      </w:rPr>
    </w:lvl>
    <w:lvl w:ilvl="4">
      <w:start w:val="1"/>
      <w:numFmt w:val="lowerLetter"/>
      <w:lvlText w:val="(%5)"/>
      <w:lvlJc w:val="left"/>
      <w:pPr>
        <w:ind w:left="1080" w:hanging="36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2" w15:restartNumberingAfterBreak="0">
    <w:nsid w:val="59140B48"/>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3" w15:restartNumberingAfterBreak="0">
    <w:nsid w:val="597776A6"/>
    <w:multiLevelType w:val="hybridMultilevel"/>
    <w:tmpl w:val="00CCE3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4" w15:restartNumberingAfterBreak="0">
    <w:nsid w:val="5AF66918"/>
    <w:multiLevelType w:val="hybridMultilevel"/>
    <w:tmpl w:val="78B8CAC8"/>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5" w15:restartNumberingAfterBreak="0">
    <w:nsid w:val="5B6741A4"/>
    <w:multiLevelType w:val="hybridMultilevel"/>
    <w:tmpl w:val="E06074CC"/>
    <w:lvl w:ilvl="0" w:tplc="EA5C7BA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6" w15:restartNumberingAfterBreak="0">
    <w:nsid w:val="5BF91BD4"/>
    <w:multiLevelType w:val="hybridMultilevel"/>
    <w:tmpl w:val="3906FE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5D2A50E3"/>
    <w:multiLevelType w:val="hybridMultilevel"/>
    <w:tmpl w:val="D9E01E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8" w15:restartNumberingAfterBreak="0">
    <w:nsid w:val="5D2E7573"/>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9" w15:restartNumberingAfterBreak="0">
    <w:nsid w:val="5E2E623E"/>
    <w:multiLevelType w:val="hybridMultilevel"/>
    <w:tmpl w:val="0B46C7EC"/>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0" w15:restartNumberingAfterBreak="0">
    <w:nsid w:val="609B670B"/>
    <w:multiLevelType w:val="multilevel"/>
    <w:tmpl w:val="BF4C3F28"/>
    <w:lvl w:ilvl="0">
      <w:start w:val="1"/>
      <w:numFmt w:val="decimal"/>
      <w:lvlText w:val="%1."/>
      <w:lvlJc w:val="left"/>
      <w:pPr>
        <w:tabs>
          <w:tab w:val="num" w:pos="720"/>
        </w:tabs>
        <w:ind w:left="0" w:firstLine="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1" w15:restartNumberingAfterBreak="0">
    <w:nsid w:val="60CC4D9B"/>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2" w15:restartNumberingAfterBreak="0">
    <w:nsid w:val="61362948"/>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3" w15:restartNumberingAfterBreak="0">
    <w:nsid w:val="61FB3840"/>
    <w:multiLevelType w:val="hybridMultilevel"/>
    <w:tmpl w:val="4790AC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4" w15:restartNumberingAfterBreak="0">
    <w:nsid w:val="65372CB1"/>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5" w15:restartNumberingAfterBreak="0">
    <w:nsid w:val="666161FC"/>
    <w:multiLevelType w:val="hybridMultilevel"/>
    <w:tmpl w:val="3906FE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6" w15:restartNumberingAfterBreak="0">
    <w:nsid w:val="667E3892"/>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7" w15:restartNumberingAfterBreak="0">
    <w:nsid w:val="66801A00"/>
    <w:multiLevelType w:val="hybridMultilevel"/>
    <w:tmpl w:val="681440EA"/>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8" w15:restartNumberingAfterBreak="0">
    <w:nsid w:val="66DD7C7F"/>
    <w:multiLevelType w:val="hybridMultilevel"/>
    <w:tmpl w:val="8AD224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9" w15:restartNumberingAfterBreak="0">
    <w:nsid w:val="67F86059"/>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0" w15:restartNumberingAfterBreak="0">
    <w:nsid w:val="68BB2C0F"/>
    <w:multiLevelType w:val="hybridMultilevel"/>
    <w:tmpl w:val="D834E7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1" w15:restartNumberingAfterBreak="0">
    <w:nsid w:val="68F36F27"/>
    <w:multiLevelType w:val="hybridMultilevel"/>
    <w:tmpl w:val="BD7CCF6E"/>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2" w15:restartNumberingAfterBreak="0">
    <w:nsid w:val="69A52A11"/>
    <w:multiLevelType w:val="hybridMultilevel"/>
    <w:tmpl w:val="A630FE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3" w15:restartNumberingAfterBreak="0">
    <w:nsid w:val="6A2612FB"/>
    <w:multiLevelType w:val="hybridMultilevel"/>
    <w:tmpl w:val="BAEEB288"/>
    <w:lvl w:ilvl="0" w:tplc="68AC10C0">
      <w:start w:val="1"/>
      <w:numFmt w:val="lowerLetter"/>
      <w:lvlText w:val="(%1)"/>
      <w:lvlJc w:val="left"/>
      <w:pPr>
        <w:ind w:left="1440" w:hanging="360"/>
      </w:pPr>
      <w:rPr>
        <w:rFonts w:hint="default"/>
        <w:lang w:val="en-U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4" w15:restartNumberingAfterBreak="0">
    <w:nsid w:val="6ABC7C7D"/>
    <w:multiLevelType w:val="hybridMultilevel"/>
    <w:tmpl w:val="564877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5" w15:restartNumberingAfterBreak="0">
    <w:nsid w:val="6C216E1C"/>
    <w:multiLevelType w:val="hybridMultilevel"/>
    <w:tmpl w:val="91A27C38"/>
    <w:lvl w:ilvl="0" w:tplc="0432492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6" w15:restartNumberingAfterBreak="0">
    <w:nsid w:val="6C955E40"/>
    <w:multiLevelType w:val="hybridMultilevel"/>
    <w:tmpl w:val="C3205600"/>
    <w:lvl w:ilvl="0" w:tplc="CB0AD9D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7" w15:restartNumberingAfterBreak="0">
    <w:nsid w:val="6D3A1854"/>
    <w:multiLevelType w:val="hybridMultilevel"/>
    <w:tmpl w:val="053889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8" w15:restartNumberingAfterBreak="0">
    <w:nsid w:val="6DFF263A"/>
    <w:multiLevelType w:val="multilevel"/>
    <w:tmpl w:val="BF4C3F28"/>
    <w:lvl w:ilvl="0">
      <w:start w:val="1"/>
      <w:numFmt w:val="decimal"/>
      <w:lvlText w:val="%1."/>
      <w:lvlJc w:val="left"/>
      <w:pPr>
        <w:tabs>
          <w:tab w:val="num" w:pos="720"/>
        </w:tabs>
        <w:ind w:left="0" w:firstLine="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9" w15:restartNumberingAfterBreak="0">
    <w:nsid w:val="6E143D18"/>
    <w:multiLevelType w:val="hybridMultilevel"/>
    <w:tmpl w:val="D85AA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E1F6806"/>
    <w:multiLevelType w:val="hybridMultilevel"/>
    <w:tmpl w:val="8BB87A5C"/>
    <w:lvl w:ilvl="0" w:tplc="F47CC0CA">
      <w:start w:val="1"/>
      <w:numFmt w:val="decimal"/>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91" w15:restartNumberingAfterBreak="0">
    <w:nsid w:val="6F2D5417"/>
    <w:multiLevelType w:val="multilevel"/>
    <w:tmpl w:val="BF4C3F28"/>
    <w:lvl w:ilvl="0">
      <w:start w:val="1"/>
      <w:numFmt w:val="decimal"/>
      <w:lvlText w:val="%1."/>
      <w:lvlJc w:val="left"/>
      <w:pPr>
        <w:tabs>
          <w:tab w:val="num" w:pos="720"/>
        </w:tabs>
        <w:ind w:left="0" w:firstLine="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2" w15:restartNumberingAfterBreak="0">
    <w:nsid w:val="7023407E"/>
    <w:multiLevelType w:val="multilevel"/>
    <w:tmpl w:val="C9B479C0"/>
    <w:lvl w:ilvl="0">
      <w:start w:val="1"/>
      <w:numFmt w:val="decimal"/>
      <w:lvlRestart w:val="0"/>
      <w:suff w:val="space"/>
      <w:lvlText w:val="Article X.%1:"/>
      <w:lvlJc w:val="left"/>
      <w:pPr>
        <w:ind w:left="288" w:hanging="288"/>
      </w:pPr>
      <w:rPr>
        <w:rFonts w:ascii="Times" w:hAnsi="Time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440" w:hanging="72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3" w15:restartNumberingAfterBreak="0">
    <w:nsid w:val="703A312A"/>
    <w:multiLevelType w:val="hybridMultilevel"/>
    <w:tmpl w:val="09626B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4" w15:restartNumberingAfterBreak="0">
    <w:nsid w:val="70C91568"/>
    <w:multiLevelType w:val="hybridMultilevel"/>
    <w:tmpl w:val="73AAB9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5" w15:restartNumberingAfterBreak="0">
    <w:nsid w:val="717E47DD"/>
    <w:multiLevelType w:val="hybridMultilevel"/>
    <w:tmpl w:val="5076242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6" w15:restartNumberingAfterBreak="0">
    <w:nsid w:val="71BC0F52"/>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7" w15:restartNumberingAfterBreak="0">
    <w:nsid w:val="72F854B0"/>
    <w:multiLevelType w:val="hybridMultilevel"/>
    <w:tmpl w:val="3E98CF82"/>
    <w:lvl w:ilvl="0" w:tplc="AC166AD6">
      <w:start w:val="1"/>
      <w:numFmt w:val="lowerLetter"/>
      <w:lvlText w:val="(%1)"/>
      <w:lvlJc w:val="left"/>
      <w:pPr>
        <w:ind w:left="1440" w:hanging="360"/>
      </w:pPr>
      <w:rPr>
        <w:rFonts w:ascii="Times New Roman" w:eastAsia="Times New Roman" w:hAnsi="Times New Roman" w:cs="Times New Roman" w:hint="default"/>
        <w:w w:val="99"/>
        <w:sz w:val="25"/>
        <w:szCs w:val="25"/>
        <w:lang w:val="en-US" w:eastAsia="en-US" w:bidi="ar-SA"/>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8" w15:restartNumberingAfterBreak="0">
    <w:nsid w:val="73042742"/>
    <w:multiLevelType w:val="hybridMultilevel"/>
    <w:tmpl w:val="F52064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9" w15:restartNumberingAfterBreak="0">
    <w:nsid w:val="732D5D92"/>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0" w15:restartNumberingAfterBreak="0">
    <w:nsid w:val="74FE0667"/>
    <w:multiLevelType w:val="multilevel"/>
    <w:tmpl w:val="BF4C3F28"/>
    <w:lvl w:ilvl="0">
      <w:start w:val="1"/>
      <w:numFmt w:val="decimal"/>
      <w:lvlText w:val="%1."/>
      <w:lvlJc w:val="left"/>
      <w:pPr>
        <w:tabs>
          <w:tab w:val="num" w:pos="720"/>
        </w:tabs>
        <w:ind w:left="0" w:firstLine="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1" w15:restartNumberingAfterBreak="0">
    <w:nsid w:val="757608B5"/>
    <w:multiLevelType w:val="hybridMultilevel"/>
    <w:tmpl w:val="7FE61CFE"/>
    <w:lvl w:ilvl="0" w:tplc="5894A7D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2" w15:restartNumberingAfterBreak="0">
    <w:nsid w:val="76520829"/>
    <w:multiLevelType w:val="hybridMultilevel"/>
    <w:tmpl w:val="478892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3" w15:restartNumberingAfterBreak="0">
    <w:nsid w:val="76CE0F56"/>
    <w:multiLevelType w:val="hybridMultilevel"/>
    <w:tmpl w:val="CB8C3F6C"/>
    <w:lvl w:ilvl="0" w:tplc="A230AA7E">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4" w15:restartNumberingAfterBreak="0">
    <w:nsid w:val="772B105A"/>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5" w15:restartNumberingAfterBreak="0">
    <w:nsid w:val="775A0032"/>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6" w15:restartNumberingAfterBreak="0">
    <w:nsid w:val="77AC4698"/>
    <w:multiLevelType w:val="hybridMultilevel"/>
    <w:tmpl w:val="FB62805A"/>
    <w:lvl w:ilvl="0" w:tplc="7C9A817E">
      <w:start w:val="1"/>
      <w:numFmt w:val="lowerLetter"/>
      <w:lvlText w:val="(%1)"/>
      <w:lvlJc w:val="left"/>
      <w:pPr>
        <w:ind w:left="2160" w:hanging="360"/>
      </w:pPr>
      <w:rPr>
        <w:rFonts w:ascii="Times New Roman" w:eastAsia="Times New Roman" w:hAnsi="Times New Roman" w:cs="Times New Roman" w:hint="default"/>
        <w:w w:val="99"/>
        <w:sz w:val="24"/>
        <w:szCs w:val="25"/>
        <w:lang w:val="en-US" w:eastAsia="en-US" w:bidi="ar-SA"/>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207" w15:restartNumberingAfterBreak="0">
    <w:nsid w:val="77C45949"/>
    <w:multiLevelType w:val="hybridMultilevel"/>
    <w:tmpl w:val="9EA22F92"/>
    <w:lvl w:ilvl="0" w:tplc="13FAACBA">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8" w15:restartNumberingAfterBreak="0">
    <w:nsid w:val="77EB363C"/>
    <w:multiLevelType w:val="hybridMultilevel"/>
    <w:tmpl w:val="E5208F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9" w15:restartNumberingAfterBreak="0">
    <w:nsid w:val="78D83700"/>
    <w:multiLevelType w:val="hybridMultilevel"/>
    <w:tmpl w:val="5122F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0" w15:restartNumberingAfterBreak="0">
    <w:nsid w:val="7A2B2560"/>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1" w15:restartNumberingAfterBreak="0">
    <w:nsid w:val="7C841AA3"/>
    <w:multiLevelType w:val="hybridMultilevel"/>
    <w:tmpl w:val="8F74D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2" w15:restartNumberingAfterBreak="0">
    <w:nsid w:val="7E0E3189"/>
    <w:multiLevelType w:val="hybridMultilevel"/>
    <w:tmpl w:val="DEFCE76A"/>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3" w15:restartNumberingAfterBreak="0">
    <w:nsid w:val="7E92781F"/>
    <w:multiLevelType w:val="hybridMultilevel"/>
    <w:tmpl w:val="068805DA"/>
    <w:lvl w:ilvl="0" w:tplc="17465548">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4" w15:restartNumberingAfterBreak="0">
    <w:nsid w:val="7EDC1D94"/>
    <w:multiLevelType w:val="hybridMultilevel"/>
    <w:tmpl w:val="9582057A"/>
    <w:lvl w:ilvl="0" w:tplc="0409000F">
      <w:start w:val="1"/>
      <w:numFmt w:val="decimal"/>
      <w:lvlText w:val="%1."/>
      <w:lvlJc w:val="left"/>
      <w:pPr>
        <w:ind w:left="720" w:hanging="360"/>
      </w:pPr>
    </w:lvl>
    <w:lvl w:ilvl="1" w:tplc="D756B0C6">
      <w:start w:val="1"/>
      <w:numFmt w:val="lowerLetter"/>
      <w:lvlText w:val="(%2)"/>
      <w:lvlJc w:val="left"/>
      <w:pPr>
        <w:ind w:left="1440" w:hanging="360"/>
      </w:pPr>
      <w:rPr>
        <w:rFonts w:eastAsia="Malgun 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EF71877"/>
    <w:multiLevelType w:val="hybridMultilevel"/>
    <w:tmpl w:val="3288F0EE"/>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6" w15:restartNumberingAfterBreak="0">
    <w:nsid w:val="7F6B7A31"/>
    <w:multiLevelType w:val="hybridMultilevel"/>
    <w:tmpl w:val="5ECADAFC"/>
    <w:lvl w:ilvl="0" w:tplc="A636D328">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4"/>
  </w:num>
  <w:num w:numId="2">
    <w:abstractNumId w:val="59"/>
  </w:num>
  <w:num w:numId="3">
    <w:abstractNumId w:val="37"/>
  </w:num>
  <w:num w:numId="4">
    <w:abstractNumId w:val="42"/>
  </w:num>
  <w:num w:numId="5">
    <w:abstractNumId w:val="92"/>
  </w:num>
  <w:num w:numId="6">
    <w:abstractNumId w:val="175"/>
  </w:num>
  <w:num w:numId="7">
    <w:abstractNumId w:val="166"/>
  </w:num>
  <w:num w:numId="8">
    <w:abstractNumId w:val="55"/>
  </w:num>
  <w:num w:numId="9">
    <w:abstractNumId w:val="163"/>
  </w:num>
  <w:num w:numId="10">
    <w:abstractNumId w:val="187"/>
  </w:num>
  <w:num w:numId="11">
    <w:abstractNumId w:val="58"/>
  </w:num>
  <w:num w:numId="12">
    <w:abstractNumId w:val="28"/>
  </w:num>
  <w:num w:numId="13">
    <w:abstractNumId w:val="111"/>
  </w:num>
  <w:num w:numId="14">
    <w:abstractNumId w:val="72"/>
  </w:num>
  <w:num w:numId="15">
    <w:abstractNumId w:val="4"/>
  </w:num>
  <w:num w:numId="16">
    <w:abstractNumId w:val="170"/>
  </w:num>
  <w:num w:numId="17">
    <w:abstractNumId w:val="16"/>
  </w:num>
  <w:num w:numId="18">
    <w:abstractNumId w:val="200"/>
  </w:num>
  <w:num w:numId="19">
    <w:abstractNumId w:val="63"/>
  </w:num>
  <w:num w:numId="20">
    <w:abstractNumId w:val="38"/>
  </w:num>
  <w:num w:numId="21">
    <w:abstractNumId w:val="119"/>
  </w:num>
  <w:num w:numId="22">
    <w:abstractNumId w:val="191"/>
  </w:num>
  <w:num w:numId="23">
    <w:abstractNumId w:val="188"/>
  </w:num>
  <w:num w:numId="24">
    <w:abstractNumId w:val="157"/>
  </w:num>
  <w:num w:numId="25">
    <w:abstractNumId w:val="33"/>
  </w:num>
  <w:num w:numId="26">
    <w:abstractNumId w:val="215"/>
  </w:num>
  <w:num w:numId="27">
    <w:abstractNumId w:val="99"/>
  </w:num>
  <w:num w:numId="28">
    <w:abstractNumId w:val="14"/>
  </w:num>
  <w:num w:numId="29">
    <w:abstractNumId w:val="126"/>
  </w:num>
  <w:num w:numId="30">
    <w:abstractNumId w:val="129"/>
  </w:num>
  <w:num w:numId="31">
    <w:abstractNumId w:val="78"/>
  </w:num>
  <w:num w:numId="32">
    <w:abstractNumId w:val="169"/>
  </w:num>
  <w:num w:numId="33">
    <w:abstractNumId w:val="149"/>
  </w:num>
  <w:num w:numId="34">
    <w:abstractNumId w:val="135"/>
  </w:num>
  <w:num w:numId="35">
    <w:abstractNumId w:val="70"/>
  </w:num>
  <w:num w:numId="36">
    <w:abstractNumId w:val="22"/>
  </w:num>
  <w:num w:numId="37">
    <w:abstractNumId w:val="20"/>
  </w:num>
  <w:num w:numId="38">
    <w:abstractNumId w:val="189"/>
  </w:num>
  <w:num w:numId="39">
    <w:abstractNumId w:val="143"/>
  </w:num>
  <w:num w:numId="40">
    <w:abstractNumId w:val="116"/>
  </w:num>
  <w:num w:numId="41">
    <w:abstractNumId w:val="93"/>
  </w:num>
  <w:num w:numId="42">
    <w:abstractNumId w:val="56"/>
  </w:num>
  <w:num w:numId="43">
    <w:abstractNumId w:val="147"/>
  </w:num>
  <w:num w:numId="44">
    <w:abstractNumId w:val="164"/>
  </w:num>
  <w:num w:numId="45">
    <w:abstractNumId w:val="181"/>
  </w:num>
  <w:num w:numId="46">
    <w:abstractNumId w:val="212"/>
  </w:num>
  <w:num w:numId="47">
    <w:abstractNumId w:val="117"/>
  </w:num>
  <w:num w:numId="48">
    <w:abstractNumId w:val="60"/>
  </w:num>
  <w:num w:numId="49">
    <w:abstractNumId w:val="177"/>
  </w:num>
  <w:num w:numId="50">
    <w:abstractNumId w:val="13"/>
  </w:num>
  <w:num w:numId="51">
    <w:abstractNumId w:val="12"/>
  </w:num>
  <w:num w:numId="52">
    <w:abstractNumId w:val="77"/>
  </w:num>
  <w:num w:numId="53">
    <w:abstractNumId w:val="130"/>
  </w:num>
  <w:num w:numId="54">
    <w:abstractNumId w:val="15"/>
  </w:num>
  <w:num w:numId="55">
    <w:abstractNumId w:val="133"/>
  </w:num>
  <w:num w:numId="56">
    <w:abstractNumId w:val="201"/>
  </w:num>
  <w:num w:numId="57">
    <w:abstractNumId w:val="91"/>
  </w:num>
  <w:num w:numId="58">
    <w:abstractNumId w:val="100"/>
  </w:num>
  <w:num w:numId="59">
    <w:abstractNumId w:val="155"/>
  </w:num>
  <w:num w:numId="60">
    <w:abstractNumId w:val="97"/>
  </w:num>
  <w:num w:numId="61">
    <w:abstractNumId w:val="124"/>
  </w:num>
  <w:num w:numId="62">
    <w:abstractNumId w:val="150"/>
  </w:num>
  <w:num w:numId="63">
    <w:abstractNumId w:val="109"/>
  </w:num>
  <w:num w:numId="64">
    <w:abstractNumId w:val="160"/>
  </w:num>
  <w:num w:numId="65">
    <w:abstractNumId w:val="120"/>
  </w:num>
  <w:num w:numId="66">
    <w:abstractNumId w:val="71"/>
  </w:num>
  <w:num w:numId="67">
    <w:abstractNumId w:val="27"/>
  </w:num>
  <w:num w:numId="68">
    <w:abstractNumId w:val="36"/>
  </w:num>
  <w:num w:numId="69">
    <w:abstractNumId w:val="162"/>
  </w:num>
  <w:num w:numId="70">
    <w:abstractNumId w:val="82"/>
  </w:num>
  <w:num w:numId="71">
    <w:abstractNumId w:val="136"/>
  </w:num>
  <w:num w:numId="72">
    <w:abstractNumId w:val="138"/>
  </w:num>
  <w:num w:numId="73">
    <w:abstractNumId w:val="43"/>
  </w:num>
  <w:num w:numId="74">
    <w:abstractNumId w:val="153"/>
  </w:num>
  <w:num w:numId="75">
    <w:abstractNumId w:val="211"/>
  </w:num>
  <w:num w:numId="76">
    <w:abstractNumId w:val="210"/>
  </w:num>
  <w:num w:numId="77">
    <w:abstractNumId w:val="159"/>
  </w:num>
  <w:num w:numId="78">
    <w:abstractNumId w:val="172"/>
  </w:num>
  <w:num w:numId="79">
    <w:abstractNumId w:val="179"/>
  </w:num>
  <w:num w:numId="80">
    <w:abstractNumId w:val="140"/>
  </w:num>
  <w:num w:numId="81">
    <w:abstractNumId w:val="48"/>
  </w:num>
  <w:num w:numId="82">
    <w:abstractNumId w:val="176"/>
  </w:num>
  <w:num w:numId="83">
    <w:abstractNumId w:val="104"/>
  </w:num>
  <w:num w:numId="84">
    <w:abstractNumId w:val="34"/>
  </w:num>
  <w:num w:numId="85">
    <w:abstractNumId w:val="183"/>
  </w:num>
  <w:num w:numId="86">
    <w:abstractNumId w:val="67"/>
  </w:num>
  <w:num w:numId="87">
    <w:abstractNumId w:val="69"/>
  </w:num>
  <w:num w:numId="88">
    <w:abstractNumId w:val="204"/>
  </w:num>
  <w:num w:numId="89">
    <w:abstractNumId w:val="98"/>
  </w:num>
  <w:num w:numId="90">
    <w:abstractNumId w:val="81"/>
  </w:num>
  <w:num w:numId="91">
    <w:abstractNumId w:val="85"/>
  </w:num>
  <w:num w:numId="92">
    <w:abstractNumId w:val="75"/>
  </w:num>
  <w:num w:numId="93">
    <w:abstractNumId w:val="29"/>
  </w:num>
  <w:num w:numId="94">
    <w:abstractNumId w:val="103"/>
  </w:num>
  <w:num w:numId="95">
    <w:abstractNumId w:val="49"/>
  </w:num>
  <w:num w:numId="96">
    <w:abstractNumId w:val="87"/>
  </w:num>
  <w:num w:numId="97">
    <w:abstractNumId w:val="196"/>
  </w:num>
  <w:num w:numId="98">
    <w:abstractNumId w:val="168"/>
  </w:num>
  <w:num w:numId="99">
    <w:abstractNumId w:val="35"/>
  </w:num>
  <w:num w:numId="100">
    <w:abstractNumId w:val="6"/>
  </w:num>
  <w:num w:numId="101">
    <w:abstractNumId w:val="23"/>
  </w:num>
  <w:num w:numId="102">
    <w:abstractNumId w:val="65"/>
  </w:num>
  <w:num w:numId="103">
    <w:abstractNumId w:val="94"/>
  </w:num>
  <w:num w:numId="104">
    <w:abstractNumId w:val="171"/>
  </w:num>
  <w:num w:numId="105">
    <w:abstractNumId w:val="112"/>
  </w:num>
  <w:num w:numId="106">
    <w:abstractNumId w:val="174"/>
  </w:num>
  <w:num w:numId="107">
    <w:abstractNumId w:val="115"/>
  </w:num>
  <w:num w:numId="108">
    <w:abstractNumId w:val="205"/>
  </w:num>
  <w:num w:numId="109">
    <w:abstractNumId w:val="53"/>
  </w:num>
  <w:num w:numId="110">
    <w:abstractNumId w:val="76"/>
  </w:num>
  <w:num w:numId="111">
    <w:abstractNumId w:val="74"/>
  </w:num>
  <w:num w:numId="112">
    <w:abstractNumId w:val="1"/>
  </w:num>
  <w:num w:numId="113">
    <w:abstractNumId w:val="199"/>
  </w:num>
  <w:num w:numId="114">
    <w:abstractNumId w:val="185"/>
  </w:num>
  <w:num w:numId="115">
    <w:abstractNumId w:val="154"/>
  </w:num>
  <w:num w:numId="116">
    <w:abstractNumId w:val="3"/>
  </w:num>
  <w:num w:numId="117">
    <w:abstractNumId w:val="9"/>
  </w:num>
  <w:num w:numId="118">
    <w:abstractNumId w:val="24"/>
  </w:num>
  <w:num w:numId="119">
    <w:abstractNumId w:val="194"/>
  </w:num>
  <w:num w:numId="120">
    <w:abstractNumId w:val="145"/>
  </w:num>
  <w:num w:numId="121">
    <w:abstractNumId w:val="128"/>
  </w:num>
  <w:num w:numId="122">
    <w:abstractNumId w:val="216"/>
  </w:num>
  <w:num w:numId="123">
    <w:abstractNumId w:val="156"/>
  </w:num>
  <w:num w:numId="124">
    <w:abstractNumId w:val="68"/>
  </w:num>
  <w:num w:numId="125">
    <w:abstractNumId w:val="144"/>
  </w:num>
  <w:num w:numId="126">
    <w:abstractNumId w:val="79"/>
  </w:num>
  <w:num w:numId="127">
    <w:abstractNumId w:val="7"/>
  </w:num>
  <w:num w:numId="128">
    <w:abstractNumId w:val="161"/>
  </w:num>
  <w:num w:numId="129">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61"/>
    <w:lvlOverride w:ilvl="0">
      <w:lvl w:ilvl="0">
        <w:start w:val="1"/>
        <w:numFmt w:val="decimal"/>
        <w:lvlRestart w:val="0"/>
        <w:suff w:val="space"/>
        <w:lvlText w:val="Article X.%1:"/>
        <w:lvlJc w:val="left"/>
        <w:pPr>
          <w:ind w:left="288" w:hanging="288"/>
        </w:pPr>
        <w:rPr>
          <w:rFonts w:ascii="Times" w:hAnsi="Times" w:hint="default"/>
          <w:b/>
          <w:i w:val="0"/>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1440" w:hanging="720"/>
        </w:pPr>
        <w:rPr>
          <w:rFonts w:ascii="Times New Roman" w:hAnsi="Times New Roman" w:cs="Times New Roman" w:hint="default"/>
          <w:b w:val="0"/>
          <w:i w:val="0"/>
          <w:iCs w:val="0"/>
          <w:caps w:val="0"/>
          <w:strike w:val="0"/>
          <w:dstrike w:val="0"/>
          <w:outline w:val="0"/>
          <w:shadow w:val="0"/>
          <w:emboss w:val="0"/>
          <w:imprint w:val="0"/>
          <w:vanish w:val="0"/>
          <w:color w:val="auto"/>
          <w:spacing w:val="0"/>
          <w:w w:val="99"/>
          <w:position w:val="0"/>
          <w:sz w:val="24"/>
          <w:szCs w:val="24"/>
          <w:u w:val="none"/>
          <w:effect w:val="none"/>
          <w:vertAlign w:val="baseline"/>
          <w:em w:val="none"/>
          <w14:ligatures w14:val="none"/>
          <w14:numForm w14:val="default"/>
          <w14:numSpacing w14:val="default"/>
          <w14:stylisticSets/>
          <w14:cntxtAlts w14:val="0"/>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35">
    <w:abstractNumId w:val="19"/>
  </w:num>
  <w:num w:numId="136">
    <w:abstractNumId w:val="64"/>
  </w:num>
  <w:num w:numId="137">
    <w:abstractNumId w:val="32"/>
    <w:lvlOverride w:ilvl="0">
      <w:lvl w:ilvl="0">
        <w:start w:val="1"/>
        <w:numFmt w:val="decimal"/>
        <w:lvlRestart w:val="0"/>
        <w:suff w:val="space"/>
        <w:lvlText w:val="Article X.%1:"/>
        <w:lvlJc w:val="left"/>
        <w:pPr>
          <w:ind w:left="288" w:hanging="288"/>
        </w:pPr>
        <w:rPr>
          <w:rFonts w:ascii="Times" w:hAnsi="Times" w:hint="default"/>
          <w:b/>
          <w:i w:val="0"/>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0" w:firstLine="0"/>
        </w:pPr>
        <w:rPr>
          <w:rFonts w:hint="default"/>
          <w:color w:val="auto"/>
        </w:rPr>
      </w:lvl>
    </w:lvlOverride>
    <w:lvlOverride w:ilvl="4">
      <w:lvl w:ilvl="4">
        <w:start w:val="1"/>
        <w:numFmt w:val="lowerLetter"/>
        <w:lvlText w:val="(%5)"/>
        <w:lvlJc w:val="left"/>
        <w:pPr>
          <w:ind w:left="1440" w:hanging="720"/>
        </w:pPr>
        <w:rPr>
          <w:rFonts w:ascii="Times New Roman" w:hAnsi="Times New Roman" w:hint="default"/>
          <w:b w:val="0"/>
          <w:i w:val="0"/>
          <w:iCs w:val="0"/>
          <w:caps w:val="0"/>
          <w:strike w:val="0"/>
          <w:dstrike w:val="0"/>
          <w:outline w:val="0"/>
          <w:shadow w:val="0"/>
          <w:emboss w:val="0"/>
          <w:imprint w:val="0"/>
          <w:vanish w:val="0"/>
          <w:color w:val="auto"/>
          <w:spacing w:val="0"/>
          <w:w w:val="99"/>
          <w:position w:val="0"/>
          <w:sz w:val="24"/>
          <w:szCs w:val="24"/>
          <w:u w:val="none"/>
          <w:effect w:val="none"/>
          <w:vertAlign w:val="baseline"/>
          <w:em w:val="none"/>
          <w14:ligatures w14:val="none"/>
          <w14:numForm w14:val="default"/>
          <w14:numSpacing w14:val="default"/>
          <w14:stylisticSets/>
          <w14:cntxtAlts w14:val="0"/>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38">
    <w:abstractNumId w:val="192"/>
  </w:num>
  <w:num w:numId="139">
    <w:abstractNumId w:val="57"/>
    <w:lvlOverride w:ilvl="0">
      <w:lvl w:ilvl="0">
        <w:start w:val="1"/>
        <w:numFmt w:val="decimal"/>
        <w:lvlRestart w:val="0"/>
        <w:suff w:val="space"/>
        <w:lvlText w:val="Article X.%1:"/>
        <w:lvlJc w:val="left"/>
        <w:pPr>
          <w:ind w:left="288" w:hanging="288"/>
        </w:pPr>
        <w:rPr>
          <w:rFonts w:ascii="Times" w:hAnsi="Times" w:hint="default"/>
          <w:b/>
          <w:i w:val="0"/>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1440" w:hanging="720"/>
        </w:pPr>
        <w:rPr>
          <w:rFonts w:ascii="Times New Roman" w:hAnsi="Times New Roman" w:hint="default"/>
          <w:b w:val="0"/>
          <w:i w:val="0"/>
          <w:iCs w:val="0"/>
          <w:caps w:val="0"/>
          <w:strike w:val="0"/>
          <w:dstrike w:val="0"/>
          <w:outline w:val="0"/>
          <w:shadow w:val="0"/>
          <w:emboss w:val="0"/>
          <w:imprint w:val="0"/>
          <w:vanish w:val="0"/>
          <w:spacing w:val="0"/>
          <w:w w:val="99"/>
          <w:position w:val="0"/>
          <w:sz w:val="24"/>
          <w:szCs w:val="24"/>
          <w:u w:val="none"/>
          <w:effect w:val="none"/>
          <w:vertAlign w:val="baseline"/>
          <w:em w:val="none"/>
          <w14:ligatures w14:val="none"/>
          <w14:numForm w14:val="default"/>
          <w14:numSpacing w14:val="default"/>
          <w14:stylisticSets/>
          <w14:cntxtAlts w14:val="0"/>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40">
    <w:abstractNumId w:val="80"/>
  </w:num>
  <w:num w:numId="141">
    <w:abstractNumId w:val="5"/>
  </w:num>
  <w:num w:numId="142">
    <w:abstractNumId w:val="121"/>
  </w:num>
  <w:num w:numId="143">
    <w:abstractNumId w:val="45"/>
  </w:num>
  <w:num w:numId="144">
    <w:abstractNumId w:val="89"/>
  </w:num>
  <w:num w:numId="145">
    <w:abstractNumId w:val="102"/>
  </w:num>
  <w:num w:numId="146">
    <w:abstractNumId w:val="96"/>
  </w:num>
  <w:num w:numId="147">
    <w:abstractNumId w:val="108"/>
  </w:num>
  <w:num w:numId="148">
    <w:abstractNumId w:val="105"/>
  </w:num>
  <w:num w:numId="149">
    <w:abstractNumId w:val="197"/>
  </w:num>
  <w:num w:numId="150">
    <w:abstractNumId w:val="207"/>
  </w:num>
  <w:num w:numId="151">
    <w:abstractNumId w:val="203"/>
  </w:num>
  <w:num w:numId="152">
    <w:abstractNumId w:val="206"/>
  </w:num>
  <w:num w:numId="153">
    <w:abstractNumId w:val="88"/>
  </w:num>
  <w:num w:numId="154">
    <w:abstractNumId w:val="0"/>
  </w:num>
  <w:num w:numId="155">
    <w:abstractNumId w:val="132"/>
  </w:num>
  <w:num w:numId="156">
    <w:abstractNumId w:val="208"/>
  </w:num>
  <w:num w:numId="157">
    <w:abstractNumId w:val="118"/>
  </w:num>
  <w:num w:numId="158">
    <w:abstractNumId w:val="178"/>
  </w:num>
  <w:num w:numId="159">
    <w:abstractNumId w:val="141"/>
  </w:num>
  <w:num w:numId="160">
    <w:abstractNumId w:val="52"/>
  </w:num>
  <w:num w:numId="161">
    <w:abstractNumId w:val="127"/>
  </w:num>
  <w:num w:numId="162">
    <w:abstractNumId w:val="30"/>
  </w:num>
  <w:num w:numId="163">
    <w:abstractNumId w:val="139"/>
  </w:num>
  <w:num w:numId="164">
    <w:abstractNumId w:val="25"/>
  </w:num>
  <w:num w:numId="165">
    <w:abstractNumId w:val="17"/>
  </w:num>
  <w:num w:numId="1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8"/>
  </w:num>
  <w:num w:numId="1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61"/>
  </w:num>
  <w:num w:numId="1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0"/>
  </w:num>
  <w:num w:numId="177">
    <w:abstractNumId w:val="83"/>
  </w:num>
  <w:num w:numId="178">
    <w:abstractNumId w:val="62"/>
  </w:num>
  <w:num w:numId="179">
    <w:abstractNumId w:val="142"/>
  </w:num>
  <w:num w:numId="180">
    <w:abstractNumId w:val="195"/>
  </w:num>
  <w:num w:numId="181">
    <w:abstractNumId w:val="41"/>
  </w:num>
  <w:num w:numId="182">
    <w:abstractNumId w:val="213"/>
  </w:num>
  <w:num w:numId="183">
    <w:abstractNumId w:val="167"/>
  </w:num>
  <w:num w:numId="184">
    <w:abstractNumId w:val="214"/>
  </w:num>
  <w:num w:numId="185">
    <w:abstractNumId w:val="95"/>
  </w:num>
  <w:num w:numId="186">
    <w:abstractNumId w:val="106"/>
  </w:num>
  <w:num w:numId="187">
    <w:abstractNumId w:val="182"/>
  </w:num>
  <w:num w:numId="188">
    <w:abstractNumId w:val="193"/>
  </w:num>
  <w:num w:numId="189">
    <w:abstractNumId w:val="114"/>
  </w:num>
  <w:num w:numId="190">
    <w:abstractNumId w:val="31"/>
  </w:num>
  <w:num w:numId="191">
    <w:abstractNumId w:val="209"/>
  </w:num>
  <w:num w:numId="192">
    <w:abstractNumId w:val="39"/>
  </w:num>
  <w:num w:numId="193">
    <w:abstractNumId w:val="134"/>
  </w:num>
  <w:num w:numId="194">
    <w:abstractNumId w:val="21"/>
  </w:num>
  <w:num w:numId="195">
    <w:abstractNumId w:val="50"/>
  </w:num>
  <w:num w:numId="196">
    <w:abstractNumId w:val="47"/>
  </w:num>
  <w:num w:numId="197">
    <w:abstractNumId w:val="137"/>
  </w:num>
  <w:num w:numId="198">
    <w:abstractNumId w:val="158"/>
  </w:num>
  <w:num w:numId="199">
    <w:abstractNumId w:val="180"/>
  </w:num>
  <w:num w:numId="200">
    <w:abstractNumId w:val="44"/>
  </w:num>
  <w:num w:numId="201">
    <w:abstractNumId w:val="2"/>
  </w:num>
  <w:num w:numId="202">
    <w:abstractNumId w:val="51"/>
  </w:num>
  <w:num w:numId="203">
    <w:abstractNumId w:val="198"/>
  </w:num>
  <w:num w:numId="204">
    <w:abstractNumId w:val="186"/>
  </w:num>
  <w:num w:numId="205">
    <w:abstractNumId w:val="165"/>
  </w:num>
  <w:num w:numId="206">
    <w:abstractNumId w:val="131"/>
  </w:num>
  <w:num w:numId="207">
    <w:abstractNumId w:val="148"/>
  </w:num>
  <w:num w:numId="208">
    <w:abstractNumId w:val="73"/>
  </w:num>
  <w:num w:numId="209">
    <w:abstractNumId w:val="202"/>
  </w:num>
  <w:num w:numId="210">
    <w:abstractNumId w:val="184"/>
  </w:num>
  <w:num w:numId="211">
    <w:abstractNumId w:val="26"/>
  </w:num>
  <w:num w:numId="212">
    <w:abstractNumId w:val="125"/>
  </w:num>
  <w:num w:numId="213">
    <w:abstractNumId w:val="151"/>
  </w:num>
  <w:num w:numId="214">
    <w:abstractNumId w:val="8"/>
  </w:num>
  <w:num w:numId="215">
    <w:abstractNumId w:val="190"/>
  </w:num>
  <w:num w:numId="216">
    <w:abstractNumId w:val="122"/>
  </w:num>
  <w:num w:numId="217">
    <w:abstractNumId w:val="90"/>
  </w:num>
  <w:num w:numId="218">
    <w:abstractNumId w:val="101"/>
  </w:num>
  <w:num w:numId="219">
    <w:abstractNumId w:val="123"/>
  </w:num>
  <w:num w:numId="220">
    <w:abstractNumId w:val="46"/>
  </w:num>
  <w:num w:numId="221">
    <w:abstractNumId w:val="113"/>
  </w:num>
  <w:num w:numId="222">
    <w:abstractNumId w:val="146"/>
  </w:num>
  <w:num w:numId="223">
    <w:abstractNumId w:val="110"/>
  </w:num>
  <w:num w:numId="224">
    <w:abstractNumId w:val="40"/>
  </w:num>
  <w:num w:numId="225">
    <w:abstractNumId w:val="54"/>
  </w:num>
  <w:num w:numId="226">
    <w:abstractNumId w:val="110"/>
    <w:lvlOverride w:ilvl="0">
      <w:startOverride w:val="1"/>
    </w:lvlOverride>
  </w:num>
  <w:num w:numId="227">
    <w:abstractNumId w:val="11"/>
  </w:num>
  <w:num w:numId="228">
    <w:abstractNumId w:val="173"/>
  </w:num>
  <w:num w:numId="229">
    <w:abstractNumId w:val="152"/>
  </w:num>
  <w:num w:numId="230">
    <w:abstractNumId w:val="66"/>
  </w:num>
  <w:num w:numId="231">
    <w:abstractNumId w:val="8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12B"/>
    <w:rsid w:val="000B0346"/>
    <w:rsid w:val="00100C59"/>
    <w:rsid w:val="0010576B"/>
    <w:rsid w:val="001A417A"/>
    <w:rsid w:val="001F377C"/>
    <w:rsid w:val="00214A73"/>
    <w:rsid w:val="00215989"/>
    <w:rsid w:val="00250519"/>
    <w:rsid w:val="002E7060"/>
    <w:rsid w:val="00325730"/>
    <w:rsid w:val="00351CFA"/>
    <w:rsid w:val="0037350A"/>
    <w:rsid w:val="00384B21"/>
    <w:rsid w:val="0039228C"/>
    <w:rsid w:val="003C1ED7"/>
    <w:rsid w:val="005144F5"/>
    <w:rsid w:val="005D59A8"/>
    <w:rsid w:val="005E535C"/>
    <w:rsid w:val="005E6B7F"/>
    <w:rsid w:val="00685C78"/>
    <w:rsid w:val="006B5B00"/>
    <w:rsid w:val="007819E5"/>
    <w:rsid w:val="007E186F"/>
    <w:rsid w:val="009252DF"/>
    <w:rsid w:val="009C712B"/>
    <w:rsid w:val="00A21B3F"/>
    <w:rsid w:val="00A37E18"/>
    <w:rsid w:val="00A401BC"/>
    <w:rsid w:val="00A4027E"/>
    <w:rsid w:val="00A91EA7"/>
    <w:rsid w:val="00AD4632"/>
    <w:rsid w:val="00B13344"/>
    <w:rsid w:val="00B85E36"/>
    <w:rsid w:val="00BA2542"/>
    <w:rsid w:val="00BF3F45"/>
    <w:rsid w:val="00C83D49"/>
    <w:rsid w:val="00CE6856"/>
    <w:rsid w:val="00D11BA1"/>
    <w:rsid w:val="00D33E7E"/>
    <w:rsid w:val="00DE6FDE"/>
    <w:rsid w:val="00E4087D"/>
    <w:rsid w:val="00E9757B"/>
    <w:rsid w:val="00F15EAC"/>
    <w:rsid w:val="00FC5F3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B7032E"/>
  <w15:chartTrackingRefBased/>
  <w15:docId w15:val="{853445F7-3641-4CF1-BDB5-5F077F7A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060"/>
    <w:rPr>
      <w:rFonts w:eastAsia="SimSun"/>
      <w:lang w:val="en-US"/>
    </w:rPr>
  </w:style>
  <w:style w:type="paragraph" w:styleId="Balk1">
    <w:name w:val="heading 1"/>
    <w:basedOn w:val="Normal"/>
    <w:next w:val="Normal"/>
    <w:link w:val="Balk1Char"/>
    <w:uiPriority w:val="9"/>
    <w:qFormat/>
    <w:rsid w:val="005D59A8"/>
    <w:pPr>
      <w:keepNext/>
      <w:keepLines/>
      <w:spacing w:before="240" w:after="0"/>
      <w:outlineLvl w:val="0"/>
    </w:pPr>
    <w:rPr>
      <w:rFonts w:ascii="Calibri Light" w:eastAsia="Times New Roman" w:hAnsi="Calibri Light" w:cs="Times New Roman"/>
      <w:color w:val="2E74B5"/>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2E7060"/>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2E7060"/>
    <w:rPr>
      <w:rFonts w:eastAsia="SimSun"/>
      <w:lang w:val="en-US"/>
    </w:rPr>
  </w:style>
  <w:style w:type="paragraph" w:customStyle="1" w:styleId="paragraph">
    <w:name w:val="paragraph"/>
    <w:basedOn w:val="Normal"/>
    <w:rsid w:val="002E706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VarsaylanParagrafYazTipi"/>
    <w:rsid w:val="002E7060"/>
  </w:style>
  <w:style w:type="character" w:customStyle="1" w:styleId="eop">
    <w:name w:val="eop"/>
    <w:basedOn w:val="VarsaylanParagrafYazTipi"/>
    <w:rsid w:val="002E7060"/>
  </w:style>
  <w:style w:type="paragraph" w:styleId="stBilgi">
    <w:name w:val="header"/>
    <w:basedOn w:val="Normal"/>
    <w:link w:val="stBilgiChar"/>
    <w:uiPriority w:val="99"/>
    <w:unhideWhenUsed/>
    <w:rsid w:val="00FC5F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5F33"/>
    <w:rPr>
      <w:rFonts w:eastAsia="SimSun"/>
      <w:lang w:val="en-US"/>
    </w:rPr>
  </w:style>
  <w:style w:type="paragraph" w:styleId="DipnotMetni">
    <w:name w:val="footnote text"/>
    <w:basedOn w:val="Normal"/>
    <w:link w:val="DipnotMetniChar"/>
    <w:uiPriority w:val="99"/>
    <w:unhideWhenUsed/>
    <w:rsid w:val="000B0346"/>
    <w:pPr>
      <w:spacing w:after="0" w:line="240" w:lineRule="auto"/>
    </w:pPr>
    <w:rPr>
      <w:sz w:val="20"/>
      <w:szCs w:val="20"/>
    </w:rPr>
  </w:style>
  <w:style w:type="character" w:customStyle="1" w:styleId="DipnotMetniChar">
    <w:name w:val="Dipnot Metni Char"/>
    <w:basedOn w:val="VarsaylanParagrafYazTipi"/>
    <w:link w:val="DipnotMetni"/>
    <w:uiPriority w:val="99"/>
    <w:rsid w:val="000B0346"/>
    <w:rPr>
      <w:rFonts w:eastAsia="SimSun"/>
      <w:sz w:val="20"/>
      <w:szCs w:val="20"/>
      <w:lang w:val="en-US"/>
    </w:rPr>
  </w:style>
  <w:style w:type="character" w:styleId="DipnotBavurusu">
    <w:name w:val="footnote reference"/>
    <w:basedOn w:val="VarsaylanParagrafYazTipi"/>
    <w:uiPriority w:val="99"/>
    <w:rsid w:val="000B0346"/>
    <w:rPr>
      <w:rFonts w:cs="Times New Roman"/>
      <w:vertAlign w:val="superscript"/>
    </w:rPr>
  </w:style>
  <w:style w:type="paragraph" w:customStyle="1" w:styleId="xmsofootnotetext">
    <w:name w:val="x_msofootnotetext"/>
    <w:basedOn w:val="Normal"/>
    <w:rsid w:val="000B0346"/>
    <w:pPr>
      <w:spacing w:after="0" w:line="240" w:lineRule="auto"/>
    </w:pPr>
    <w:rPr>
      <w:rFonts w:ascii="Calibri" w:eastAsia="Calibri" w:hAnsi="Calibri" w:cs="Calibri"/>
      <w:sz w:val="20"/>
      <w:szCs w:val="20"/>
      <w:lang w:val="tr-TR" w:eastAsia="tr-TR"/>
    </w:rPr>
  </w:style>
  <w:style w:type="paragraph" w:styleId="ListeParagraf">
    <w:name w:val="List Paragraph"/>
    <w:aliases w:val="List Paragraph1,Recommendation,List Paragraph11,Bulleted Para,NFP GP Bulleted List,FooterText,numbered,Paragraphe de liste1,Bulletr List Paragraph,列出段落1,List Paragraph2,List Paragraph21,Listeafsnit1,Parágrafo da Lista1,リスト段落1,L,Text,列出段落"/>
    <w:basedOn w:val="Normal"/>
    <w:link w:val="ListeParagrafChar"/>
    <w:uiPriority w:val="34"/>
    <w:qFormat/>
    <w:rsid w:val="000B0346"/>
    <w:pPr>
      <w:ind w:left="720"/>
      <w:contextualSpacing/>
    </w:pPr>
  </w:style>
  <w:style w:type="paragraph" w:customStyle="1" w:styleId="AGNormal">
    <w:name w:val="AGNormal"/>
    <w:rsid w:val="00AD4632"/>
    <w:pPr>
      <w:spacing w:after="0" w:line="240" w:lineRule="auto"/>
    </w:pPr>
    <w:rPr>
      <w:rFonts w:ascii="Times New Roman" w:eastAsia="Times New Roman" w:hAnsi="Times New Roman" w:cs="Times New Roman"/>
      <w:kern w:val="24"/>
      <w:sz w:val="24"/>
      <w:szCs w:val="24"/>
      <w:lang w:val="en-US"/>
    </w:rPr>
  </w:style>
  <w:style w:type="paragraph" w:styleId="GvdeMetni">
    <w:name w:val="Body Text"/>
    <w:basedOn w:val="AGNormal"/>
    <w:link w:val="GvdeMetniChar"/>
    <w:qFormat/>
    <w:rsid w:val="00AD4632"/>
    <w:pPr>
      <w:spacing w:after="240"/>
    </w:pPr>
    <w:rPr>
      <w:rFonts w:cstheme="minorBidi"/>
    </w:rPr>
  </w:style>
  <w:style w:type="character" w:customStyle="1" w:styleId="GvdeMetniChar">
    <w:name w:val="Gövde Metni Char"/>
    <w:basedOn w:val="VarsaylanParagrafYazTipi"/>
    <w:link w:val="GvdeMetni"/>
    <w:rsid w:val="00AD4632"/>
    <w:rPr>
      <w:rFonts w:ascii="Times New Roman" w:eastAsia="Times New Roman" w:hAnsi="Times New Roman"/>
      <w:kern w:val="24"/>
      <w:sz w:val="24"/>
      <w:szCs w:val="24"/>
      <w:lang w:val="en-US"/>
    </w:rPr>
  </w:style>
  <w:style w:type="character" w:customStyle="1" w:styleId="ListeParagrafChar">
    <w:name w:val="Liste Paragraf Char"/>
    <w:aliases w:val="List Paragraph1 Char,Recommendation Char,List Paragraph11 Char,Bulleted Para Char,NFP GP Bulleted List Char,FooterText Char,numbered Char,Paragraphe de liste1 Char,Bulletr List Paragraph Char,列出段落1 Char,List Paragraph2 Char,L Char"/>
    <w:link w:val="ListeParagraf"/>
    <w:uiPriority w:val="34"/>
    <w:qFormat/>
    <w:locked/>
    <w:rsid w:val="00AD4632"/>
    <w:rPr>
      <w:rFonts w:eastAsia="SimSun"/>
      <w:lang w:val="en-US"/>
    </w:rPr>
  </w:style>
  <w:style w:type="paragraph" w:styleId="AralkYok">
    <w:name w:val="No Spacing"/>
    <w:uiPriority w:val="1"/>
    <w:qFormat/>
    <w:rsid w:val="00AD4632"/>
    <w:pPr>
      <w:spacing w:after="0" w:line="240" w:lineRule="auto"/>
    </w:pPr>
    <w:rPr>
      <w:rFonts w:eastAsiaTheme="minorEastAsia"/>
      <w:lang w:val="en-GB"/>
    </w:rPr>
  </w:style>
  <w:style w:type="paragraph" w:customStyle="1" w:styleId="Default">
    <w:name w:val="Default"/>
    <w:rsid w:val="00AD4632"/>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Balk11">
    <w:name w:val="Başlık 11"/>
    <w:basedOn w:val="Normal"/>
    <w:next w:val="Normal"/>
    <w:uiPriority w:val="9"/>
    <w:qFormat/>
    <w:rsid w:val="005D59A8"/>
    <w:pPr>
      <w:keepNext/>
      <w:keepLines/>
      <w:spacing w:before="240" w:after="0" w:line="240" w:lineRule="auto"/>
      <w:outlineLvl w:val="0"/>
    </w:pPr>
    <w:rPr>
      <w:rFonts w:ascii="Calibri Light" w:eastAsia="Times New Roman" w:hAnsi="Calibri Light" w:cs="Times New Roman"/>
      <w:color w:val="2E74B5"/>
      <w:sz w:val="32"/>
      <w:szCs w:val="32"/>
    </w:rPr>
  </w:style>
  <w:style w:type="numbering" w:customStyle="1" w:styleId="ListeYok1">
    <w:name w:val="Liste Yok1"/>
    <w:next w:val="ListeYok"/>
    <w:uiPriority w:val="99"/>
    <w:semiHidden/>
    <w:unhideWhenUsed/>
    <w:rsid w:val="005D59A8"/>
  </w:style>
  <w:style w:type="paragraph" w:customStyle="1" w:styleId="Point1">
    <w:name w:val="Point 1"/>
    <w:basedOn w:val="Normal"/>
    <w:rsid w:val="005D59A8"/>
    <w:pPr>
      <w:spacing w:before="120" w:after="120" w:line="240" w:lineRule="auto"/>
      <w:ind w:left="1417" w:hanging="567"/>
      <w:jc w:val="both"/>
    </w:pPr>
    <w:rPr>
      <w:rFonts w:ascii="Times New Roman" w:eastAsia="Times New Roman" w:hAnsi="Times New Roman" w:cs="Times New Roman"/>
      <w:sz w:val="24"/>
      <w:szCs w:val="20"/>
      <w:lang w:val="en-GB" w:eastAsia="ko-KR"/>
    </w:rPr>
  </w:style>
  <w:style w:type="paragraph" w:customStyle="1" w:styleId="Point2">
    <w:name w:val="Point 2"/>
    <w:basedOn w:val="Normal"/>
    <w:rsid w:val="005D59A8"/>
    <w:pPr>
      <w:spacing w:before="120" w:after="120" w:line="240" w:lineRule="auto"/>
      <w:ind w:left="1984" w:hanging="567"/>
      <w:jc w:val="both"/>
    </w:pPr>
    <w:rPr>
      <w:rFonts w:ascii="Times New Roman" w:eastAsia="Times New Roman" w:hAnsi="Times New Roman" w:cs="Times New Roman"/>
      <w:sz w:val="24"/>
      <w:szCs w:val="20"/>
      <w:lang w:val="en-GB" w:eastAsia="ko-KR"/>
    </w:rPr>
  </w:style>
  <w:style w:type="paragraph" w:customStyle="1" w:styleId="NumPar1">
    <w:name w:val="NumPar 1"/>
    <w:basedOn w:val="Normal"/>
    <w:next w:val="Normal"/>
    <w:autoRedefine/>
    <w:rsid w:val="005D59A8"/>
    <w:pPr>
      <w:spacing w:before="120" w:after="120" w:line="240" w:lineRule="auto"/>
      <w:jc w:val="both"/>
    </w:pPr>
    <w:rPr>
      <w:rFonts w:ascii="Times New Roman" w:eastAsia="Times New Roman" w:hAnsi="Times New Roman" w:cs="Times New Roman"/>
      <w:color w:val="000000"/>
      <w:sz w:val="24"/>
      <w:szCs w:val="20"/>
      <w:lang w:val="en-GB" w:eastAsia="ko-KR"/>
    </w:rPr>
  </w:style>
  <w:style w:type="paragraph" w:customStyle="1" w:styleId="Langue">
    <w:name w:val="Langue"/>
    <w:basedOn w:val="Normal"/>
    <w:next w:val="Rfrenceinterne"/>
    <w:rsid w:val="005D59A8"/>
    <w:pPr>
      <w:spacing w:after="600" w:line="240" w:lineRule="auto"/>
      <w:jc w:val="center"/>
    </w:pPr>
    <w:rPr>
      <w:rFonts w:ascii="Times New Roman" w:eastAsia="Times New Roman" w:hAnsi="Times New Roman" w:cs="Times New Roman"/>
      <w:b/>
      <w:caps/>
      <w:sz w:val="24"/>
      <w:szCs w:val="20"/>
      <w:lang w:val="en-GB" w:eastAsia="ko-KR"/>
    </w:rPr>
  </w:style>
  <w:style w:type="paragraph" w:customStyle="1" w:styleId="Rfrenceinterne">
    <w:name w:val="Référence interne"/>
    <w:basedOn w:val="Normal"/>
    <w:next w:val="Normal"/>
    <w:rsid w:val="005D59A8"/>
    <w:pPr>
      <w:spacing w:after="600" w:line="240" w:lineRule="auto"/>
      <w:jc w:val="center"/>
    </w:pPr>
    <w:rPr>
      <w:rFonts w:ascii="Times New Roman" w:eastAsia="Times New Roman" w:hAnsi="Times New Roman" w:cs="Times New Roman"/>
      <w:b/>
      <w:sz w:val="24"/>
      <w:szCs w:val="20"/>
      <w:lang w:val="en-GB" w:eastAsia="ko-KR"/>
    </w:rPr>
  </w:style>
  <w:style w:type="paragraph" w:customStyle="1" w:styleId="Titrearticle">
    <w:name w:val="Titre article"/>
    <w:basedOn w:val="Normal"/>
    <w:next w:val="Normal"/>
    <w:rsid w:val="005D59A8"/>
    <w:pPr>
      <w:keepNext/>
      <w:spacing w:before="360" w:after="120" w:line="240" w:lineRule="auto"/>
      <w:jc w:val="center"/>
    </w:pPr>
    <w:rPr>
      <w:rFonts w:ascii="Times New Roman" w:eastAsia="Times New Roman" w:hAnsi="Times New Roman" w:cs="Times New Roman"/>
      <w:i/>
      <w:sz w:val="24"/>
      <w:szCs w:val="20"/>
      <w:lang w:val="en-GB" w:eastAsia="ko-KR"/>
    </w:rPr>
  </w:style>
  <w:style w:type="paragraph" w:customStyle="1" w:styleId="Titreobjet">
    <w:name w:val="Titre objet"/>
    <w:basedOn w:val="Normal"/>
    <w:next w:val="Normal"/>
    <w:rsid w:val="005D59A8"/>
    <w:pPr>
      <w:spacing w:before="360" w:after="360" w:line="240" w:lineRule="auto"/>
      <w:jc w:val="center"/>
    </w:pPr>
    <w:rPr>
      <w:rFonts w:ascii="Times New Roman" w:eastAsia="Times New Roman" w:hAnsi="Times New Roman" w:cs="Times New Roman"/>
      <w:b/>
      <w:sz w:val="24"/>
      <w:szCs w:val="20"/>
      <w:lang w:val="en-GB" w:eastAsia="ko-KR"/>
    </w:rPr>
  </w:style>
  <w:style w:type="paragraph" w:customStyle="1" w:styleId="Typedudocument">
    <w:name w:val="Type du document"/>
    <w:basedOn w:val="Normal"/>
    <w:next w:val="Normal"/>
    <w:rsid w:val="005D59A8"/>
    <w:pPr>
      <w:spacing w:before="360" w:after="0" w:line="240" w:lineRule="auto"/>
      <w:jc w:val="center"/>
    </w:pPr>
    <w:rPr>
      <w:rFonts w:ascii="Times New Roman" w:eastAsia="Times New Roman" w:hAnsi="Times New Roman" w:cs="Times New Roman"/>
      <w:b/>
      <w:sz w:val="24"/>
      <w:szCs w:val="20"/>
      <w:lang w:val="en-GB" w:eastAsia="ko-KR"/>
    </w:rPr>
  </w:style>
  <w:style w:type="paragraph" w:customStyle="1" w:styleId="Text1">
    <w:name w:val="Text 1"/>
    <w:basedOn w:val="Normal"/>
    <w:rsid w:val="005D59A8"/>
    <w:pPr>
      <w:spacing w:before="120" w:after="120" w:line="240" w:lineRule="auto"/>
      <w:ind w:left="850"/>
      <w:jc w:val="both"/>
    </w:pPr>
    <w:rPr>
      <w:rFonts w:ascii="Times New Roman" w:eastAsia="Times New Roman" w:hAnsi="Times New Roman" w:cs="Times New Roman"/>
      <w:sz w:val="24"/>
      <w:szCs w:val="20"/>
      <w:lang w:val="en-GB" w:eastAsia="ko-KR"/>
    </w:rPr>
  </w:style>
  <w:style w:type="paragraph" w:customStyle="1" w:styleId="NumPar2">
    <w:name w:val="NumPar 2"/>
    <w:basedOn w:val="Normal"/>
    <w:next w:val="Normal"/>
    <w:rsid w:val="005D59A8"/>
    <w:pPr>
      <w:tabs>
        <w:tab w:val="num" w:pos="360"/>
      </w:tabs>
      <w:spacing w:before="120" w:after="120" w:line="240" w:lineRule="auto"/>
      <w:jc w:val="both"/>
    </w:pPr>
    <w:rPr>
      <w:rFonts w:ascii="Times New Roman" w:eastAsia="Times New Roman" w:hAnsi="Times New Roman" w:cs="Times New Roman"/>
      <w:sz w:val="24"/>
      <w:szCs w:val="20"/>
      <w:lang w:val="en-GB" w:eastAsia="ko-KR"/>
    </w:rPr>
  </w:style>
  <w:style w:type="paragraph" w:customStyle="1" w:styleId="NumPar3">
    <w:name w:val="NumPar 3"/>
    <w:basedOn w:val="Normal"/>
    <w:next w:val="Normal"/>
    <w:rsid w:val="005D59A8"/>
    <w:pPr>
      <w:tabs>
        <w:tab w:val="num" w:pos="360"/>
      </w:tabs>
      <w:spacing w:before="120" w:after="120" w:line="240" w:lineRule="auto"/>
      <w:jc w:val="both"/>
    </w:pPr>
    <w:rPr>
      <w:rFonts w:ascii="Times New Roman" w:eastAsia="Times New Roman" w:hAnsi="Times New Roman" w:cs="Times New Roman"/>
      <w:sz w:val="24"/>
      <w:szCs w:val="20"/>
      <w:lang w:val="en-GB" w:eastAsia="ko-KR"/>
    </w:rPr>
  </w:style>
  <w:style w:type="paragraph" w:customStyle="1" w:styleId="NumPar4">
    <w:name w:val="NumPar 4"/>
    <w:basedOn w:val="Normal"/>
    <w:next w:val="Normal"/>
    <w:rsid w:val="005D59A8"/>
    <w:pPr>
      <w:tabs>
        <w:tab w:val="num" w:pos="360"/>
      </w:tabs>
      <w:spacing w:before="120" w:after="120" w:line="240" w:lineRule="auto"/>
      <w:jc w:val="both"/>
    </w:pPr>
    <w:rPr>
      <w:rFonts w:ascii="Times New Roman" w:eastAsia="Times New Roman" w:hAnsi="Times New Roman" w:cs="Times New Roman"/>
      <w:sz w:val="24"/>
      <w:szCs w:val="20"/>
      <w:lang w:val="en-GB" w:eastAsia="ko-KR"/>
    </w:rPr>
  </w:style>
  <w:style w:type="paragraph" w:styleId="BalonMetni">
    <w:name w:val="Balloon Text"/>
    <w:basedOn w:val="Normal"/>
    <w:link w:val="BalonMetniChar"/>
    <w:uiPriority w:val="99"/>
    <w:semiHidden/>
    <w:rsid w:val="005D59A8"/>
    <w:pPr>
      <w:spacing w:before="120" w:after="120" w:line="240" w:lineRule="auto"/>
      <w:jc w:val="both"/>
    </w:pPr>
    <w:rPr>
      <w:rFonts w:ascii="Tahoma" w:eastAsia="Times New Roman" w:hAnsi="Tahoma" w:cs="Tahoma"/>
      <w:sz w:val="16"/>
      <w:szCs w:val="16"/>
      <w:lang w:val="en-GB" w:eastAsia="ko-KR"/>
    </w:rPr>
  </w:style>
  <w:style w:type="character" w:customStyle="1" w:styleId="BalonMetniChar">
    <w:name w:val="Balon Metni Char"/>
    <w:basedOn w:val="VarsaylanParagrafYazTipi"/>
    <w:link w:val="BalonMetni"/>
    <w:uiPriority w:val="99"/>
    <w:semiHidden/>
    <w:rsid w:val="005D59A8"/>
    <w:rPr>
      <w:rFonts w:ascii="Tahoma" w:eastAsia="Times New Roman" w:hAnsi="Tahoma" w:cs="Tahoma"/>
      <w:sz w:val="16"/>
      <w:szCs w:val="16"/>
      <w:lang w:val="en-GB" w:eastAsia="ko-KR"/>
    </w:rPr>
  </w:style>
  <w:style w:type="character" w:styleId="AklamaBavurusu">
    <w:name w:val="annotation reference"/>
    <w:basedOn w:val="VarsaylanParagrafYazTipi"/>
    <w:uiPriority w:val="99"/>
    <w:rsid w:val="005D59A8"/>
    <w:rPr>
      <w:sz w:val="16"/>
      <w:szCs w:val="16"/>
    </w:rPr>
  </w:style>
  <w:style w:type="paragraph" w:styleId="AklamaMetni">
    <w:name w:val="annotation text"/>
    <w:basedOn w:val="Normal"/>
    <w:link w:val="AklamaMetniChar"/>
    <w:uiPriority w:val="99"/>
    <w:rsid w:val="005D59A8"/>
    <w:pPr>
      <w:spacing w:before="120" w:after="120" w:line="240" w:lineRule="auto"/>
      <w:jc w:val="both"/>
    </w:pPr>
    <w:rPr>
      <w:rFonts w:ascii="Times New Roman" w:eastAsia="Times New Roman" w:hAnsi="Times New Roman" w:cs="Times New Roman"/>
      <w:sz w:val="20"/>
      <w:szCs w:val="20"/>
      <w:lang w:val="en-GB" w:eastAsia="ko-KR"/>
    </w:rPr>
  </w:style>
  <w:style w:type="character" w:customStyle="1" w:styleId="AklamaMetniChar">
    <w:name w:val="Açıklama Metni Char"/>
    <w:basedOn w:val="VarsaylanParagrafYazTipi"/>
    <w:link w:val="AklamaMetni"/>
    <w:uiPriority w:val="99"/>
    <w:rsid w:val="005D59A8"/>
    <w:rPr>
      <w:rFonts w:ascii="Times New Roman" w:eastAsia="Times New Roman" w:hAnsi="Times New Roman" w:cs="Times New Roman"/>
      <w:sz w:val="20"/>
      <w:szCs w:val="20"/>
      <w:lang w:val="en-GB" w:eastAsia="ko-KR"/>
    </w:rPr>
  </w:style>
  <w:style w:type="paragraph" w:styleId="AklamaKonusu">
    <w:name w:val="annotation subject"/>
    <w:basedOn w:val="AklamaMetni"/>
    <w:next w:val="AklamaMetni"/>
    <w:link w:val="AklamaKonusuChar"/>
    <w:uiPriority w:val="99"/>
    <w:rsid w:val="005D59A8"/>
    <w:rPr>
      <w:b/>
      <w:bCs/>
    </w:rPr>
  </w:style>
  <w:style w:type="character" w:customStyle="1" w:styleId="AklamaKonusuChar">
    <w:name w:val="Açıklama Konusu Char"/>
    <w:basedOn w:val="AklamaMetniChar"/>
    <w:link w:val="AklamaKonusu"/>
    <w:uiPriority w:val="99"/>
    <w:rsid w:val="005D59A8"/>
    <w:rPr>
      <w:rFonts w:ascii="Times New Roman" w:eastAsia="Times New Roman" w:hAnsi="Times New Roman" w:cs="Times New Roman"/>
      <w:b/>
      <w:bCs/>
      <w:sz w:val="20"/>
      <w:szCs w:val="20"/>
      <w:lang w:val="en-GB" w:eastAsia="ko-KR"/>
    </w:rPr>
  </w:style>
  <w:style w:type="paragraph" w:styleId="Dzeltme">
    <w:name w:val="Revision"/>
    <w:hidden/>
    <w:uiPriority w:val="99"/>
    <w:semiHidden/>
    <w:rsid w:val="005D59A8"/>
    <w:pPr>
      <w:spacing w:after="0" w:line="240" w:lineRule="auto"/>
    </w:pPr>
    <w:rPr>
      <w:rFonts w:ascii="Times New Roman" w:eastAsia="Times New Roman" w:hAnsi="Times New Roman" w:cs="Times New Roman"/>
      <w:sz w:val="24"/>
      <w:szCs w:val="20"/>
      <w:lang w:val="en-GB" w:eastAsia="ko-KR"/>
    </w:rPr>
  </w:style>
  <w:style w:type="paragraph" w:customStyle="1" w:styleId="CM412">
    <w:name w:val="CM4+12"/>
    <w:basedOn w:val="Normal"/>
    <w:next w:val="Normal"/>
    <w:uiPriority w:val="99"/>
    <w:rsid w:val="005D59A8"/>
    <w:pPr>
      <w:autoSpaceDE w:val="0"/>
      <w:autoSpaceDN w:val="0"/>
      <w:adjustRightInd w:val="0"/>
      <w:spacing w:after="0" w:line="240" w:lineRule="auto"/>
    </w:pPr>
    <w:rPr>
      <w:rFonts w:ascii="EUAlbertina" w:eastAsia="Calibri" w:hAnsi="EUAlbertina"/>
      <w:sz w:val="24"/>
      <w:szCs w:val="24"/>
      <w:lang w:val="tr-TR"/>
    </w:rPr>
  </w:style>
  <w:style w:type="character" w:customStyle="1" w:styleId="Balk1Char">
    <w:name w:val="Başlık 1 Char"/>
    <w:basedOn w:val="VarsaylanParagrafYazTipi"/>
    <w:link w:val="Balk1"/>
    <w:uiPriority w:val="9"/>
    <w:rsid w:val="005D59A8"/>
    <w:rPr>
      <w:rFonts w:ascii="Calibri Light" w:eastAsia="Times New Roman" w:hAnsi="Calibri Light" w:cs="Times New Roman"/>
      <w:color w:val="2E74B5"/>
      <w:sz w:val="32"/>
      <w:szCs w:val="32"/>
      <w:lang w:val="en-US" w:eastAsia="en-US"/>
    </w:rPr>
  </w:style>
  <w:style w:type="paragraph" w:styleId="NormalWeb">
    <w:name w:val="Normal (Web)"/>
    <w:basedOn w:val="Normal"/>
    <w:uiPriority w:val="99"/>
    <w:unhideWhenUsed/>
    <w:rsid w:val="005D59A8"/>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customStyle="1" w:styleId="Balk1Char1">
    <w:name w:val="Başlık 1 Char1"/>
    <w:basedOn w:val="VarsaylanParagrafYazTipi"/>
    <w:uiPriority w:val="9"/>
    <w:rsid w:val="005D59A8"/>
    <w:rPr>
      <w:rFonts w:asciiTheme="majorHAnsi" w:eastAsiaTheme="majorEastAsia" w:hAnsiTheme="majorHAnsi" w:cstheme="majorBidi"/>
      <w:color w:val="2F5496" w:themeColor="accent1" w:themeShade="BF"/>
      <w:sz w:val="32"/>
      <w:szCs w:val="32"/>
      <w:lang w:val="en-US"/>
    </w:rPr>
  </w:style>
  <w:style w:type="paragraph" w:styleId="GvdeMetniGirintisi">
    <w:name w:val="Body Text Indent"/>
    <w:basedOn w:val="Normal"/>
    <w:link w:val="GvdeMetniGirintisiChar"/>
    <w:unhideWhenUsed/>
    <w:qFormat/>
    <w:rsid w:val="00B13344"/>
    <w:pPr>
      <w:spacing w:after="120"/>
      <w:ind w:left="283"/>
    </w:pPr>
  </w:style>
  <w:style w:type="character" w:customStyle="1" w:styleId="GvdeMetniGirintisiChar">
    <w:name w:val="Gövde Metni Girintisi Char"/>
    <w:basedOn w:val="VarsaylanParagrafYazTipi"/>
    <w:link w:val="GvdeMetniGirintisi"/>
    <w:uiPriority w:val="99"/>
    <w:semiHidden/>
    <w:rsid w:val="00B13344"/>
    <w:rPr>
      <w:rFonts w:eastAsia="SimSun"/>
      <w:lang w:val="en-US"/>
    </w:rPr>
  </w:style>
  <w:style w:type="numbering" w:customStyle="1" w:styleId="ListeYok2">
    <w:name w:val="Liste Yok2"/>
    <w:next w:val="ListeYok"/>
    <w:uiPriority w:val="99"/>
    <w:semiHidden/>
    <w:unhideWhenUsed/>
    <w:rsid w:val="00B13344"/>
  </w:style>
  <w:style w:type="character" w:styleId="Kpr">
    <w:name w:val="Hyperlink"/>
    <w:basedOn w:val="VarsaylanParagrafYazTipi"/>
    <w:uiPriority w:val="99"/>
    <w:unhideWhenUsed/>
    <w:rsid w:val="00B13344"/>
    <w:rPr>
      <w:color w:val="0000FF"/>
      <w:u w:val="single"/>
    </w:rPr>
  </w:style>
  <w:style w:type="paragraph" w:styleId="T2">
    <w:name w:val="toc 2"/>
    <w:basedOn w:val="Normal"/>
    <w:next w:val="Normal"/>
    <w:autoRedefine/>
    <w:uiPriority w:val="39"/>
    <w:rsid w:val="00B13344"/>
    <w:pPr>
      <w:tabs>
        <w:tab w:val="right" w:leader="dot" w:pos="9360"/>
      </w:tabs>
      <w:spacing w:after="0" w:line="240" w:lineRule="auto"/>
      <w:ind w:left="1440" w:right="720" w:hanging="720"/>
    </w:pPr>
    <w:rPr>
      <w:rFonts w:ascii="Times New Roman" w:eastAsia="Times New Roman" w:hAnsi="Times New Roman" w:cs="Times New Roman"/>
      <w:kern w:val="24"/>
      <w:sz w:val="24"/>
      <w:szCs w:val="24"/>
    </w:rPr>
  </w:style>
  <w:style w:type="paragraph" w:styleId="TBal">
    <w:name w:val="TOC Heading"/>
    <w:basedOn w:val="Normal"/>
    <w:uiPriority w:val="39"/>
    <w:qFormat/>
    <w:rsid w:val="00B13344"/>
    <w:pPr>
      <w:spacing w:after="240" w:line="240" w:lineRule="auto"/>
      <w:jc w:val="center"/>
    </w:pPr>
    <w:rPr>
      <w:rFonts w:ascii="Times New Roman Bold" w:eastAsia="Times New Roman" w:hAnsi="Times New Roman Bold" w:cs="Times New Roman Bold"/>
      <w:b/>
      <w:bCs/>
      <w:caps/>
      <w:kern w:val="24"/>
      <w:sz w:val="24"/>
      <w:szCs w:val="24"/>
    </w:rPr>
  </w:style>
  <w:style w:type="paragraph" w:styleId="T1">
    <w:name w:val="toc 1"/>
    <w:basedOn w:val="Normal"/>
    <w:next w:val="Normal"/>
    <w:autoRedefine/>
    <w:uiPriority w:val="39"/>
    <w:unhideWhenUsed/>
    <w:rsid w:val="00B13344"/>
    <w:pPr>
      <w:spacing w:after="100"/>
    </w:pPr>
    <w:rPr>
      <w:rFonts w:ascii="Times New Roman" w:eastAsia="Calibri" w:hAnsi="Times New Roman"/>
      <w:sz w:val="24"/>
    </w:rPr>
  </w:style>
  <w:style w:type="paragraph" w:customStyle="1" w:styleId="Style1">
    <w:name w:val="Style1"/>
    <w:basedOn w:val="Normal"/>
    <w:link w:val="Style1Char"/>
    <w:qFormat/>
    <w:rsid w:val="00B13344"/>
    <w:pPr>
      <w:jc w:val="center"/>
    </w:pPr>
    <w:rPr>
      <w:rFonts w:ascii="Times New Roman" w:eastAsia="Calibri" w:hAnsi="Times New Roman" w:cs="Times New Roman"/>
      <w:sz w:val="24"/>
      <w:szCs w:val="24"/>
    </w:rPr>
  </w:style>
  <w:style w:type="paragraph" w:customStyle="1" w:styleId="Style2">
    <w:name w:val="Style2"/>
    <w:basedOn w:val="Balk1"/>
    <w:link w:val="Style2Char"/>
    <w:qFormat/>
    <w:rsid w:val="00B13344"/>
    <w:pPr>
      <w:spacing w:before="120"/>
      <w:jc w:val="center"/>
    </w:pPr>
    <w:rPr>
      <w:rFonts w:ascii="Times New Roman" w:eastAsia="DengXian Light" w:hAnsi="Times New Roman"/>
      <w:b/>
      <w:sz w:val="24"/>
    </w:rPr>
  </w:style>
  <w:style w:type="character" w:customStyle="1" w:styleId="Style1Char">
    <w:name w:val="Style1 Char"/>
    <w:basedOn w:val="VarsaylanParagrafYazTipi"/>
    <w:link w:val="Style1"/>
    <w:rsid w:val="00B13344"/>
    <w:rPr>
      <w:rFonts w:ascii="Times New Roman" w:eastAsia="Calibri" w:hAnsi="Times New Roman" w:cs="Times New Roman"/>
      <w:sz w:val="24"/>
      <w:szCs w:val="24"/>
      <w:lang w:val="en-US"/>
    </w:rPr>
  </w:style>
  <w:style w:type="character" w:customStyle="1" w:styleId="Style2Char">
    <w:name w:val="Style2 Char"/>
    <w:basedOn w:val="Balk1Char"/>
    <w:link w:val="Style2"/>
    <w:rsid w:val="00B13344"/>
    <w:rPr>
      <w:rFonts w:ascii="Times New Roman" w:eastAsia="DengXian Light" w:hAnsi="Times New Roman" w:cs="Times New Roman"/>
      <w:b/>
      <w:color w:val="2E74B5"/>
      <w:sz w:val="24"/>
      <w:szCs w:val="32"/>
      <w:lang w:val="en-US" w:eastAsia="en-US"/>
    </w:rPr>
  </w:style>
  <w:style w:type="paragraph" w:customStyle="1" w:styleId="T31">
    <w:name w:val="İÇT 31"/>
    <w:basedOn w:val="Normal"/>
    <w:next w:val="Normal"/>
    <w:autoRedefine/>
    <w:uiPriority w:val="39"/>
    <w:unhideWhenUsed/>
    <w:rsid w:val="00B13344"/>
    <w:pPr>
      <w:spacing w:after="100"/>
      <w:ind w:left="440"/>
    </w:pPr>
    <w:rPr>
      <w:rFonts w:ascii="Times New Roman" w:eastAsia="DengXian" w:hAnsi="Times New Roman" w:cs="Times New Roman"/>
      <w:sz w:val="24"/>
    </w:rPr>
  </w:style>
  <w:style w:type="paragraph" w:customStyle="1" w:styleId="Tiret0">
    <w:name w:val="Tiret 0"/>
    <w:basedOn w:val="Normal"/>
    <w:rsid w:val="00B13344"/>
    <w:pPr>
      <w:numPr>
        <w:numId w:val="185"/>
      </w:numPr>
      <w:spacing w:before="120" w:after="120" w:line="240" w:lineRule="auto"/>
      <w:jc w:val="both"/>
    </w:pPr>
    <w:rPr>
      <w:rFonts w:ascii="Times New Roman" w:eastAsia="Times New Roman" w:hAnsi="Times New Roman" w:cs="Times New Roman"/>
      <w:sz w:val="24"/>
      <w:szCs w:val="24"/>
      <w:lang w:val="en-GB" w:eastAsia="zh-CN"/>
    </w:rPr>
  </w:style>
  <w:style w:type="paragraph" w:customStyle="1" w:styleId="CM1">
    <w:name w:val="CM1"/>
    <w:basedOn w:val="Normal"/>
    <w:next w:val="Normal"/>
    <w:uiPriority w:val="99"/>
    <w:rsid w:val="00B13344"/>
    <w:pPr>
      <w:autoSpaceDE w:val="0"/>
      <w:autoSpaceDN w:val="0"/>
      <w:adjustRightInd w:val="0"/>
      <w:spacing w:after="0" w:line="240" w:lineRule="auto"/>
    </w:pPr>
    <w:rPr>
      <w:rFonts w:ascii="EU Albertina" w:eastAsia="Calibri" w:hAnsi="EU Albertina"/>
      <w:sz w:val="24"/>
      <w:szCs w:val="24"/>
    </w:rPr>
  </w:style>
  <w:style w:type="paragraph" w:customStyle="1" w:styleId="CM3">
    <w:name w:val="CM3"/>
    <w:basedOn w:val="Normal"/>
    <w:next w:val="Normal"/>
    <w:uiPriority w:val="99"/>
    <w:rsid w:val="00B13344"/>
    <w:pPr>
      <w:autoSpaceDE w:val="0"/>
      <w:autoSpaceDN w:val="0"/>
      <w:adjustRightInd w:val="0"/>
      <w:spacing w:after="0" w:line="240" w:lineRule="auto"/>
    </w:pPr>
    <w:rPr>
      <w:rFonts w:ascii="EU Albertina" w:eastAsia="Calibri" w:hAnsi="EU Albertina"/>
      <w:sz w:val="24"/>
      <w:szCs w:val="24"/>
    </w:rPr>
  </w:style>
  <w:style w:type="paragraph" w:customStyle="1" w:styleId="CM4">
    <w:name w:val="CM4"/>
    <w:basedOn w:val="Normal"/>
    <w:next w:val="Normal"/>
    <w:uiPriority w:val="99"/>
    <w:rsid w:val="00B13344"/>
    <w:pPr>
      <w:autoSpaceDE w:val="0"/>
      <w:autoSpaceDN w:val="0"/>
      <w:adjustRightInd w:val="0"/>
      <w:spacing w:after="0" w:line="240" w:lineRule="auto"/>
    </w:pPr>
    <w:rPr>
      <w:rFonts w:ascii="EU Albertina" w:eastAsia="Calibri" w:hAnsi="EU Albertina"/>
      <w:sz w:val="24"/>
      <w:szCs w:val="24"/>
    </w:rPr>
  </w:style>
  <w:style w:type="paragraph" w:customStyle="1" w:styleId="Style3">
    <w:name w:val="Style3"/>
    <w:basedOn w:val="GvdeMetni"/>
    <w:qFormat/>
    <w:rsid w:val="00B13344"/>
    <w:pPr>
      <w:numPr>
        <w:numId w:val="223"/>
      </w:numPr>
      <w:spacing w:before="120" w:after="120"/>
      <w:ind w:left="1080"/>
      <w:jc w:val="both"/>
    </w:pPr>
    <w:rPr>
      <w:rFonts w:cs="Times New Roman"/>
      <w:color w:val="000000"/>
    </w:rPr>
  </w:style>
  <w:style w:type="table" w:customStyle="1" w:styleId="TabloKlavuzu1">
    <w:name w:val="Tablo Kılavuzu1"/>
    <w:basedOn w:val="NormalTablo"/>
    <w:next w:val="TabloKlavuzu"/>
    <w:rsid w:val="00B13344"/>
    <w:pPr>
      <w:spacing w:after="0" w:line="240" w:lineRule="auto"/>
    </w:pPr>
    <w:rPr>
      <w:rFonts w:ascii="Times New Roman" w:hAnsi="Times New Roman" w:cs="Times New Roman"/>
      <w:kern w:val="24"/>
      <w:sz w:val="24"/>
      <w:szCs w:val="20"/>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B1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8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129</Pages>
  <Words>38205</Words>
  <Characters>217771</Characters>
  <Application>Microsoft Office Word</Application>
  <DocSecurity>0</DocSecurity>
  <Lines>1814</Lines>
  <Paragraphs>510</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255466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Aykut ARAZ</dc:creator>
  <cp:keywords/>
  <dc:description/>
  <cp:lastModifiedBy>Büşra Bahadır</cp:lastModifiedBy>
  <cp:revision>10</cp:revision>
  <dcterms:created xsi:type="dcterms:W3CDTF">2023-04-05T11:13:00Z</dcterms:created>
  <dcterms:modified xsi:type="dcterms:W3CDTF">2025-03-04T07:30:00Z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user=21733520238</vt:lpwstr>
  </property>
  <property fmtid="{D5CDD505-2E9C-101B-9397-08002B2CF9AE}" pid="4" name="geodilabeltime">
    <vt:lpwstr>datetime=2025-03-03T13:19:43.601Z</vt:lpwstr>
  </property>
</Properties>
</file>